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2063" w14:textId="77777777" w:rsidR="009640C4" w:rsidRPr="00676238" w:rsidRDefault="009640C4">
      <w:pPr>
        <w:rPr>
          <w:rFonts w:cstheme="minorHAnsi"/>
        </w:rPr>
      </w:pPr>
    </w:p>
    <w:p w14:paraId="01746FD6" w14:textId="77777777" w:rsidR="00E8368E" w:rsidRPr="00676238"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ACCESS TO FINANCE RWANDA</w:t>
      </w:r>
    </w:p>
    <w:p w14:paraId="6AF30EC6" w14:textId="77777777" w:rsidR="00E8368E" w:rsidRPr="00676238"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098ABE51" w14:textId="77777777" w:rsidR="00E8368E" w:rsidRPr="00676238"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2AB3D629" w14:textId="77777777" w:rsidR="00E8368E" w:rsidRPr="00676238"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502BA73A" w14:textId="77777777" w:rsidR="00E8368E" w:rsidRPr="00676238"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35BB4F16" w14:textId="77777777" w:rsidR="00E8368E" w:rsidRPr="00676238"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6DD5D1DC" w14:textId="16A0DE4F" w:rsidR="00E8368E" w:rsidRPr="00676238"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Request for Proposals</w:t>
      </w:r>
    </w:p>
    <w:p w14:paraId="3EE0E114" w14:textId="77777777" w:rsidR="00E8368E" w:rsidRPr="00676238"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5427955B" w14:textId="77777777" w:rsidR="00E8368E" w:rsidRPr="00676238"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0D999CC7" w14:textId="77777777" w:rsidR="00E8368E" w:rsidRPr="00676238"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5920342A" w14:textId="77777777" w:rsidR="00E8368E" w:rsidRPr="00676238"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437E201A" w14:textId="77777777" w:rsidR="00E8368E" w:rsidRPr="00676238"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For</w:t>
      </w:r>
    </w:p>
    <w:p w14:paraId="58A24E0D" w14:textId="77777777" w:rsidR="00E8368E" w:rsidRPr="00676238" w:rsidRDefault="00E8368E" w:rsidP="00E8368E">
      <w:pPr>
        <w:kinsoku w:val="0"/>
        <w:overflowPunct w:val="0"/>
        <w:autoSpaceDE w:val="0"/>
        <w:autoSpaceDN w:val="0"/>
        <w:adjustRightInd w:val="0"/>
        <w:ind w:left="1710" w:right="1169" w:hanging="1951"/>
        <w:jc w:val="center"/>
        <w:textAlignment w:val="baseline"/>
        <w:rPr>
          <w:rFonts w:eastAsia="Times New Roman" w:cstheme="minorHAnsi"/>
          <w:kern w:val="0"/>
          <w:lang w:eastAsia="x-none"/>
          <w14:ligatures w14:val="none"/>
        </w:rPr>
      </w:pPr>
    </w:p>
    <w:p w14:paraId="659922EF" w14:textId="77777777" w:rsidR="00E8368E" w:rsidRPr="00676238" w:rsidRDefault="00E8368E" w:rsidP="00E8368E">
      <w:pPr>
        <w:kinsoku w:val="0"/>
        <w:overflowPunct w:val="0"/>
        <w:autoSpaceDE w:val="0"/>
        <w:autoSpaceDN w:val="0"/>
        <w:adjustRightInd w:val="0"/>
        <w:ind w:left="1710" w:right="1169" w:hanging="1951"/>
        <w:jc w:val="center"/>
        <w:textAlignment w:val="baseline"/>
        <w:rPr>
          <w:rFonts w:eastAsia="Times New Roman" w:cstheme="minorHAnsi"/>
          <w:kern w:val="0"/>
          <w:lang w:eastAsia="x-none"/>
          <w14:ligatures w14:val="none"/>
        </w:rPr>
      </w:pPr>
    </w:p>
    <w:p w14:paraId="10C67AB9" w14:textId="3B35952D" w:rsidR="0081358C" w:rsidRPr="00676238" w:rsidRDefault="0081358C" w:rsidP="0081358C">
      <w:pPr>
        <w:keepNext/>
        <w:overflowPunct w:val="0"/>
        <w:autoSpaceDE w:val="0"/>
        <w:autoSpaceDN w:val="0"/>
        <w:adjustRightInd w:val="0"/>
        <w:ind w:right="144"/>
        <w:jc w:val="both"/>
        <w:textAlignment w:val="baseline"/>
        <w:outlineLvl w:val="3"/>
        <w:rPr>
          <w:rFonts w:cstheme="minorHAnsi"/>
          <w:color w:val="000000" w:themeColor="text1"/>
        </w:rPr>
      </w:pPr>
    </w:p>
    <w:p w14:paraId="6A651163" w14:textId="77777777" w:rsidR="00E8368E" w:rsidRPr="00676238" w:rsidRDefault="00E8368E" w:rsidP="00E8368E">
      <w:pPr>
        <w:keepNext/>
        <w:overflowPunct w:val="0"/>
        <w:autoSpaceDE w:val="0"/>
        <w:autoSpaceDN w:val="0"/>
        <w:adjustRightInd w:val="0"/>
        <w:ind w:right="144"/>
        <w:jc w:val="both"/>
        <w:textAlignment w:val="baseline"/>
        <w:outlineLvl w:val="3"/>
        <w:rPr>
          <w:rFonts w:eastAsia="Times New Roman" w:cstheme="minorHAnsi"/>
          <w:bCs/>
          <w:kern w:val="0"/>
          <w:lang w:val="en-GB" w:eastAsia="en-GB"/>
          <w14:ligatures w14:val="none"/>
        </w:rPr>
      </w:pPr>
    </w:p>
    <w:p w14:paraId="531B7C37" w14:textId="77777777" w:rsidR="0008260A" w:rsidRPr="00676238" w:rsidRDefault="0008260A" w:rsidP="00E8368E">
      <w:pPr>
        <w:keepNext/>
        <w:overflowPunct w:val="0"/>
        <w:autoSpaceDE w:val="0"/>
        <w:autoSpaceDN w:val="0"/>
        <w:adjustRightInd w:val="0"/>
        <w:ind w:right="144"/>
        <w:jc w:val="both"/>
        <w:textAlignment w:val="baseline"/>
        <w:outlineLvl w:val="3"/>
        <w:rPr>
          <w:rFonts w:eastAsia="Times New Roman" w:cstheme="minorHAnsi"/>
          <w:bCs/>
          <w:kern w:val="0"/>
          <w:lang w:val="en-GB" w:eastAsia="en-GB"/>
          <w14:ligatures w14:val="none"/>
        </w:rPr>
      </w:pP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7"/>
        <w:gridCol w:w="6315"/>
      </w:tblGrid>
      <w:tr w:rsidR="00E8368E" w:rsidRPr="00676238" w14:paraId="596202D9" w14:textId="77777777" w:rsidTr="00FB0B3F">
        <w:trPr>
          <w:trHeight w:val="881"/>
        </w:trPr>
        <w:tc>
          <w:tcPr>
            <w:tcW w:w="3337" w:type="dxa"/>
          </w:tcPr>
          <w:p w14:paraId="4258F96D" w14:textId="77777777" w:rsidR="00E8368E" w:rsidRPr="00676238" w:rsidRDefault="00E8368E" w:rsidP="00FB0B3F">
            <w:pPr>
              <w:tabs>
                <w:tab w:val="left" w:pos="4253"/>
              </w:tabs>
              <w:overflowPunct w:val="0"/>
              <w:autoSpaceDE w:val="0"/>
              <w:autoSpaceDN w:val="0"/>
              <w:adjustRightInd w:val="0"/>
              <w:jc w:val="both"/>
              <w:textAlignment w:val="baseline"/>
              <w:rPr>
                <w:rFonts w:eastAsia="Times New Roman" w:cstheme="minorHAnsi"/>
                <w:b/>
                <w:bCs/>
                <w:kern w:val="0"/>
                <w:lang w:eastAsia="en-GB"/>
                <w14:ligatures w14:val="none"/>
              </w:rPr>
            </w:pPr>
            <w:r w:rsidRPr="00676238">
              <w:rPr>
                <w:rFonts w:eastAsia="Times New Roman" w:cstheme="minorHAnsi"/>
                <w:b/>
                <w:bCs/>
                <w:kern w:val="0"/>
                <w:lang w:eastAsia="en-GB"/>
                <w14:ligatures w14:val="none"/>
              </w:rPr>
              <w:t>Subject of Procurement:</w:t>
            </w:r>
          </w:p>
        </w:tc>
        <w:tc>
          <w:tcPr>
            <w:tcW w:w="6315" w:type="dxa"/>
          </w:tcPr>
          <w:p w14:paraId="01760EDD" w14:textId="6A1DEC3B" w:rsidR="00B71495" w:rsidRPr="00676238" w:rsidRDefault="00835723" w:rsidP="00B71495">
            <w:pPr>
              <w:rPr>
                <w:rFonts w:eastAsia="Times New Roman" w:cstheme="minorHAnsi"/>
                <w:kern w:val="0"/>
                <w:lang w:eastAsia="en-GB"/>
                <w14:ligatures w14:val="none"/>
              </w:rPr>
            </w:pPr>
            <w:r w:rsidRPr="00676238">
              <w:rPr>
                <w:rFonts w:eastAsia="Times New Roman" w:cstheme="minorHAnsi"/>
                <w:kern w:val="0"/>
                <w:lang w:eastAsia="en-GB"/>
                <w14:ligatures w14:val="none"/>
              </w:rPr>
              <w:t xml:space="preserve">CONSULTANCY SERVICES TO </w:t>
            </w:r>
            <w:r w:rsidR="00B71495" w:rsidRPr="00676238">
              <w:rPr>
                <w:rFonts w:eastAsia="Times New Roman" w:cstheme="minorHAnsi"/>
                <w:kern w:val="0"/>
                <w:lang w:eastAsia="en-GB"/>
                <w14:ligatures w14:val="none"/>
              </w:rPr>
              <w:t>PROVIDE QUALITY ASSURANCE FOR AFR SOFTWARE DEVELOPMENT PROJECTS</w:t>
            </w:r>
          </w:p>
          <w:p w14:paraId="6A65AB1A" w14:textId="2924F300" w:rsidR="00E8368E" w:rsidRPr="00676238" w:rsidRDefault="00E8368E" w:rsidP="00FB5440">
            <w:pPr>
              <w:keepNext/>
              <w:overflowPunct w:val="0"/>
              <w:autoSpaceDE w:val="0"/>
              <w:autoSpaceDN w:val="0"/>
              <w:adjustRightInd w:val="0"/>
              <w:ind w:right="144"/>
              <w:jc w:val="both"/>
              <w:textAlignment w:val="baseline"/>
              <w:outlineLvl w:val="3"/>
              <w:rPr>
                <w:rFonts w:cstheme="minorHAnsi"/>
                <w:color w:val="000000" w:themeColor="text1"/>
              </w:rPr>
            </w:pPr>
          </w:p>
        </w:tc>
      </w:tr>
      <w:tr w:rsidR="00E8368E" w:rsidRPr="00676238" w14:paraId="76637DF9" w14:textId="77777777" w:rsidTr="00FB0B3F">
        <w:trPr>
          <w:trHeight w:val="579"/>
        </w:trPr>
        <w:tc>
          <w:tcPr>
            <w:tcW w:w="3337" w:type="dxa"/>
          </w:tcPr>
          <w:p w14:paraId="20142915" w14:textId="77777777" w:rsidR="00E8368E" w:rsidRPr="00676238" w:rsidRDefault="00E8368E" w:rsidP="00FB0B3F">
            <w:pPr>
              <w:tabs>
                <w:tab w:val="left" w:pos="4253"/>
              </w:tabs>
              <w:overflowPunct w:val="0"/>
              <w:autoSpaceDE w:val="0"/>
              <w:autoSpaceDN w:val="0"/>
              <w:adjustRightInd w:val="0"/>
              <w:textAlignment w:val="baseline"/>
              <w:rPr>
                <w:rFonts w:eastAsia="Times New Roman" w:cstheme="minorHAnsi"/>
                <w:b/>
                <w:bCs/>
                <w:kern w:val="0"/>
                <w:lang w:eastAsia="en-GB"/>
                <w14:ligatures w14:val="none"/>
              </w:rPr>
            </w:pPr>
            <w:r w:rsidRPr="00676238">
              <w:rPr>
                <w:rFonts w:eastAsia="Times New Roman" w:cstheme="minorHAnsi"/>
                <w:b/>
                <w:bCs/>
                <w:kern w:val="0"/>
                <w:lang w:eastAsia="en-GB"/>
                <w14:ligatures w14:val="none"/>
              </w:rPr>
              <w:t>Procurement Reference Number:</w:t>
            </w:r>
          </w:p>
        </w:tc>
        <w:tc>
          <w:tcPr>
            <w:tcW w:w="6315" w:type="dxa"/>
          </w:tcPr>
          <w:p w14:paraId="4078D3D6" w14:textId="0ED9D3D9" w:rsidR="00E8368E" w:rsidRPr="00676238" w:rsidRDefault="00F4062D" w:rsidP="00FB0B3F">
            <w:pPr>
              <w:tabs>
                <w:tab w:val="left" w:pos="4253"/>
              </w:tabs>
              <w:overflowPunct w:val="0"/>
              <w:autoSpaceDE w:val="0"/>
              <w:autoSpaceDN w:val="0"/>
              <w:adjustRightInd w:val="0"/>
              <w:textAlignment w:val="baseline"/>
              <w:rPr>
                <w:rFonts w:eastAsia="Times New Roman" w:cstheme="minorHAnsi"/>
                <w:bCs/>
                <w:kern w:val="0"/>
                <w:lang w:eastAsia="en-GB"/>
                <w14:ligatures w14:val="none"/>
              </w:rPr>
            </w:pPr>
            <w:bookmarkStart w:id="0" w:name="_Hlk219210377"/>
            <w:r w:rsidRPr="00676238">
              <w:rPr>
                <w:rFonts w:eastAsia="Times New Roman" w:cstheme="minorHAnsi"/>
                <w:bCs/>
                <w:kern w:val="0"/>
                <w:lang w:val="en-GB" w:eastAsia="en-GB"/>
                <w14:ligatures w14:val="none"/>
              </w:rPr>
              <w:t>AFR/</w:t>
            </w:r>
            <w:r w:rsidR="00B71495" w:rsidRPr="00676238">
              <w:rPr>
                <w:rFonts w:eastAsia="Times New Roman" w:cstheme="minorHAnsi"/>
                <w:bCs/>
                <w:kern w:val="0"/>
                <w:lang w:val="en-GB" w:eastAsia="en-GB"/>
                <w14:ligatures w14:val="none"/>
              </w:rPr>
              <w:t>QA</w:t>
            </w:r>
            <w:r w:rsidR="00A073EE" w:rsidRPr="00676238">
              <w:rPr>
                <w:rFonts w:eastAsia="Times New Roman" w:cstheme="minorHAnsi"/>
                <w:bCs/>
                <w:kern w:val="0"/>
                <w:lang w:val="en-GB" w:eastAsia="en-GB"/>
                <w14:ligatures w14:val="none"/>
              </w:rPr>
              <w:t xml:space="preserve"> SOFTWARE DEVELOPMENT PROJECTS</w:t>
            </w:r>
            <w:r w:rsidRPr="00676238">
              <w:rPr>
                <w:rFonts w:eastAsia="Times New Roman" w:cstheme="minorHAnsi"/>
                <w:bCs/>
                <w:kern w:val="0"/>
                <w:lang w:val="en-GB" w:eastAsia="en-GB"/>
                <w14:ligatures w14:val="none"/>
              </w:rPr>
              <w:t>/</w:t>
            </w:r>
            <w:r w:rsidR="00A073EE" w:rsidRPr="00676238">
              <w:rPr>
                <w:rFonts w:eastAsia="Times New Roman" w:cstheme="minorHAnsi"/>
                <w:bCs/>
                <w:kern w:val="0"/>
                <w:lang w:val="en-GB" w:eastAsia="en-GB"/>
                <w14:ligatures w14:val="none"/>
              </w:rPr>
              <w:t>APRIL</w:t>
            </w:r>
            <w:r w:rsidRPr="00676238">
              <w:rPr>
                <w:rFonts w:eastAsia="Times New Roman" w:cstheme="minorHAnsi"/>
                <w:bCs/>
                <w:kern w:val="0"/>
                <w:lang w:val="en-GB" w:eastAsia="en-GB"/>
                <w14:ligatures w14:val="none"/>
              </w:rPr>
              <w:t>/2026.</w:t>
            </w:r>
            <w:bookmarkEnd w:id="0"/>
          </w:p>
        </w:tc>
      </w:tr>
      <w:tr w:rsidR="00E8368E" w:rsidRPr="00676238" w14:paraId="327B389F" w14:textId="77777777" w:rsidTr="0008260A">
        <w:trPr>
          <w:trHeight w:val="593"/>
        </w:trPr>
        <w:tc>
          <w:tcPr>
            <w:tcW w:w="3337" w:type="dxa"/>
          </w:tcPr>
          <w:p w14:paraId="0452CC7E" w14:textId="77777777" w:rsidR="0008260A" w:rsidRPr="00676238" w:rsidRDefault="0008260A" w:rsidP="00FB0B3F">
            <w:pPr>
              <w:tabs>
                <w:tab w:val="left" w:pos="4253"/>
              </w:tabs>
              <w:overflowPunct w:val="0"/>
              <w:autoSpaceDE w:val="0"/>
              <w:autoSpaceDN w:val="0"/>
              <w:adjustRightInd w:val="0"/>
              <w:textAlignment w:val="baseline"/>
              <w:rPr>
                <w:rFonts w:eastAsia="Times New Roman" w:cstheme="minorHAnsi"/>
                <w:b/>
                <w:bCs/>
                <w:kern w:val="0"/>
                <w:lang w:eastAsia="en-GB"/>
                <w14:ligatures w14:val="none"/>
              </w:rPr>
            </w:pPr>
          </w:p>
          <w:p w14:paraId="61E4B35D" w14:textId="5C8F6642" w:rsidR="00E8368E" w:rsidRPr="00676238" w:rsidRDefault="00E8368E" w:rsidP="00FB0B3F">
            <w:pPr>
              <w:tabs>
                <w:tab w:val="left" w:pos="4253"/>
              </w:tabs>
              <w:overflowPunct w:val="0"/>
              <w:autoSpaceDE w:val="0"/>
              <w:autoSpaceDN w:val="0"/>
              <w:adjustRightInd w:val="0"/>
              <w:textAlignment w:val="baseline"/>
              <w:rPr>
                <w:rFonts w:eastAsia="Times New Roman" w:cstheme="minorHAnsi"/>
                <w:b/>
                <w:bCs/>
                <w:kern w:val="0"/>
                <w:lang w:eastAsia="en-GB"/>
                <w14:ligatures w14:val="none"/>
              </w:rPr>
            </w:pPr>
            <w:r w:rsidRPr="00676238">
              <w:rPr>
                <w:rFonts w:eastAsia="Times New Roman" w:cstheme="minorHAnsi"/>
                <w:b/>
                <w:bCs/>
                <w:kern w:val="0"/>
                <w:lang w:eastAsia="en-GB"/>
                <w14:ligatures w14:val="none"/>
              </w:rPr>
              <w:t>Date of Issue:</w:t>
            </w:r>
          </w:p>
        </w:tc>
        <w:tc>
          <w:tcPr>
            <w:tcW w:w="6315" w:type="dxa"/>
          </w:tcPr>
          <w:p w14:paraId="1DC1E502" w14:textId="09EED50B" w:rsidR="00E8368E" w:rsidRPr="00676238" w:rsidRDefault="00A073EE" w:rsidP="00FB0B3F">
            <w:pPr>
              <w:tabs>
                <w:tab w:val="left" w:pos="4253"/>
              </w:tabs>
              <w:overflowPunct w:val="0"/>
              <w:autoSpaceDE w:val="0"/>
              <w:autoSpaceDN w:val="0"/>
              <w:adjustRightInd w:val="0"/>
              <w:textAlignment w:val="baseline"/>
              <w:rPr>
                <w:rFonts w:eastAsia="Times New Roman" w:cstheme="minorHAnsi"/>
                <w:bCs/>
                <w:kern w:val="0"/>
                <w:lang w:eastAsia="en-GB"/>
                <w14:ligatures w14:val="none"/>
              </w:rPr>
            </w:pPr>
            <w:r w:rsidRPr="00676238">
              <w:rPr>
                <w:rFonts w:eastAsia="Times New Roman" w:cstheme="minorHAnsi"/>
                <w:bCs/>
                <w:kern w:val="0"/>
                <w:lang w:eastAsia="en-GB"/>
                <w14:ligatures w14:val="none"/>
              </w:rPr>
              <w:t>APRIL 28</w:t>
            </w:r>
            <w:r w:rsidR="00C703E2" w:rsidRPr="00676238">
              <w:rPr>
                <w:rFonts w:eastAsia="Times New Roman" w:cstheme="minorHAnsi"/>
                <w:bCs/>
                <w:kern w:val="0"/>
                <w:lang w:eastAsia="en-GB"/>
                <w14:ligatures w14:val="none"/>
              </w:rPr>
              <w:t>, 2026</w:t>
            </w:r>
          </w:p>
        </w:tc>
      </w:tr>
    </w:tbl>
    <w:p w14:paraId="3C37FCC2" w14:textId="77777777" w:rsidR="00E8368E" w:rsidRPr="00676238" w:rsidRDefault="00E8368E" w:rsidP="00E8368E">
      <w:pPr>
        <w:kinsoku w:val="0"/>
        <w:overflowPunct w:val="0"/>
        <w:autoSpaceDE w:val="0"/>
        <w:autoSpaceDN w:val="0"/>
        <w:adjustRightInd w:val="0"/>
        <w:ind w:left="1710" w:right="1169" w:hanging="1951"/>
        <w:jc w:val="center"/>
        <w:textAlignment w:val="baseline"/>
        <w:rPr>
          <w:rFonts w:eastAsia="Times New Roman" w:cstheme="minorHAnsi"/>
          <w:kern w:val="0"/>
          <w:lang w:eastAsia="x-none"/>
          <w14:ligatures w14:val="none"/>
        </w:rPr>
      </w:pPr>
    </w:p>
    <w:p w14:paraId="4AE885E1" w14:textId="77777777" w:rsidR="00E8368E" w:rsidRPr="00676238"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5564D5B0" w14:textId="5C298C4D" w:rsidR="00E8368E" w:rsidRPr="00676238"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1866AFAF" w14:textId="77777777" w:rsidR="00E8368E" w:rsidRPr="00676238"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366E91E2" w14:textId="77777777" w:rsidR="00E8368E" w:rsidRPr="00676238"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55B29D3A" w14:textId="77777777" w:rsidR="0008260A" w:rsidRPr="00676238"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6FE714D4" w14:textId="77777777" w:rsidR="0008260A" w:rsidRPr="00676238"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018A3DF1" w14:textId="77777777" w:rsidR="0008260A" w:rsidRPr="00676238"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7FB3AF1F" w14:textId="77777777" w:rsidR="0008260A" w:rsidRPr="00676238"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0C14F177" w14:textId="77777777" w:rsidR="0008260A" w:rsidRPr="00676238"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3FCD66EB" w14:textId="77777777" w:rsidR="0008260A" w:rsidRPr="00676238"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7159F22E" w14:textId="77777777" w:rsidR="0008260A" w:rsidRPr="00676238"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57743C3E" w14:textId="77777777" w:rsidR="0008260A" w:rsidRPr="00676238"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7D17EE68" w14:textId="77777777" w:rsidR="0008260A" w:rsidRPr="00676238"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267D7C5E" w14:textId="77777777" w:rsidR="0008260A" w:rsidRPr="00676238"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53209ABF" w14:textId="77777777" w:rsidR="0008260A" w:rsidRPr="00676238"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5FCBA632" w14:textId="77777777" w:rsidR="0008260A" w:rsidRPr="00676238"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61925EEC" w14:textId="77777777" w:rsidR="0008260A" w:rsidRPr="00676238"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71987CC5" w14:textId="77777777" w:rsidR="0008260A" w:rsidRPr="00676238"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7209741C" w14:textId="023F1696" w:rsidR="00E8368E" w:rsidRPr="00676238" w:rsidRDefault="00E8368E" w:rsidP="00224977">
      <w:pPr>
        <w:overflowPunct w:val="0"/>
        <w:autoSpaceDE w:val="0"/>
        <w:autoSpaceDN w:val="0"/>
        <w:adjustRightInd w:val="0"/>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br w:type="page"/>
      </w:r>
    </w:p>
    <w:p w14:paraId="261DAB7D" w14:textId="77777777" w:rsidR="0008260A" w:rsidRPr="00676238" w:rsidRDefault="0008260A" w:rsidP="00E8368E">
      <w:pPr>
        <w:overflowPunct w:val="0"/>
        <w:autoSpaceDE w:val="0"/>
        <w:autoSpaceDN w:val="0"/>
        <w:adjustRightInd w:val="0"/>
        <w:jc w:val="center"/>
        <w:textAlignment w:val="baseline"/>
        <w:rPr>
          <w:rFonts w:cstheme="minorHAnsi"/>
          <w:color w:val="000000" w:themeColor="text1"/>
        </w:rPr>
      </w:pPr>
    </w:p>
    <w:p w14:paraId="0C2FAFD8" w14:textId="77777777" w:rsidR="0008260A" w:rsidRPr="00676238" w:rsidRDefault="0008260A" w:rsidP="00E8368E">
      <w:pPr>
        <w:overflowPunct w:val="0"/>
        <w:autoSpaceDE w:val="0"/>
        <w:autoSpaceDN w:val="0"/>
        <w:adjustRightInd w:val="0"/>
        <w:jc w:val="center"/>
        <w:textAlignment w:val="baseline"/>
        <w:rPr>
          <w:rFonts w:cstheme="minorHAnsi"/>
          <w:color w:val="000000" w:themeColor="text1"/>
        </w:rPr>
      </w:pPr>
    </w:p>
    <w:p w14:paraId="6FB84E48" w14:textId="5B48A004" w:rsidR="00E8368E" w:rsidRPr="00676238" w:rsidRDefault="00E8368E" w:rsidP="00E8368E">
      <w:pPr>
        <w:overflowPunct w:val="0"/>
        <w:autoSpaceDE w:val="0"/>
        <w:autoSpaceDN w:val="0"/>
        <w:adjustRightInd w:val="0"/>
        <w:jc w:val="center"/>
        <w:textAlignment w:val="baseline"/>
        <w:rPr>
          <w:rFonts w:cstheme="minorHAnsi"/>
          <w:color w:val="000000" w:themeColor="text1"/>
        </w:rPr>
      </w:pPr>
      <w:r w:rsidRPr="00676238">
        <w:rPr>
          <w:rFonts w:cstheme="minorHAnsi"/>
          <w:color w:val="000000" w:themeColor="text1"/>
        </w:rPr>
        <w:t>REQUEST FOR PROPOSALS</w:t>
      </w:r>
    </w:p>
    <w:p w14:paraId="0CA00098" w14:textId="77777777" w:rsidR="00E8368E" w:rsidRPr="00676238" w:rsidRDefault="00E8368E" w:rsidP="00E8368E">
      <w:pPr>
        <w:overflowPunct w:val="0"/>
        <w:autoSpaceDE w:val="0"/>
        <w:autoSpaceDN w:val="0"/>
        <w:adjustRightInd w:val="0"/>
        <w:jc w:val="both"/>
        <w:textAlignment w:val="baseline"/>
        <w:rPr>
          <w:rFonts w:eastAsia="Times New Roman" w:cstheme="minorHAnsi"/>
          <w:bCs/>
          <w:i/>
          <w:kern w:val="0"/>
          <w:lang w:eastAsia="en-GB"/>
          <w14:ligatures w14:val="none"/>
        </w:rPr>
      </w:pPr>
    </w:p>
    <w:p w14:paraId="693E1E2A" w14:textId="77777777" w:rsidR="001F0AF2" w:rsidRPr="00676238" w:rsidRDefault="00E8368E" w:rsidP="001F0AF2">
      <w:pPr>
        <w:rPr>
          <w:rFonts w:eastAsia="Times New Roman" w:cstheme="minorHAnsi"/>
          <w:b/>
          <w:bCs/>
          <w:kern w:val="0"/>
          <w:lang w:eastAsia="en-GB"/>
          <w14:ligatures w14:val="none"/>
        </w:rPr>
      </w:pPr>
      <w:r w:rsidRPr="00676238">
        <w:rPr>
          <w:rFonts w:eastAsia="Times New Roman" w:cstheme="minorHAnsi"/>
          <w:b/>
          <w:bCs/>
          <w:kern w:val="0"/>
          <w:lang w:eastAsia="en-GB"/>
          <w14:ligatures w14:val="none"/>
        </w:rPr>
        <w:t>PROCUREMENT REFERENCE</w:t>
      </w:r>
      <w:r w:rsidR="0081358C" w:rsidRPr="00676238">
        <w:rPr>
          <w:rFonts w:eastAsia="Times New Roman" w:cstheme="minorHAnsi"/>
          <w:b/>
          <w:bCs/>
          <w:kern w:val="0"/>
          <w:lang w:eastAsia="en-GB"/>
          <w14:ligatures w14:val="none"/>
        </w:rPr>
        <w:t xml:space="preserve"> NAME</w:t>
      </w:r>
      <w:r w:rsidRPr="00676238">
        <w:rPr>
          <w:rFonts w:eastAsia="Times New Roman" w:cstheme="minorHAnsi"/>
          <w:b/>
          <w:bCs/>
          <w:kern w:val="0"/>
          <w:lang w:eastAsia="en-GB"/>
          <w14:ligatures w14:val="none"/>
        </w:rPr>
        <w:t>:</w:t>
      </w:r>
      <w:r w:rsidRPr="00676238">
        <w:rPr>
          <w:rFonts w:eastAsia="Times New Roman" w:cstheme="minorHAnsi"/>
          <w:b/>
          <w:kern w:val="0"/>
          <w:lang w:eastAsia="en-GB"/>
          <w14:ligatures w14:val="none"/>
        </w:rPr>
        <w:t xml:space="preserve"> </w:t>
      </w:r>
      <w:r w:rsidR="001F0AF2" w:rsidRPr="00676238">
        <w:rPr>
          <w:rFonts w:eastAsia="Times New Roman" w:cstheme="minorHAnsi"/>
          <w:b/>
          <w:bCs/>
          <w:kern w:val="0"/>
          <w:lang w:eastAsia="en-GB"/>
          <w14:ligatures w14:val="none"/>
        </w:rPr>
        <w:t>CONSULTANCY SERVICES TO PROVIDE QUALITY ASSURANCE FOR AFR SOFTWARE DEVELOPMENT PROJECTS</w:t>
      </w:r>
    </w:p>
    <w:p w14:paraId="69467461" w14:textId="0F181CC9" w:rsidR="00CD0727" w:rsidRPr="00676238" w:rsidRDefault="00CD0727" w:rsidP="00CD0727">
      <w:pPr>
        <w:keepNext/>
        <w:overflowPunct w:val="0"/>
        <w:autoSpaceDE w:val="0"/>
        <w:autoSpaceDN w:val="0"/>
        <w:adjustRightInd w:val="0"/>
        <w:ind w:right="144"/>
        <w:jc w:val="both"/>
        <w:textAlignment w:val="baseline"/>
        <w:outlineLvl w:val="3"/>
        <w:rPr>
          <w:rFonts w:cstheme="minorHAnsi"/>
          <w:color w:val="000000" w:themeColor="text1"/>
        </w:rPr>
      </w:pPr>
    </w:p>
    <w:p w14:paraId="7AF495D0" w14:textId="1600C17C" w:rsidR="00604517" w:rsidRPr="00676238" w:rsidRDefault="00604517" w:rsidP="00604517">
      <w:pPr>
        <w:keepNext/>
        <w:overflowPunct w:val="0"/>
        <w:autoSpaceDE w:val="0"/>
        <w:autoSpaceDN w:val="0"/>
        <w:adjustRightInd w:val="0"/>
        <w:ind w:right="144"/>
        <w:jc w:val="both"/>
        <w:textAlignment w:val="baseline"/>
        <w:outlineLvl w:val="3"/>
        <w:rPr>
          <w:rFonts w:cstheme="minorHAnsi"/>
          <w:color w:val="000000" w:themeColor="text1"/>
        </w:rPr>
      </w:pPr>
    </w:p>
    <w:p w14:paraId="7F239F67" w14:textId="77777777" w:rsidR="00CD0727" w:rsidRPr="00676238" w:rsidRDefault="00CD0727" w:rsidP="00CD0727">
      <w:pPr>
        <w:pStyle w:val="ListParagraph"/>
        <w:keepNext/>
        <w:keepLines/>
        <w:numPr>
          <w:ilvl w:val="0"/>
          <w:numId w:val="44"/>
        </w:numPr>
        <w:spacing w:before="240" w:after="0" w:line="240" w:lineRule="auto"/>
        <w:outlineLvl w:val="0"/>
        <w:rPr>
          <w:rFonts w:asciiTheme="minorHAnsi" w:eastAsia="Times New Roman" w:hAnsiTheme="minorHAnsi" w:cstheme="minorHAnsi"/>
          <w:b/>
          <w:sz w:val="24"/>
          <w:szCs w:val="24"/>
        </w:rPr>
      </w:pPr>
      <w:r w:rsidRPr="00676238">
        <w:rPr>
          <w:rFonts w:asciiTheme="minorHAnsi" w:eastAsia="Times New Roman" w:hAnsiTheme="minorHAnsi" w:cstheme="minorHAnsi"/>
          <w:b/>
          <w:sz w:val="24"/>
          <w:szCs w:val="24"/>
        </w:rPr>
        <w:t xml:space="preserve">About Access to Finance Rwanda </w:t>
      </w:r>
    </w:p>
    <w:p w14:paraId="14A73612" w14:textId="77777777" w:rsidR="00CD0727" w:rsidRPr="00676238" w:rsidRDefault="00CD0727" w:rsidP="00CD0727">
      <w:pPr>
        <w:spacing w:before="100" w:beforeAutospacing="1" w:after="100" w:afterAutospacing="1"/>
        <w:jc w:val="both"/>
        <w:rPr>
          <w:rFonts w:eastAsia="Times New Roman" w:cstheme="minorHAnsi"/>
        </w:rPr>
      </w:pPr>
      <w:r w:rsidRPr="00676238">
        <w:rPr>
          <w:rFonts w:eastAsia="Times New Roman" w:cstheme="minorHAnsi"/>
        </w:rPr>
        <w:t>Access to Finance Rwanda (AFR) is a Rwandan not-for-profit Company Limited by Guarantee (CLG), established in 2010 to promote financial inclusion and financial sector development in Rwanda. AFR is currently funded by Sweden, the Mastercard Foundation, Co-Develop, and Gates Foundation.</w:t>
      </w:r>
    </w:p>
    <w:p w14:paraId="6DD2098F" w14:textId="77777777" w:rsidR="00CD0727" w:rsidRPr="00676238" w:rsidRDefault="00CD0727" w:rsidP="00CD0727">
      <w:pPr>
        <w:spacing w:before="100" w:beforeAutospacing="1" w:after="100" w:afterAutospacing="1"/>
        <w:jc w:val="both"/>
        <w:rPr>
          <w:rFonts w:eastAsia="Times New Roman" w:cstheme="minorHAnsi"/>
        </w:rPr>
      </w:pPr>
      <w:r w:rsidRPr="00676238">
        <w:rPr>
          <w:rFonts w:eastAsia="Times New Roman" w:cstheme="minorHAnsi"/>
        </w:rPr>
        <w:t>AFR supports the removal of systemic barriers that hinder effective and sustainable access and usage of financial services by low-income people, particularly the rural poor, women, youth, smallholder farmers, and Micro, Small, and Medium Enterprises (MSMEs). AFR is a gender-intentional organization and mainstreams gender equality across all its programs. It is guided by the Market System Development (MSD) approach, recognizing that efforts to increase financial inclusion and financial sector development must be market-led, profitable, and sustainable.</w:t>
      </w:r>
    </w:p>
    <w:p w14:paraId="100743ED" w14:textId="77777777" w:rsidR="00CD0727" w:rsidRPr="00676238" w:rsidRDefault="00CD0727" w:rsidP="00CD0727">
      <w:pPr>
        <w:pStyle w:val="ListParagraph"/>
        <w:keepNext/>
        <w:keepLines/>
        <w:numPr>
          <w:ilvl w:val="0"/>
          <w:numId w:val="44"/>
        </w:numPr>
        <w:spacing w:before="240" w:after="0" w:line="240" w:lineRule="auto"/>
        <w:outlineLvl w:val="0"/>
        <w:rPr>
          <w:rFonts w:asciiTheme="minorHAnsi" w:hAnsiTheme="minorHAnsi" w:cstheme="minorHAnsi"/>
          <w:bCs/>
          <w:sz w:val="24"/>
          <w:szCs w:val="24"/>
        </w:rPr>
      </w:pPr>
      <w:r w:rsidRPr="00676238">
        <w:rPr>
          <w:rFonts w:asciiTheme="minorHAnsi" w:eastAsia="Times New Roman" w:hAnsiTheme="minorHAnsi" w:cstheme="minorHAnsi"/>
          <w:b/>
          <w:sz w:val="24"/>
          <w:szCs w:val="24"/>
        </w:rPr>
        <w:t>Background for the Assignment</w:t>
      </w:r>
      <w:r w:rsidRPr="00676238">
        <w:rPr>
          <w:rFonts w:asciiTheme="minorHAnsi" w:hAnsiTheme="minorHAnsi" w:cstheme="minorHAnsi"/>
          <w:b/>
          <w:bCs/>
          <w:sz w:val="24"/>
          <w:szCs w:val="24"/>
        </w:rPr>
        <w:t xml:space="preserve"> </w:t>
      </w:r>
    </w:p>
    <w:p w14:paraId="1000F2FC" w14:textId="77777777" w:rsidR="003D2180" w:rsidRPr="00676238" w:rsidRDefault="003D2180" w:rsidP="003D2180">
      <w:pPr>
        <w:rPr>
          <w:rFonts w:eastAsia="Times New Roman" w:cstheme="minorHAnsi"/>
        </w:rPr>
      </w:pPr>
      <w:r w:rsidRPr="00676238">
        <w:rPr>
          <w:rFonts w:eastAsia="Times New Roman" w:cstheme="minorHAnsi"/>
        </w:rPr>
        <w:t>Access to Finance Rwanda (AFR) is implementing a range of digital platforms aimed at strengthening internal operations, improving program delivery, and enhancing data management. As AFR’s technology ecosystem grows, it has become essential to ensure that all software systems are developed with the highest standards of quality, security, and reliability.</w:t>
      </w:r>
    </w:p>
    <w:p w14:paraId="5D37D427" w14:textId="0FDE761F" w:rsidR="00CD0727" w:rsidRPr="00676238" w:rsidRDefault="003D2180" w:rsidP="0076532B">
      <w:pPr>
        <w:spacing w:before="100" w:beforeAutospacing="1" w:after="100" w:afterAutospacing="1"/>
        <w:jc w:val="both"/>
        <w:rPr>
          <w:rFonts w:eastAsia="Times New Roman" w:cstheme="minorHAnsi"/>
        </w:rPr>
      </w:pPr>
      <w:r w:rsidRPr="00676238">
        <w:rPr>
          <w:rFonts w:eastAsia="Times New Roman" w:cstheme="minorHAnsi"/>
        </w:rPr>
        <w:t>To achieve this, AFR seeks to establish a Framework Agreement for Independent Quality Assurance (QA) Services. The QA provider will serve as AFR’s quality partner, offering assurance across all current and future software development projects undertaken during the framework period. The Framework Agreement will enable AFR to maintain consistency, reduce project risks, and ensure that digital platforms are fit for purpose.</w:t>
      </w:r>
    </w:p>
    <w:p w14:paraId="41D2C7D7" w14:textId="18E59B11" w:rsidR="00CD0727" w:rsidRPr="00676238" w:rsidRDefault="00CD0727" w:rsidP="00CD0727">
      <w:pPr>
        <w:spacing w:before="100" w:beforeAutospacing="1" w:after="100" w:afterAutospacing="1"/>
        <w:jc w:val="both"/>
        <w:rPr>
          <w:rFonts w:cstheme="minorHAnsi"/>
          <w:b/>
          <w:bCs/>
        </w:rPr>
      </w:pPr>
      <w:r w:rsidRPr="00676238">
        <w:rPr>
          <w:rFonts w:eastAsia="Times New Roman" w:cstheme="minorHAnsi"/>
          <w:b/>
          <w:bCs/>
        </w:rPr>
        <w:t xml:space="preserve">3. </w:t>
      </w:r>
      <w:r w:rsidR="00DF7250" w:rsidRPr="00676238">
        <w:rPr>
          <w:rFonts w:eastAsia="Times New Roman" w:cstheme="minorHAnsi"/>
          <w:b/>
          <w:bCs/>
        </w:rPr>
        <w:t>Objective</w:t>
      </w:r>
    </w:p>
    <w:p w14:paraId="4EEB03FA" w14:textId="77777777" w:rsidR="00DC6728" w:rsidRPr="00676238" w:rsidRDefault="00DC6728" w:rsidP="00DC6728">
      <w:pPr>
        <w:pStyle w:val="ListParagraph"/>
        <w:ind w:left="360"/>
        <w:rPr>
          <w:rFonts w:asciiTheme="minorHAnsi" w:eastAsia="Times New Roman" w:hAnsiTheme="minorHAnsi" w:cstheme="minorHAnsi"/>
          <w:kern w:val="2"/>
          <w:sz w:val="24"/>
          <w:szCs w:val="24"/>
          <w14:ligatures w14:val="standardContextual"/>
        </w:rPr>
      </w:pPr>
      <w:r w:rsidRPr="00676238">
        <w:rPr>
          <w:rFonts w:asciiTheme="minorHAnsi" w:eastAsia="Times New Roman" w:hAnsiTheme="minorHAnsi" w:cstheme="minorHAnsi"/>
          <w:kern w:val="2"/>
          <w:sz w:val="24"/>
          <w:szCs w:val="24"/>
          <w14:ligatures w14:val="standardContextual"/>
        </w:rPr>
        <w:t>The objective of this assignment is to engage a qualified independent QA provider to:</w:t>
      </w:r>
    </w:p>
    <w:p w14:paraId="29045B00" w14:textId="77777777" w:rsidR="00DC6728" w:rsidRPr="00676238" w:rsidRDefault="00DC6728" w:rsidP="00DC6728">
      <w:pPr>
        <w:pStyle w:val="ListParagraph"/>
        <w:numPr>
          <w:ilvl w:val="0"/>
          <w:numId w:val="48"/>
        </w:numPr>
        <w:spacing w:after="200" w:line="276" w:lineRule="auto"/>
        <w:rPr>
          <w:rFonts w:asciiTheme="minorHAnsi" w:eastAsia="Times New Roman" w:hAnsiTheme="minorHAnsi" w:cstheme="minorHAnsi"/>
          <w:kern w:val="2"/>
          <w:sz w:val="24"/>
          <w:szCs w:val="24"/>
          <w14:ligatures w14:val="standardContextual"/>
        </w:rPr>
      </w:pPr>
      <w:r w:rsidRPr="00676238">
        <w:rPr>
          <w:rFonts w:asciiTheme="minorHAnsi" w:eastAsia="Times New Roman" w:hAnsiTheme="minorHAnsi" w:cstheme="minorHAnsi"/>
          <w:kern w:val="2"/>
          <w:sz w:val="24"/>
          <w:szCs w:val="24"/>
          <w14:ligatures w14:val="standardContextual"/>
        </w:rPr>
        <w:t>Deliver end-to-end quality assurance services for all AFR software development projects.</w:t>
      </w:r>
    </w:p>
    <w:p w14:paraId="2723C5ED" w14:textId="77777777" w:rsidR="00DC6728" w:rsidRPr="00676238" w:rsidRDefault="00DC6728" w:rsidP="00DC6728">
      <w:pPr>
        <w:pStyle w:val="ListParagraph"/>
        <w:numPr>
          <w:ilvl w:val="0"/>
          <w:numId w:val="48"/>
        </w:numPr>
        <w:spacing w:after="200" w:line="276" w:lineRule="auto"/>
        <w:rPr>
          <w:rFonts w:asciiTheme="minorHAnsi" w:eastAsia="Times New Roman" w:hAnsiTheme="minorHAnsi" w:cstheme="minorHAnsi"/>
          <w:kern w:val="2"/>
          <w:sz w:val="24"/>
          <w:szCs w:val="24"/>
          <w14:ligatures w14:val="standardContextual"/>
        </w:rPr>
      </w:pPr>
      <w:r w:rsidRPr="00676238">
        <w:rPr>
          <w:rFonts w:asciiTheme="minorHAnsi" w:eastAsia="Times New Roman" w:hAnsiTheme="minorHAnsi" w:cstheme="minorHAnsi"/>
          <w:kern w:val="2"/>
          <w:sz w:val="24"/>
          <w:szCs w:val="24"/>
          <w14:ligatures w14:val="standardContextual"/>
        </w:rPr>
        <w:t>Independently review requirements, designs, vendor onboarding, code, testing processes, and deployment readiness.</w:t>
      </w:r>
    </w:p>
    <w:p w14:paraId="226CCE0C" w14:textId="77777777" w:rsidR="00DC6728" w:rsidRPr="00676238" w:rsidRDefault="00DC6728" w:rsidP="00DC6728">
      <w:pPr>
        <w:pStyle w:val="ListParagraph"/>
        <w:numPr>
          <w:ilvl w:val="0"/>
          <w:numId w:val="48"/>
        </w:numPr>
        <w:spacing w:after="200" w:line="276" w:lineRule="auto"/>
        <w:rPr>
          <w:rFonts w:asciiTheme="minorHAnsi" w:eastAsia="Times New Roman" w:hAnsiTheme="minorHAnsi" w:cstheme="minorHAnsi"/>
          <w:kern w:val="2"/>
          <w:sz w:val="24"/>
          <w:szCs w:val="24"/>
          <w14:ligatures w14:val="standardContextual"/>
        </w:rPr>
      </w:pPr>
      <w:r w:rsidRPr="00676238">
        <w:rPr>
          <w:rFonts w:asciiTheme="minorHAnsi" w:eastAsia="Times New Roman" w:hAnsiTheme="minorHAnsi" w:cstheme="minorHAnsi"/>
          <w:kern w:val="2"/>
          <w:sz w:val="24"/>
          <w:szCs w:val="24"/>
          <w14:ligatures w14:val="standardContextual"/>
        </w:rPr>
        <w:t>Strengthen quality control, reduce development risks, and ensure that systems meet AFR’s operational, technical, and security standards.</w:t>
      </w:r>
    </w:p>
    <w:p w14:paraId="432957A2" w14:textId="77777777" w:rsidR="00DC6728" w:rsidRPr="00676238" w:rsidRDefault="00DC6728" w:rsidP="00DC6728">
      <w:pPr>
        <w:pStyle w:val="ListParagraph"/>
        <w:numPr>
          <w:ilvl w:val="0"/>
          <w:numId w:val="48"/>
        </w:numPr>
        <w:spacing w:after="200" w:line="276" w:lineRule="auto"/>
        <w:rPr>
          <w:rFonts w:asciiTheme="minorHAnsi" w:eastAsia="Times New Roman" w:hAnsiTheme="minorHAnsi" w:cstheme="minorHAnsi"/>
          <w:kern w:val="2"/>
          <w:sz w:val="24"/>
          <w:szCs w:val="24"/>
          <w14:ligatures w14:val="standardContextual"/>
        </w:rPr>
      </w:pPr>
      <w:r w:rsidRPr="00676238">
        <w:rPr>
          <w:rFonts w:asciiTheme="minorHAnsi" w:eastAsia="Times New Roman" w:hAnsiTheme="minorHAnsi" w:cstheme="minorHAnsi"/>
          <w:kern w:val="2"/>
          <w:sz w:val="24"/>
          <w:szCs w:val="24"/>
          <w14:ligatures w14:val="standardContextual"/>
        </w:rPr>
        <w:lastRenderedPageBreak/>
        <w:t>Provide structured QA oversight across the entire lifecycle of AFR digital platforms.</w:t>
      </w:r>
    </w:p>
    <w:p w14:paraId="2413C150" w14:textId="77777777" w:rsidR="00DC6728" w:rsidRPr="00676238" w:rsidRDefault="00DC6728" w:rsidP="00DC6728">
      <w:pPr>
        <w:pStyle w:val="ListParagraph"/>
        <w:ind w:left="360"/>
        <w:rPr>
          <w:rFonts w:asciiTheme="minorHAnsi" w:eastAsia="Times New Roman" w:hAnsiTheme="minorHAnsi" w:cstheme="minorHAnsi"/>
          <w:kern w:val="2"/>
          <w:sz w:val="24"/>
          <w:szCs w:val="24"/>
          <w14:ligatures w14:val="standardContextual"/>
        </w:rPr>
      </w:pPr>
    </w:p>
    <w:p w14:paraId="79525199" w14:textId="77777777" w:rsidR="00906094" w:rsidRPr="00676238" w:rsidRDefault="00906094" w:rsidP="00DC6728">
      <w:pPr>
        <w:pStyle w:val="ListParagraph"/>
        <w:ind w:left="360"/>
        <w:rPr>
          <w:rFonts w:asciiTheme="minorHAnsi" w:eastAsia="Times New Roman" w:hAnsiTheme="minorHAnsi" w:cstheme="minorHAnsi"/>
          <w:kern w:val="2"/>
          <w:sz w:val="24"/>
          <w:szCs w:val="24"/>
          <w14:ligatures w14:val="standardContextual"/>
        </w:rPr>
      </w:pPr>
    </w:p>
    <w:p w14:paraId="4064DEE8" w14:textId="230B39B0" w:rsidR="00906094" w:rsidRPr="00676238" w:rsidRDefault="00906094" w:rsidP="00DC6728">
      <w:pPr>
        <w:pStyle w:val="ListParagraph"/>
        <w:ind w:left="360"/>
        <w:rPr>
          <w:rFonts w:asciiTheme="minorHAnsi" w:eastAsia="Times New Roman" w:hAnsiTheme="minorHAnsi" w:cstheme="minorHAnsi"/>
          <w:kern w:val="2"/>
          <w:sz w:val="24"/>
          <w:szCs w:val="24"/>
          <w14:ligatures w14:val="standardContextual"/>
        </w:rPr>
      </w:pPr>
      <w:r w:rsidRPr="00676238">
        <w:rPr>
          <w:rFonts w:asciiTheme="minorHAnsi" w:eastAsia="Times New Roman" w:hAnsiTheme="minorHAnsi" w:cstheme="minorHAnsi"/>
          <w:kern w:val="2"/>
          <w:sz w:val="24"/>
          <w:szCs w:val="24"/>
          <w14:ligatures w14:val="standardContextual"/>
        </w:rPr>
        <w:t>The objective of this agreement is to select a qualified firm</w:t>
      </w:r>
      <w:r w:rsidR="000475B7" w:rsidRPr="00676238">
        <w:rPr>
          <w:rFonts w:asciiTheme="minorHAnsi" w:eastAsia="Times New Roman" w:hAnsiTheme="minorHAnsi" w:cstheme="minorHAnsi"/>
          <w:kern w:val="2"/>
          <w:sz w:val="24"/>
          <w:szCs w:val="24"/>
          <w14:ligatures w14:val="standardContextual"/>
        </w:rPr>
        <w:t xml:space="preserve"> with which AFR will sign a framework agreement.</w:t>
      </w:r>
    </w:p>
    <w:p w14:paraId="33F8E14F" w14:textId="77777777" w:rsidR="00906094" w:rsidRPr="00676238" w:rsidRDefault="00906094" w:rsidP="00DC6728">
      <w:pPr>
        <w:pStyle w:val="ListParagraph"/>
        <w:ind w:left="360"/>
        <w:rPr>
          <w:rFonts w:asciiTheme="minorHAnsi" w:eastAsia="Times New Roman" w:hAnsiTheme="minorHAnsi" w:cstheme="minorHAnsi"/>
          <w:kern w:val="2"/>
          <w:sz w:val="24"/>
          <w:szCs w:val="24"/>
          <w14:ligatures w14:val="standardContextual"/>
        </w:rPr>
      </w:pPr>
    </w:p>
    <w:p w14:paraId="24EBDD46" w14:textId="78C83728" w:rsidR="00DC6728" w:rsidRPr="00676238" w:rsidRDefault="00DC6728" w:rsidP="00DC6728">
      <w:pPr>
        <w:pStyle w:val="ListParagraph"/>
        <w:ind w:left="360"/>
        <w:rPr>
          <w:rFonts w:asciiTheme="minorHAnsi" w:eastAsia="Times New Roman" w:hAnsiTheme="minorHAnsi" w:cstheme="minorHAnsi"/>
          <w:kern w:val="2"/>
          <w:sz w:val="24"/>
          <w:szCs w:val="24"/>
          <w14:ligatures w14:val="standardContextual"/>
        </w:rPr>
      </w:pPr>
      <w:r w:rsidRPr="00676238">
        <w:rPr>
          <w:rFonts w:asciiTheme="minorHAnsi" w:eastAsia="Times New Roman" w:hAnsiTheme="minorHAnsi" w:cstheme="minorHAnsi"/>
          <w:kern w:val="2"/>
          <w:sz w:val="24"/>
          <w:szCs w:val="24"/>
          <w14:ligatures w14:val="standardContextual"/>
        </w:rPr>
        <w:t>This framework will serve as the basis for subsequent call-down contracts, each with its own scope and deliverables aligned to individual AFR projects.</w:t>
      </w:r>
    </w:p>
    <w:p w14:paraId="312B6678" w14:textId="2A3F575C" w:rsidR="00A41AD8" w:rsidRPr="00676238" w:rsidRDefault="00A41AD8" w:rsidP="00A41AD8">
      <w:pPr>
        <w:overflowPunct w:val="0"/>
        <w:autoSpaceDE w:val="0"/>
        <w:autoSpaceDN w:val="0"/>
        <w:adjustRightInd w:val="0"/>
        <w:jc w:val="both"/>
        <w:textAlignment w:val="baseline"/>
        <w:rPr>
          <w:rFonts w:cstheme="minorHAnsi"/>
          <w:b/>
          <w:bCs/>
        </w:rPr>
      </w:pPr>
      <w:r w:rsidRPr="00676238">
        <w:rPr>
          <w:rFonts w:cstheme="minorHAnsi"/>
        </w:rPr>
        <w:t xml:space="preserve">Interested firms should confirm their intention to submit a bid by </w:t>
      </w:r>
      <w:r w:rsidR="00EF4FB8" w:rsidRPr="00676238">
        <w:rPr>
          <w:rFonts w:cstheme="minorHAnsi"/>
          <w:b/>
          <w:bCs/>
        </w:rPr>
        <w:t>Wednesday</w:t>
      </w:r>
      <w:r w:rsidRPr="00676238">
        <w:rPr>
          <w:rFonts w:cstheme="minorHAnsi"/>
          <w:b/>
          <w:bCs/>
        </w:rPr>
        <w:t>, Ma</w:t>
      </w:r>
      <w:r w:rsidR="004879A5" w:rsidRPr="00676238">
        <w:rPr>
          <w:rFonts w:cstheme="minorHAnsi"/>
          <w:b/>
          <w:bCs/>
        </w:rPr>
        <w:t>y</w:t>
      </w:r>
      <w:r w:rsidRPr="00676238">
        <w:rPr>
          <w:rFonts w:cstheme="minorHAnsi"/>
          <w:b/>
          <w:bCs/>
        </w:rPr>
        <w:t xml:space="preserve"> </w:t>
      </w:r>
      <w:r w:rsidR="00EF4FB8" w:rsidRPr="00676238">
        <w:rPr>
          <w:rFonts w:cstheme="minorHAnsi"/>
          <w:b/>
          <w:bCs/>
        </w:rPr>
        <w:t>6</w:t>
      </w:r>
      <w:r w:rsidRPr="00676238">
        <w:rPr>
          <w:rFonts w:cstheme="minorHAnsi"/>
          <w:b/>
          <w:bCs/>
          <w:vertAlign w:val="superscript"/>
        </w:rPr>
        <w:t>th</w:t>
      </w:r>
      <w:r w:rsidRPr="00676238">
        <w:rPr>
          <w:rFonts w:cstheme="minorHAnsi"/>
          <w:b/>
          <w:bCs/>
        </w:rPr>
        <w:t>, 2026, at 17h00 HRS CAT</w:t>
      </w:r>
    </w:p>
    <w:p w14:paraId="6906E35B" w14:textId="77777777" w:rsidR="00A41AD8" w:rsidRPr="00676238" w:rsidRDefault="00A41AD8" w:rsidP="00A41AD8">
      <w:pPr>
        <w:overflowPunct w:val="0"/>
        <w:autoSpaceDE w:val="0"/>
        <w:autoSpaceDN w:val="0"/>
        <w:adjustRightInd w:val="0"/>
        <w:jc w:val="both"/>
        <w:textAlignment w:val="baseline"/>
        <w:rPr>
          <w:rFonts w:cstheme="minorHAnsi"/>
        </w:rPr>
      </w:pPr>
    </w:p>
    <w:p w14:paraId="484D0B20" w14:textId="588AEB0C" w:rsidR="00A41AD8" w:rsidRPr="00676238" w:rsidRDefault="00A41AD8" w:rsidP="00A41AD8">
      <w:pPr>
        <w:overflowPunct w:val="0"/>
        <w:autoSpaceDE w:val="0"/>
        <w:autoSpaceDN w:val="0"/>
        <w:adjustRightInd w:val="0"/>
        <w:jc w:val="both"/>
        <w:textAlignment w:val="baseline"/>
        <w:rPr>
          <w:rFonts w:cstheme="minorHAnsi"/>
          <w:b/>
        </w:rPr>
      </w:pPr>
      <w:r w:rsidRPr="00676238">
        <w:rPr>
          <w:rFonts w:cstheme="minorHAnsi"/>
        </w:rPr>
        <w:t xml:space="preserve">Any requests for clarifications to the RFP may be submitted </w:t>
      </w:r>
      <w:bookmarkStart w:id="1" w:name="_Hlk48074313"/>
      <w:r w:rsidRPr="00676238">
        <w:rPr>
          <w:rFonts w:cstheme="minorHAnsi"/>
        </w:rPr>
        <w:t xml:space="preserve">not later than </w:t>
      </w:r>
      <w:bookmarkEnd w:id="1"/>
      <w:r w:rsidR="00A6636F" w:rsidRPr="00676238">
        <w:rPr>
          <w:rFonts w:cstheme="minorHAnsi"/>
          <w:b/>
        </w:rPr>
        <w:t>Monday</w:t>
      </w:r>
      <w:r w:rsidRPr="00676238">
        <w:rPr>
          <w:rFonts w:cstheme="minorHAnsi"/>
          <w:b/>
        </w:rPr>
        <w:t>, Ma</w:t>
      </w:r>
      <w:r w:rsidR="008A2EC6" w:rsidRPr="00676238">
        <w:rPr>
          <w:rFonts w:cstheme="minorHAnsi"/>
          <w:b/>
        </w:rPr>
        <w:t>y</w:t>
      </w:r>
      <w:r w:rsidRPr="00676238">
        <w:rPr>
          <w:rFonts w:cstheme="minorHAnsi"/>
          <w:b/>
        </w:rPr>
        <w:t xml:space="preserve"> </w:t>
      </w:r>
      <w:r w:rsidR="00A6636F" w:rsidRPr="00676238">
        <w:rPr>
          <w:rFonts w:cstheme="minorHAnsi"/>
          <w:b/>
        </w:rPr>
        <w:t>11</w:t>
      </w:r>
      <w:r w:rsidRPr="00676238">
        <w:rPr>
          <w:rFonts w:cstheme="minorHAnsi"/>
          <w:b/>
          <w:vertAlign w:val="superscript"/>
        </w:rPr>
        <w:t>th</w:t>
      </w:r>
      <w:r w:rsidR="009F73A1" w:rsidRPr="00676238">
        <w:rPr>
          <w:rFonts w:cstheme="minorHAnsi"/>
          <w:b/>
        </w:rPr>
        <w:t>, 2026</w:t>
      </w:r>
      <w:r w:rsidRPr="00676238">
        <w:rPr>
          <w:rFonts w:cstheme="minorHAnsi"/>
          <w:b/>
        </w:rPr>
        <w:t>, 17h00 HRS CAT.</w:t>
      </w:r>
    </w:p>
    <w:p w14:paraId="4EB0A823" w14:textId="77777777" w:rsidR="00A41AD8" w:rsidRPr="00676238" w:rsidRDefault="00A41AD8" w:rsidP="00A41AD8">
      <w:pPr>
        <w:overflowPunct w:val="0"/>
        <w:autoSpaceDE w:val="0"/>
        <w:autoSpaceDN w:val="0"/>
        <w:adjustRightInd w:val="0"/>
        <w:jc w:val="both"/>
        <w:textAlignment w:val="baseline"/>
        <w:rPr>
          <w:rFonts w:eastAsia="Calibri" w:cstheme="minorHAnsi"/>
          <w:kern w:val="0"/>
          <w:lang w:eastAsia="en-ZA"/>
          <w14:ligatures w14:val="none"/>
        </w:rPr>
      </w:pPr>
    </w:p>
    <w:p w14:paraId="6A2F1490" w14:textId="42A91103" w:rsidR="00A41AD8" w:rsidRPr="00676238" w:rsidRDefault="00A41AD8" w:rsidP="00A41AD8">
      <w:pPr>
        <w:overflowPunct w:val="0"/>
        <w:autoSpaceDE w:val="0"/>
        <w:autoSpaceDN w:val="0"/>
        <w:adjustRightInd w:val="0"/>
        <w:jc w:val="both"/>
        <w:textAlignment w:val="baseline"/>
        <w:rPr>
          <w:rFonts w:eastAsia="Calibri" w:cstheme="minorHAnsi"/>
          <w:kern w:val="0"/>
          <w:lang w:eastAsia="en-ZA"/>
          <w14:ligatures w14:val="none"/>
        </w:rPr>
      </w:pPr>
      <w:r w:rsidRPr="00676238">
        <w:rPr>
          <w:rFonts w:eastAsia="Calibri" w:cstheme="minorHAnsi"/>
          <w:kern w:val="0"/>
          <w:lang w:eastAsia="en-ZA"/>
          <w14:ligatures w14:val="none"/>
        </w:rPr>
        <w:t xml:space="preserve">Bidders should submit their proposals no later than </w:t>
      </w:r>
      <w:r w:rsidR="00A6636F" w:rsidRPr="00676238">
        <w:rPr>
          <w:rFonts w:eastAsia="Calibri" w:cstheme="minorHAnsi"/>
          <w:b/>
          <w:kern w:val="0"/>
          <w:lang w:eastAsia="en-ZA"/>
          <w14:ligatures w14:val="none"/>
        </w:rPr>
        <w:t>Friday</w:t>
      </w:r>
      <w:r w:rsidRPr="00676238">
        <w:rPr>
          <w:rFonts w:eastAsia="Calibri" w:cstheme="minorHAnsi"/>
          <w:b/>
          <w:kern w:val="0"/>
          <w:lang w:eastAsia="en-ZA"/>
          <w14:ligatures w14:val="none"/>
        </w:rPr>
        <w:t xml:space="preserve">, </w:t>
      </w:r>
      <w:r w:rsidR="00696B21" w:rsidRPr="00676238">
        <w:rPr>
          <w:rFonts w:eastAsia="Calibri" w:cstheme="minorHAnsi"/>
          <w:b/>
          <w:kern w:val="0"/>
          <w:lang w:eastAsia="en-ZA"/>
          <w14:ligatures w14:val="none"/>
        </w:rPr>
        <w:t>May</w:t>
      </w:r>
      <w:r w:rsidRPr="00676238">
        <w:rPr>
          <w:rFonts w:eastAsia="Calibri" w:cstheme="minorHAnsi"/>
          <w:b/>
          <w:kern w:val="0"/>
          <w:lang w:eastAsia="en-ZA"/>
          <w14:ligatures w14:val="none"/>
        </w:rPr>
        <w:t xml:space="preserve"> </w:t>
      </w:r>
      <w:r w:rsidR="00A6636F" w:rsidRPr="00676238">
        <w:rPr>
          <w:rFonts w:eastAsia="Calibri" w:cstheme="minorHAnsi"/>
          <w:b/>
          <w:kern w:val="0"/>
          <w:lang w:eastAsia="en-ZA"/>
          <w14:ligatures w14:val="none"/>
        </w:rPr>
        <w:t>15</w:t>
      </w:r>
      <w:r w:rsidRPr="00676238">
        <w:rPr>
          <w:rFonts w:eastAsia="Calibri" w:cstheme="minorHAnsi"/>
          <w:b/>
          <w:kern w:val="0"/>
          <w:lang w:eastAsia="en-ZA"/>
          <w14:ligatures w14:val="none"/>
        </w:rPr>
        <w:t>, 2026, 1</w:t>
      </w:r>
      <w:r w:rsidR="00696B21" w:rsidRPr="00676238">
        <w:rPr>
          <w:rFonts w:eastAsia="Calibri" w:cstheme="minorHAnsi"/>
          <w:b/>
          <w:kern w:val="0"/>
          <w:lang w:eastAsia="en-ZA"/>
          <w14:ligatures w14:val="none"/>
        </w:rPr>
        <w:t>7</w:t>
      </w:r>
      <w:r w:rsidRPr="00676238">
        <w:rPr>
          <w:rFonts w:eastAsia="Calibri" w:cstheme="minorHAnsi"/>
          <w:b/>
          <w:kern w:val="0"/>
          <w:lang w:eastAsia="en-ZA"/>
          <w14:ligatures w14:val="none"/>
        </w:rPr>
        <w:t>:00 HRS CAT</w:t>
      </w:r>
    </w:p>
    <w:p w14:paraId="5C2CA119" w14:textId="653A0822" w:rsidR="00E8368E" w:rsidRPr="00676238" w:rsidRDefault="00E8368E" w:rsidP="00E8368E">
      <w:pPr>
        <w:overflowPunct w:val="0"/>
        <w:autoSpaceDE w:val="0"/>
        <w:autoSpaceDN w:val="0"/>
        <w:adjustRightInd w:val="0"/>
        <w:jc w:val="both"/>
        <w:textAlignment w:val="baseline"/>
        <w:rPr>
          <w:rFonts w:eastAsia="Calibri" w:cstheme="minorHAnsi"/>
          <w:kern w:val="0"/>
          <w:lang w:eastAsia="en-ZA"/>
          <w14:ligatures w14:val="none"/>
        </w:rPr>
      </w:pPr>
    </w:p>
    <w:p w14:paraId="67E5CB8C" w14:textId="7AEBC633" w:rsidR="009E586D" w:rsidRPr="00676238" w:rsidRDefault="00E8368E" w:rsidP="009E586D">
      <w:pPr>
        <w:autoSpaceDE w:val="0"/>
        <w:autoSpaceDN w:val="0"/>
        <w:adjustRightInd w:val="0"/>
        <w:jc w:val="both"/>
        <w:rPr>
          <w:rFonts w:eastAsia="Calibri" w:cstheme="minorHAnsi"/>
          <w:kern w:val="0"/>
          <w:lang w:eastAsia="en-ZA"/>
          <w14:ligatures w14:val="none"/>
        </w:rPr>
      </w:pPr>
      <w:r w:rsidRPr="00676238">
        <w:rPr>
          <w:rFonts w:eastAsia="Calibri" w:cstheme="minorHAnsi"/>
          <w:kern w:val="0"/>
          <w:lang w:eastAsia="en-ZA"/>
          <w14:ligatures w14:val="none"/>
        </w:rPr>
        <w:t>Responding bidders are advised that this solicitation does not in any way obligate AFR to make a contract award or compensate the responding firms for any costs associated with the preparation and submission of their proposals. Additionally, AFR may award a contract without conducting negotiations; all proposals should be submitted initially using your most favorable terms. AFR reserves the right to award any resultant contract to other than the offeror submitting the lowest price proposal based on technical excellence, schedule superiority or client request.</w:t>
      </w:r>
      <w:r w:rsidR="009E586D" w:rsidRPr="00676238">
        <w:rPr>
          <w:rFonts w:eastAsia="Calibri" w:cstheme="minorHAnsi"/>
          <w:kern w:val="0"/>
          <w:lang w:eastAsia="en-ZA"/>
          <w14:ligatures w14:val="none"/>
        </w:rPr>
        <w:t xml:space="preserve"> The intention is to establish a framework agreement with the most responsive bidder.</w:t>
      </w:r>
    </w:p>
    <w:p w14:paraId="372D35FE" w14:textId="75BEA800" w:rsidR="00E8368E" w:rsidRPr="00676238" w:rsidRDefault="00E8368E" w:rsidP="00E8368E">
      <w:pPr>
        <w:autoSpaceDE w:val="0"/>
        <w:autoSpaceDN w:val="0"/>
        <w:adjustRightInd w:val="0"/>
        <w:jc w:val="both"/>
        <w:rPr>
          <w:rFonts w:eastAsia="Calibri" w:cstheme="minorHAnsi"/>
          <w:kern w:val="0"/>
          <w:lang w:eastAsia="en-ZA"/>
          <w14:ligatures w14:val="none"/>
        </w:rPr>
      </w:pPr>
    </w:p>
    <w:p w14:paraId="7C10D7C8" w14:textId="77777777" w:rsidR="00E8368E" w:rsidRPr="00676238" w:rsidRDefault="00E8368E" w:rsidP="00E8368E">
      <w:pPr>
        <w:autoSpaceDE w:val="0"/>
        <w:autoSpaceDN w:val="0"/>
        <w:adjustRightInd w:val="0"/>
        <w:jc w:val="both"/>
        <w:rPr>
          <w:rFonts w:eastAsia="Calibri" w:cstheme="minorHAnsi"/>
          <w:kern w:val="0"/>
          <w:lang w:eastAsia="en-ZA"/>
          <w14:ligatures w14:val="none"/>
        </w:rPr>
      </w:pPr>
    </w:p>
    <w:p w14:paraId="46370860" w14:textId="1F9396E7" w:rsidR="00E8368E" w:rsidRPr="00676238" w:rsidRDefault="00E8368E" w:rsidP="00E8368E">
      <w:pPr>
        <w:autoSpaceDE w:val="0"/>
        <w:autoSpaceDN w:val="0"/>
        <w:adjustRightInd w:val="0"/>
        <w:jc w:val="both"/>
        <w:rPr>
          <w:rFonts w:eastAsia="Calibri" w:cstheme="minorHAnsi"/>
          <w:kern w:val="0"/>
          <w:lang w:eastAsia="en-ZA"/>
          <w14:ligatures w14:val="none"/>
        </w:rPr>
      </w:pPr>
      <w:r w:rsidRPr="00676238">
        <w:rPr>
          <w:rFonts w:eastAsia="Calibri" w:cstheme="minorHAnsi"/>
          <w:kern w:val="0"/>
          <w:lang w:eastAsia="en-ZA"/>
          <w14:ligatures w14:val="none"/>
        </w:rPr>
        <w:t xml:space="preserve">All communications regarding this RFP should be addressed via email: </w:t>
      </w:r>
      <w:hyperlink r:id="rId10" w:history="1">
        <w:r w:rsidRPr="00676238">
          <w:rPr>
            <w:rFonts w:eastAsia="Calibri" w:cstheme="minorHAnsi"/>
            <w:color w:val="0000FF"/>
            <w:kern w:val="0"/>
            <w:u w:val="single"/>
            <w:lang w:eastAsia="en-ZA"/>
            <w14:ligatures w14:val="none"/>
          </w:rPr>
          <w:t>procurement02@afr.rw</w:t>
        </w:r>
      </w:hyperlink>
      <w:r w:rsidRPr="00676238">
        <w:rPr>
          <w:rFonts w:eastAsia="Calibri" w:cstheme="minorHAnsi"/>
          <w:kern w:val="0"/>
          <w:lang w:eastAsia="en-ZA"/>
          <w14:ligatures w14:val="none"/>
        </w:rPr>
        <w:t xml:space="preserve">  </w:t>
      </w:r>
    </w:p>
    <w:p w14:paraId="48491FFE" w14:textId="77777777" w:rsidR="00E8368E" w:rsidRPr="00676238" w:rsidRDefault="00E8368E" w:rsidP="00E8368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eastAsia="Times New Roman" w:cstheme="minorHAnsi"/>
          <w:spacing w:val="-2"/>
          <w:kern w:val="0"/>
          <w:lang w:eastAsia="en-GB"/>
          <w14:ligatures w14:val="none"/>
        </w:rPr>
      </w:pPr>
      <w:r w:rsidRPr="00676238">
        <w:rPr>
          <w:rFonts w:eastAsia="Times New Roman" w:cstheme="minorHAnsi"/>
          <w:kern w:val="0"/>
          <w:lang w:eastAsia="en-GB"/>
          <w14:ligatures w14:val="none"/>
        </w:rPr>
        <w:t xml:space="preserve">Below is the summary planned </w:t>
      </w:r>
      <w:r w:rsidRPr="00676238">
        <w:rPr>
          <w:rFonts w:eastAsia="Times New Roman" w:cstheme="minorHAnsi"/>
          <w:spacing w:val="-2"/>
          <w:kern w:val="0"/>
          <w:lang w:eastAsia="en-GB"/>
          <w14:ligatures w14:val="none"/>
        </w:rPr>
        <w:t>procurement schedule:</w:t>
      </w:r>
    </w:p>
    <w:p w14:paraId="385D3A4D" w14:textId="77777777" w:rsidR="00E8368E" w:rsidRPr="00676238" w:rsidRDefault="00E8368E" w:rsidP="00E8368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eastAsia="Times New Roman" w:cstheme="minorHAnsi"/>
          <w:spacing w:val="-2"/>
          <w:kern w:val="0"/>
          <w:lang w:eastAsia="en-GB"/>
          <w14:ligatures w14:val="none"/>
        </w:rPr>
      </w:pPr>
    </w:p>
    <w:tbl>
      <w:tblPr>
        <w:tblW w:w="902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1"/>
        <w:gridCol w:w="5170"/>
      </w:tblGrid>
      <w:tr w:rsidR="00652244" w:rsidRPr="00676238" w14:paraId="0A9BE8EF" w14:textId="77777777" w:rsidTr="00ED122A">
        <w:trPr>
          <w:trHeight w:val="228"/>
          <w:tblHeader/>
        </w:trPr>
        <w:tc>
          <w:tcPr>
            <w:tcW w:w="3851" w:type="dxa"/>
            <w:shd w:val="clear" w:color="auto" w:fill="C5E0B3"/>
          </w:tcPr>
          <w:p w14:paraId="6B926C71" w14:textId="6B61A24C" w:rsidR="00652244" w:rsidRPr="00676238" w:rsidRDefault="00652244" w:rsidP="0065224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eastAsia="Times New Roman" w:cstheme="minorHAnsi"/>
                <w:b/>
                <w:color w:val="EE0000"/>
                <w:spacing w:val="-2"/>
                <w:kern w:val="0"/>
                <w:lang w:eastAsia="en-GB"/>
                <w14:ligatures w14:val="none"/>
              </w:rPr>
            </w:pPr>
            <w:r w:rsidRPr="00676238">
              <w:rPr>
                <w:rFonts w:eastAsia="Times New Roman" w:cstheme="minorHAnsi"/>
                <w:b/>
                <w:spacing w:val="-2"/>
                <w:kern w:val="0"/>
                <w:lang w:eastAsia="en-GB"/>
                <w14:ligatures w14:val="none"/>
              </w:rPr>
              <w:t>Activity</w:t>
            </w:r>
          </w:p>
        </w:tc>
        <w:tc>
          <w:tcPr>
            <w:tcW w:w="5170" w:type="dxa"/>
            <w:shd w:val="clear" w:color="auto" w:fill="C5E0B3"/>
          </w:tcPr>
          <w:p w14:paraId="6B572E66" w14:textId="54696165" w:rsidR="00652244" w:rsidRPr="00676238" w:rsidRDefault="00652244" w:rsidP="0065224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eastAsia="Times New Roman" w:cstheme="minorHAnsi"/>
                <w:b/>
                <w:color w:val="EE0000"/>
                <w:spacing w:val="-2"/>
                <w:kern w:val="0"/>
                <w:lang w:eastAsia="en-GB"/>
                <w14:ligatures w14:val="none"/>
              </w:rPr>
            </w:pPr>
            <w:r w:rsidRPr="00676238">
              <w:rPr>
                <w:rFonts w:eastAsia="Times New Roman" w:cstheme="minorHAnsi"/>
                <w:b/>
                <w:spacing w:val="-2"/>
                <w:kern w:val="0"/>
                <w:lang w:eastAsia="en-GB"/>
                <w14:ligatures w14:val="none"/>
              </w:rPr>
              <w:t>Date</w:t>
            </w:r>
          </w:p>
        </w:tc>
      </w:tr>
      <w:tr w:rsidR="00652244" w:rsidRPr="00676238" w14:paraId="7D7BD55A" w14:textId="77777777" w:rsidTr="00ED122A">
        <w:trPr>
          <w:trHeight w:val="359"/>
          <w:tblHeader/>
        </w:trPr>
        <w:tc>
          <w:tcPr>
            <w:tcW w:w="3851" w:type="dxa"/>
          </w:tcPr>
          <w:p w14:paraId="1A43BF44" w14:textId="0E8F4243" w:rsidR="00652244" w:rsidRPr="00676238" w:rsidRDefault="00652244" w:rsidP="00652244">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eastAsia="Times New Roman" w:cstheme="minorHAnsi"/>
                <w:spacing w:val="-2"/>
                <w:kern w:val="0"/>
                <w14:ligatures w14:val="none"/>
              </w:rPr>
            </w:pPr>
            <w:r w:rsidRPr="00676238">
              <w:rPr>
                <w:rFonts w:eastAsia="Times New Roman" w:cstheme="minorHAnsi"/>
                <w:spacing w:val="-2"/>
                <w:kern w:val="0"/>
                <w14:ligatures w14:val="none"/>
              </w:rPr>
              <w:t>Date of issue of RFP</w:t>
            </w:r>
          </w:p>
        </w:tc>
        <w:tc>
          <w:tcPr>
            <w:tcW w:w="5170" w:type="dxa"/>
          </w:tcPr>
          <w:p w14:paraId="340D4E26" w14:textId="4DF9C178" w:rsidR="00652244" w:rsidRPr="00676238" w:rsidRDefault="00696B21" w:rsidP="00652244">
            <w:pPr>
              <w:autoSpaceDE w:val="0"/>
              <w:autoSpaceDN w:val="0"/>
              <w:adjustRightInd w:val="0"/>
              <w:jc w:val="both"/>
              <w:rPr>
                <w:rFonts w:eastAsia="Calibri" w:cstheme="minorHAnsi"/>
                <w:b/>
                <w:color w:val="EE0000"/>
                <w:kern w:val="0"/>
                <w:lang w:eastAsia="en-ZA"/>
                <w14:ligatures w14:val="none"/>
              </w:rPr>
            </w:pPr>
            <w:r w:rsidRPr="00676238">
              <w:rPr>
                <w:rFonts w:eastAsia="Times New Roman" w:cstheme="minorHAnsi"/>
                <w:b/>
                <w:kern w:val="0"/>
                <w:lang w:eastAsia="en-GB"/>
                <w14:ligatures w14:val="none"/>
              </w:rPr>
              <w:t>Tuesday</w:t>
            </w:r>
            <w:r w:rsidR="00652244" w:rsidRPr="00676238">
              <w:rPr>
                <w:rFonts w:eastAsia="Times New Roman" w:cstheme="minorHAnsi"/>
                <w:b/>
                <w:kern w:val="0"/>
                <w:lang w:eastAsia="en-GB"/>
                <w14:ligatures w14:val="none"/>
              </w:rPr>
              <w:t xml:space="preserve"> </w:t>
            </w:r>
            <w:r w:rsidR="007E3A37" w:rsidRPr="00676238">
              <w:rPr>
                <w:rFonts w:eastAsia="Times New Roman" w:cstheme="minorHAnsi"/>
                <w:b/>
                <w:kern w:val="0"/>
                <w:lang w:eastAsia="en-GB"/>
                <w14:ligatures w14:val="none"/>
              </w:rPr>
              <w:t xml:space="preserve">April </w:t>
            </w:r>
            <w:r w:rsidR="00652244" w:rsidRPr="00676238">
              <w:rPr>
                <w:rFonts w:eastAsia="Times New Roman" w:cstheme="minorHAnsi"/>
                <w:b/>
                <w:kern w:val="0"/>
                <w:lang w:eastAsia="en-GB"/>
                <w14:ligatures w14:val="none"/>
              </w:rPr>
              <w:t>2</w:t>
            </w:r>
            <w:r w:rsidR="007E3A37" w:rsidRPr="00676238">
              <w:rPr>
                <w:rFonts w:eastAsia="Times New Roman" w:cstheme="minorHAnsi"/>
                <w:b/>
                <w:kern w:val="0"/>
                <w:lang w:eastAsia="en-GB"/>
                <w14:ligatures w14:val="none"/>
              </w:rPr>
              <w:t>8</w:t>
            </w:r>
            <w:r w:rsidR="00652244" w:rsidRPr="00676238">
              <w:rPr>
                <w:rFonts w:eastAsia="Times New Roman" w:cstheme="minorHAnsi"/>
                <w:b/>
                <w:kern w:val="0"/>
                <w:vertAlign w:val="superscript"/>
                <w:lang w:eastAsia="en-GB"/>
                <w14:ligatures w14:val="none"/>
              </w:rPr>
              <w:t>th</w:t>
            </w:r>
            <w:r w:rsidR="00652244" w:rsidRPr="00676238">
              <w:rPr>
                <w:rFonts w:eastAsia="Times New Roman" w:cstheme="minorHAnsi"/>
                <w:b/>
                <w:kern w:val="0"/>
                <w:lang w:eastAsia="en-GB"/>
                <w14:ligatures w14:val="none"/>
              </w:rPr>
              <w:t>, 2026</w:t>
            </w:r>
          </w:p>
        </w:tc>
      </w:tr>
      <w:tr w:rsidR="00652244" w:rsidRPr="00676238" w14:paraId="2C02EA50" w14:textId="77777777" w:rsidTr="00ED122A">
        <w:trPr>
          <w:trHeight w:val="440"/>
          <w:tblHeader/>
        </w:trPr>
        <w:tc>
          <w:tcPr>
            <w:tcW w:w="3851" w:type="dxa"/>
          </w:tcPr>
          <w:p w14:paraId="12B4DDD3" w14:textId="2C3CDAB4" w:rsidR="00652244" w:rsidRPr="00676238" w:rsidRDefault="00652244" w:rsidP="00652244">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eastAsia="Times New Roman" w:cstheme="minorHAnsi"/>
                <w:spacing w:val="-2"/>
                <w:kern w:val="0"/>
                <w14:ligatures w14:val="none"/>
              </w:rPr>
            </w:pPr>
            <w:r w:rsidRPr="00676238">
              <w:rPr>
                <w:rFonts w:eastAsia="Times New Roman" w:cstheme="minorHAnsi"/>
                <w:spacing w:val="-2"/>
                <w:kern w:val="0"/>
                <w14:ligatures w14:val="none"/>
              </w:rPr>
              <w:t>Confirmation of interest</w:t>
            </w:r>
          </w:p>
        </w:tc>
        <w:tc>
          <w:tcPr>
            <w:tcW w:w="5170" w:type="dxa"/>
          </w:tcPr>
          <w:p w14:paraId="3FAEB282" w14:textId="77509643" w:rsidR="00652244" w:rsidRPr="00676238" w:rsidRDefault="00EF4FB8" w:rsidP="00652244">
            <w:pPr>
              <w:overflowPunct w:val="0"/>
              <w:autoSpaceDE w:val="0"/>
              <w:autoSpaceDN w:val="0"/>
              <w:adjustRightInd w:val="0"/>
              <w:jc w:val="both"/>
              <w:textAlignment w:val="baseline"/>
              <w:rPr>
                <w:rFonts w:cstheme="minorHAnsi"/>
                <w:b/>
                <w:bCs/>
              </w:rPr>
            </w:pPr>
            <w:r w:rsidRPr="00676238">
              <w:rPr>
                <w:rFonts w:cstheme="minorHAnsi"/>
                <w:b/>
                <w:bCs/>
              </w:rPr>
              <w:t>Wednesday, May 6</w:t>
            </w:r>
            <w:r w:rsidRPr="00676238">
              <w:rPr>
                <w:rFonts w:cstheme="minorHAnsi"/>
                <w:b/>
                <w:bCs/>
                <w:vertAlign w:val="superscript"/>
              </w:rPr>
              <w:t>th</w:t>
            </w:r>
            <w:r w:rsidRPr="00676238">
              <w:rPr>
                <w:rFonts w:cstheme="minorHAnsi"/>
                <w:b/>
                <w:bCs/>
              </w:rPr>
              <w:t>, 2026, at 17h00 HRS CAT</w:t>
            </w:r>
          </w:p>
        </w:tc>
      </w:tr>
      <w:tr w:rsidR="00652244" w:rsidRPr="00676238" w14:paraId="7EF1B6C3" w14:textId="77777777" w:rsidTr="00ED122A">
        <w:trPr>
          <w:trHeight w:val="440"/>
        </w:trPr>
        <w:tc>
          <w:tcPr>
            <w:tcW w:w="3851" w:type="dxa"/>
          </w:tcPr>
          <w:p w14:paraId="06E3C4AD" w14:textId="1C801D7A" w:rsidR="00652244" w:rsidRPr="00676238" w:rsidRDefault="00652244" w:rsidP="00652244">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eastAsia="Times New Roman" w:cstheme="minorHAnsi"/>
                <w:spacing w:val="-2"/>
                <w:kern w:val="0"/>
                <w14:ligatures w14:val="none"/>
              </w:rPr>
            </w:pPr>
            <w:r w:rsidRPr="00676238">
              <w:rPr>
                <w:rFonts w:eastAsia="Times New Roman" w:cstheme="minorHAnsi"/>
                <w:spacing w:val="-2"/>
                <w:kern w:val="0"/>
                <w14:ligatures w14:val="none"/>
              </w:rPr>
              <w:t>Request for clarifications</w:t>
            </w:r>
            <w:r w:rsidRPr="00676238" w:rsidDel="00BF3652">
              <w:rPr>
                <w:rFonts w:eastAsia="Times New Roman" w:cstheme="minorHAnsi"/>
                <w:spacing w:val="-2"/>
                <w:kern w:val="0"/>
                <w14:ligatures w14:val="none"/>
              </w:rPr>
              <w:t xml:space="preserve"> </w:t>
            </w:r>
          </w:p>
        </w:tc>
        <w:tc>
          <w:tcPr>
            <w:tcW w:w="5170" w:type="dxa"/>
            <w:shd w:val="clear" w:color="auto" w:fill="FFFFFF"/>
          </w:tcPr>
          <w:p w14:paraId="6AFCCA81" w14:textId="058941B1" w:rsidR="00652244" w:rsidRPr="00676238" w:rsidRDefault="007C0FE3" w:rsidP="00652244">
            <w:pPr>
              <w:overflowPunct w:val="0"/>
              <w:autoSpaceDE w:val="0"/>
              <w:autoSpaceDN w:val="0"/>
              <w:adjustRightInd w:val="0"/>
              <w:jc w:val="both"/>
              <w:textAlignment w:val="baseline"/>
              <w:rPr>
                <w:rFonts w:cstheme="minorHAnsi"/>
                <w:b/>
                <w:color w:val="EE0000"/>
              </w:rPr>
            </w:pPr>
            <w:r w:rsidRPr="00676238">
              <w:rPr>
                <w:rFonts w:cstheme="minorHAnsi"/>
                <w:b/>
              </w:rPr>
              <w:t>Monday</w:t>
            </w:r>
            <w:r w:rsidR="00EF4FB8" w:rsidRPr="00676238">
              <w:rPr>
                <w:rFonts w:cstheme="minorHAnsi"/>
                <w:b/>
              </w:rPr>
              <w:t>, May 1</w:t>
            </w:r>
            <w:r w:rsidRPr="00676238">
              <w:rPr>
                <w:rFonts w:cstheme="minorHAnsi"/>
                <w:b/>
              </w:rPr>
              <w:t>1</w:t>
            </w:r>
            <w:r w:rsidR="00EF4FB8" w:rsidRPr="00676238">
              <w:rPr>
                <w:rFonts w:cstheme="minorHAnsi"/>
                <w:b/>
                <w:vertAlign w:val="superscript"/>
              </w:rPr>
              <w:t>th</w:t>
            </w:r>
            <w:r w:rsidR="00EF4FB8" w:rsidRPr="00676238">
              <w:rPr>
                <w:rFonts w:cstheme="minorHAnsi"/>
                <w:b/>
              </w:rPr>
              <w:t>, 2026, 17h00 HRS CAT.</w:t>
            </w:r>
          </w:p>
        </w:tc>
      </w:tr>
      <w:tr w:rsidR="00652244" w:rsidRPr="00676238" w14:paraId="38061FE2" w14:textId="77777777" w:rsidTr="00ED122A">
        <w:trPr>
          <w:trHeight w:val="344"/>
        </w:trPr>
        <w:tc>
          <w:tcPr>
            <w:tcW w:w="3851" w:type="dxa"/>
            <w:shd w:val="clear" w:color="auto" w:fill="E7E6E6"/>
          </w:tcPr>
          <w:p w14:paraId="19FD5971" w14:textId="70B28F7D" w:rsidR="00652244" w:rsidRPr="00676238" w:rsidRDefault="00652244" w:rsidP="00652244">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eastAsia="Times New Roman" w:cstheme="minorHAnsi"/>
                <w:spacing w:val="-2"/>
                <w:kern w:val="0"/>
                <w14:ligatures w14:val="none"/>
              </w:rPr>
            </w:pPr>
            <w:r w:rsidRPr="00676238">
              <w:rPr>
                <w:rFonts w:eastAsia="Times New Roman" w:cstheme="minorHAnsi"/>
                <w:spacing w:val="-2"/>
                <w:kern w:val="0"/>
                <w14:ligatures w14:val="none"/>
              </w:rPr>
              <w:t>Closing date for submission of proposals</w:t>
            </w:r>
          </w:p>
        </w:tc>
        <w:tc>
          <w:tcPr>
            <w:tcW w:w="5170" w:type="dxa"/>
            <w:shd w:val="clear" w:color="auto" w:fill="E7E6E6"/>
          </w:tcPr>
          <w:p w14:paraId="65E327DD" w14:textId="04C88134" w:rsidR="00EF4FB8" w:rsidRPr="00676238" w:rsidRDefault="00690EE9" w:rsidP="00EF4FB8">
            <w:pPr>
              <w:overflowPunct w:val="0"/>
              <w:autoSpaceDE w:val="0"/>
              <w:autoSpaceDN w:val="0"/>
              <w:adjustRightInd w:val="0"/>
              <w:jc w:val="both"/>
              <w:textAlignment w:val="baseline"/>
              <w:rPr>
                <w:rFonts w:eastAsia="Calibri" w:cstheme="minorHAnsi"/>
                <w:kern w:val="0"/>
                <w:lang w:eastAsia="en-ZA"/>
                <w14:ligatures w14:val="none"/>
              </w:rPr>
            </w:pPr>
            <w:r w:rsidRPr="00676238">
              <w:rPr>
                <w:rFonts w:eastAsia="Calibri" w:cstheme="minorHAnsi"/>
                <w:b/>
                <w:kern w:val="0"/>
                <w:lang w:eastAsia="en-ZA"/>
                <w14:ligatures w14:val="none"/>
              </w:rPr>
              <w:t>Friday</w:t>
            </w:r>
            <w:r w:rsidR="00EF4FB8" w:rsidRPr="00676238">
              <w:rPr>
                <w:rFonts w:eastAsia="Calibri" w:cstheme="minorHAnsi"/>
                <w:b/>
                <w:kern w:val="0"/>
                <w:lang w:eastAsia="en-ZA"/>
                <w14:ligatures w14:val="none"/>
              </w:rPr>
              <w:t xml:space="preserve">, May </w:t>
            </w:r>
            <w:r w:rsidRPr="00676238">
              <w:rPr>
                <w:rFonts w:eastAsia="Calibri" w:cstheme="minorHAnsi"/>
                <w:b/>
                <w:kern w:val="0"/>
                <w:lang w:eastAsia="en-ZA"/>
                <w14:ligatures w14:val="none"/>
              </w:rPr>
              <w:t>15</w:t>
            </w:r>
            <w:r w:rsidR="00EF4FB8" w:rsidRPr="00676238">
              <w:rPr>
                <w:rFonts w:eastAsia="Calibri" w:cstheme="minorHAnsi"/>
                <w:b/>
                <w:kern w:val="0"/>
                <w:lang w:eastAsia="en-ZA"/>
                <w14:ligatures w14:val="none"/>
              </w:rPr>
              <w:t>, 2026, 17:00 HRS CAT</w:t>
            </w:r>
          </w:p>
          <w:p w14:paraId="275D0E9B" w14:textId="74539600" w:rsidR="00652244" w:rsidRPr="00676238" w:rsidRDefault="00652244" w:rsidP="00652244">
            <w:pPr>
              <w:overflowPunct w:val="0"/>
              <w:autoSpaceDE w:val="0"/>
              <w:autoSpaceDN w:val="0"/>
              <w:adjustRightInd w:val="0"/>
              <w:jc w:val="both"/>
              <w:textAlignment w:val="baseline"/>
              <w:rPr>
                <w:rFonts w:eastAsia="Calibri" w:cstheme="minorHAnsi"/>
                <w:color w:val="EE0000"/>
                <w:kern w:val="0"/>
                <w:lang w:eastAsia="en-ZA"/>
                <w14:ligatures w14:val="none"/>
              </w:rPr>
            </w:pPr>
          </w:p>
        </w:tc>
      </w:tr>
    </w:tbl>
    <w:p w14:paraId="5E01F731" w14:textId="77777777" w:rsidR="00E8368E" w:rsidRPr="00676238" w:rsidRDefault="00E8368E" w:rsidP="00E8368E">
      <w:pPr>
        <w:overflowPunct w:val="0"/>
        <w:autoSpaceDE w:val="0"/>
        <w:autoSpaceDN w:val="0"/>
        <w:adjustRightInd w:val="0"/>
        <w:jc w:val="both"/>
        <w:textAlignment w:val="baseline"/>
        <w:rPr>
          <w:rFonts w:cstheme="minorHAnsi"/>
          <w:b/>
          <w:bCs/>
          <w:u w:val="single"/>
        </w:rPr>
      </w:pPr>
    </w:p>
    <w:p w14:paraId="5D908844" w14:textId="77777777" w:rsidR="009949C3" w:rsidRPr="00676238" w:rsidRDefault="009949C3" w:rsidP="00E8368E">
      <w:pPr>
        <w:overflowPunct w:val="0"/>
        <w:autoSpaceDE w:val="0"/>
        <w:autoSpaceDN w:val="0"/>
        <w:adjustRightInd w:val="0"/>
        <w:jc w:val="both"/>
        <w:textAlignment w:val="baseline"/>
        <w:rPr>
          <w:rFonts w:cstheme="minorHAnsi"/>
          <w:b/>
          <w:bCs/>
          <w:u w:val="single"/>
        </w:rPr>
      </w:pPr>
    </w:p>
    <w:p w14:paraId="79282FCC" w14:textId="77777777" w:rsidR="00224977" w:rsidRPr="00676238" w:rsidRDefault="00224977" w:rsidP="00E8368E">
      <w:pPr>
        <w:overflowPunct w:val="0"/>
        <w:autoSpaceDE w:val="0"/>
        <w:autoSpaceDN w:val="0"/>
        <w:adjustRightInd w:val="0"/>
        <w:jc w:val="both"/>
        <w:textAlignment w:val="baseline"/>
        <w:rPr>
          <w:rFonts w:cstheme="minorHAnsi"/>
          <w:b/>
          <w:bCs/>
          <w:u w:val="single"/>
        </w:rPr>
      </w:pPr>
    </w:p>
    <w:p w14:paraId="08F04FFD" w14:textId="77777777" w:rsidR="009949C3" w:rsidRPr="00676238" w:rsidRDefault="009949C3" w:rsidP="00E8368E">
      <w:pPr>
        <w:overflowPunct w:val="0"/>
        <w:autoSpaceDE w:val="0"/>
        <w:autoSpaceDN w:val="0"/>
        <w:adjustRightInd w:val="0"/>
        <w:jc w:val="both"/>
        <w:textAlignment w:val="baseline"/>
        <w:rPr>
          <w:rFonts w:eastAsia="Times New Roman" w:cstheme="minorHAnsi"/>
          <w:kern w:val="0"/>
          <w:lang w:eastAsia="en-GB"/>
          <w14:ligatures w14:val="none"/>
        </w:rPr>
      </w:pPr>
    </w:p>
    <w:p w14:paraId="764F3C4B"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Cordially,</w:t>
      </w:r>
    </w:p>
    <w:p w14:paraId="58C90E2B"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Jean Bosco Iyacu</w:t>
      </w:r>
    </w:p>
    <w:p w14:paraId="34316A74" w14:textId="77777777" w:rsidR="00E8368E" w:rsidRPr="00676238"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r w:rsidRPr="00676238">
        <w:rPr>
          <w:rFonts w:eastAsia="Times New Roman" w:cstheme="minorHAnsi"/>
          <w:bCs/>
          <w:kern w:val="0"/>
          <w:lang w:eastAsia="en-GB"/>
          <w14:ligatures w14:val="none"/>
        </w:rPr>
        <w:t>Chief Executive Officer</w:t>
      </w:r>
    </w:p>
    <w:p w14:paraId="66CDAE05" w14:textId="77777777" w:rsidR="00E8368E" w:rsidRPr="00676238"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7B99D366" w14:textId="77777777" w:rsidR="00E8368E" w:rsidRPr="00676238"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3FDD7F4E" w14:textId="77777777" w:rsidR="00E8368E" w:rsidRPr="00676238"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1CBF4851" w14:textId="77777777" w:rsidR="00E8368E" w:rsidRPr="00676238"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eastAsia="Times New Roman" w:cstheme="minorHAnsi"/>
          <w:b/>
          <w:kern w:val="32"/>
          <w:lang w:eastAsia="x-none"/>
          <w14:ligatures w14:val="none"/>
        </w:rPr>
      </w:pPr>
      <w:bookmarkStart w:id="2" w:name="_Toc488412038"/>
      <w:r w:rsidRPr="00676238">
        <w:rPr>
          <w:rFonts w:eastAsia="Times New Roman" w:cstheme="minorHAnsi"/>
          <w:b/>
          <w:kern w:val="32"/>
          <w:lang w:eastAsia="x-none"/>
          <w14:ligatures w14:val="none"/>
        </w:rPr>
        <w:t>SECTION 1: INSTRUCTIONS TO PROSPECTIVE BIDDERS</w:t>
      </w:r>
      <w:bookmarkEnd w:id="2"/>
    </w:p>
    <w:p w14:paraId="44D77859" w14:textId="77777777" w:rsidR="00EC327E" w:rsidRPr="00676238" w:rsidRDefault="00EC327E" w:rsidP="00EC327E">
      <w:pPr>
        <w:keepNext/>
        <w:shd w:val="clear" w:color="auto" w:fill="FFFFFF"/>
        <w:overflowPunct w:val="0"/>
        <w:autoSpaceDE w:val="0"/>
        <w:autoSpaceDN w:val="0"/>
        <w:adjustRightInd w:val="0"/>
        <w:ind w:left="720"/>
        <w:jc w:val="both"/>
        <w:textAlignment w:val="baseline"/>
        <w:outlineLvl w:val="1"/>
        <w:rPr>
          <w:rFonts w:eastAsia="Times New Roman" w:cstheme="minorHAnsi"/>
          <w:b/>
          <w:kern w:val="32"/>
          <w:lang w:eastAsia="x-none"/>
          <w14:ligatures w14:val="none"/>
        </w:rPr>
      </w:pPr>
    </w:p>
    <w:p w14:paraId="71460F9C" w14:textId="1A9F4E98" w:rsidR="00E8368E" w:rsidRPr="00676238" w:rsidRDefault="00E8368E" w:rsidP="00EC327E">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u w:val="single"/>
          <w:lang w:eastAsia="en-GB"/>
          <w14:ligatures w14:val="none"/>
        </w:rPr>
        <w:t>Preparation of Proposals</w:t>
      </w:r>
      <w:r w:rsidRPr="00676238">
        <w:rPr>
          <w:rFonts w:eastAsia="Times New Roman" w:cstheme="minorHAnsi"/>
          <w:kern w:val="0"/>
          <w:lang w:eastAsia="en-GB"/>
          <w14:ligatures w14:val="none"/>
        </w:rPr>
        <w:t xml:space="preserve">: You are requested to submit separate technical and financial </w:t>
      </w:r>
      <w:r w:rsidR="00676238" w:rsidRPr="00676238">
        <w:rPr>
          <w:rFonts w:eastAsia="Times New Roman" w:cstheme="minorHAnsi"/>
          <w:kern w:val="0"/>
          <w:lang w:eastAsia="en-GB"/>
          <w14:ligatures w14:val="none"/>
        </w:rPr>
        <w:t>proposals</w:t>
      </w:r>
      <w:r w:rsidRPr="00676238">
        <w:rPr>
          <w:rFonts w:eastAsia="Times New Roman" w:cstheme="minorHAnsi"/>
          <w:kern w:val="0"/>
          <w:lang w:eastAsia="en-GB"/>
          <w14:ligatures w14:val="none"/>
        </w:rPr>
        <w:t xml:space="preserve">, as detailed below. The standard forms in this Request for Proposal may be retyped for </w:t>
      </w:r>
      <w:r w:rsidR="00676238" w:rsidRPr="00676238">
        <w:rPr>
          <w:rFonts w:eastAsia="Times New Roman" w:cstheme="minorHAnsi"/>
          <w:kern w:val="0"/>
          <w:lang w:eastAsia="en-GB"/>
          <w14:ligatures w14:val="none"/>
        </w:rPr>
        <w:t>completion,</w:t>
      </w:r>
      <w:r w:rsidRPr="00676238">
        <w:rPr>
          <w:rFonts w:eastAsia="Times New Roman" w:cstheme="minorHAnsi"/>
          <w:kern w:val="0"/>
          <w:lang w:eastAsia="en-GB"/>
          <w14:ligatures w14:val="none"/>
        </w:rPr>
        <w:t xml:space="preserve"> but the Consultant is responsible for their accurate reproduction.</w:t>
      </w:r>
    </w:p>
    <w:p w14:paraId="27D1B8C0" w14:textId="77777777" w:rsidR="00E8368E" w:rsidRPr="00676238" w:rsidRDefault="00E8368E" w:rsidP="00EC327E">
      <w:pPr>
        <w:overflowPunct w:val="0"/>
        <w:autoSpaceDE w:val="0"/>
        <w:autoSpaceDN w:val="0"/>
        <w:adjustRightInd w:val="0"/>
        <w:jc w:val="both"/>
        <w:textAlignment w:val="baseline"/>
        <w:rPr>
          <w:rFonts w:eastAsia="Times New Roman" w:cstheme="minorHAnsi"/>
          <w:kern w:val="0"/>
          <w:lang w:eastAsia="en-GB"/>
          <w14:ligatures w14:val="none"/>
        </w:rPr>
      </w:pPr>
    </w:p>
    <w:p w14:paraId="33A978F0" w14:textId="77777777" w:rsidR="00E8368E" w:rsidRPr="00676238" w:rsidRDefault="00E8368E" w:rsidP="00EC327E">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 xml:space="preserve">You are advised to carefully read the complete Request for Proposals. An electronic copy (in PDF) of the Request for Proposals shall be considered as the original version. </w:t>
      </w:r>
    </w:p>
    <w:p w14:paraId="07916B34" w14:textId="77777777" w:rsidR="00E8368E" w:rsidRPr="00676238" w:rsidRDefault="00E8368E" w:rsidP="00EC327E">
      <w:pPr>
        <w:overflowPunct w:val="0"/>
        <w:autoSpaceDE w:val="0"/>
        <w:autoSpaceDN w:val="0"/>
        <w:adjustRightInd w:val="0"/>
        <w:jc w:val="both"/>
        <w:textAlignment w:val="baseline"/>
        <w:rPr>
          <w:rFonts w:eastAsia="Times New Roman" w:cstheme="minorHAnsi"/>
          <w:kern w:val="0"/>
          <w:u w:val="single"/>
          <w:lang w:eastAsia="en-GB"/>
          <w14:ligatures w14:val="none"/>
        </w:rPr>
      </w:pPr>
    </w:p>
    <w:p w14:paraId="70CA5F76" w14:textId="77777777" w:rsidR="00E8368E" w:rsidRPr="00676238" w:rsidRDefault="00E8368E" w:rsidP="00EC327E">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u w:val="single"/>
          <w:lang w:eastAsia="en-GB"/>
          <w14:ligatures w14:val="none"/>
        </w:rPr>
        <w:t>Technical Proposals</w:t>
      </w:r>
      <w:r w:rsidRPr="00676238">
        <w:rPr>
          <w:rFonts w:eastAsia="Times New Roman" w:cstheme="minorHAnsi"/>
          <w:kern w:val="0"/>
          <w:lang w:eastAsia="en-GB"/>
          <w14:ligatures w14:val="none"/>
        </w:rPr>
        <w:t xml:space="preserve">: Technical proposals should contain the following documents and information:  </w:t>
      </w:r>
    </w:p>
    <w:p w14:paraId="1EBD2D34" w14:textId="77777777" w:rsidR="00E8368E" w:rsidRPr="00676238" w:rsidRDefault="00E8368E" w:rsidP="00EC327E">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The Technical Proposal Submission Sheet as par Section 4 of this RFP.</w:t>
      </w:r>
    </w:p>
    <w:p w14:paraId="5A7BD6C4" w14:textId="77777777" w:rsidR="00E8368E" w:rsidRPr="00676238" w:rsidRDefault="00E8368E" w:rsidP="00EC327E">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Technical Proposal not exceeding 15 pages without annexes</w:t>
      </w:r>
    </w:p>
    <w:p w14:paraId="5BEB03DA" w14:textId="77777777" w:rsidR="00E8368E" w:rsidRPr="00676238" w:rsidRDefault="00E8368E" w:rsidP="00EC327E">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 xml:space="preserve">An approach and methodology for performing the services. </w:t>
      </w:r>
    </w:p>
    <w:p w14:paraId="61FFBC8D" w14:textId="77777777" w:rsidR="00E8368E" w:rsidRPr="00676238" w:rsidRDefault="00E8368E" w:rsidP="00EC327E">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 detailed work plan, showing the inputs of all key staff and achievement of deliverables.</w:t>
      </w:r>
    </w:p>
    <w:p w14:paraId="2AF15ED1" w14:textId="77777777" w:rsidR="00E8368E" w:rsidRPr="00676238" w:rsidRDefault="00E8368E" w:rsidP="00EC327E">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 xml:space="preserve">CVs of key staff members; </w:t>
      </w:r>
    </w:p>
    <w:p w14:paraId="08CF397E" w14:textId="77777777" w:rsidR="00E8368E" w:rsidRPr="00676238" w:rsidRDefault="00E8368E" w:rsidP="00EC327E">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 summary of your experience in similar assignments.</w:t>
      </w:r>
    </w:p>
    <w:p w14:paraId="10DD47C8" w14:textId="23511182" w:rsidR="00E8368E" w:rsidRPr="00676238" w:rsidRDefault="00E8368E" w:rsidP="00EC327E">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The documents evidenc</w:t>
      </w:r>
      <w:r w:rsidR="00EC327E" w:rsidRPr="00676238">
        <w:rPr>
          <w:rFonts w:eastAsia="Times New Roman" w:cstheme="minorHAnsi"/>
          <w:kern w:val="0"/>
          <w:lang w:eastAsia="en-GB"/>
          <w14:ligatures w14:val="none"/>
        </w:rPr>
        <w:t xml:space="preserve">ing </w:t>
      </w:r>
      <w:r w:rsidRPr="00676238">
        <w:rPr>
          <w:rFonts w:eastAsia="Times New Roman" w:cstheme="minorHAnsi"/>
          <w:kern w:val="0"/>
          <w:lang w:eastAsia="en-GB"/>
          <w14:ligatures w14:val="none"/>
        </w:rPr>
        <w:t>your eligibility, as listed below.</w:t>
      </w:r>
    </w:p>
    <w:p w14:paraId="14176F31" w14:textId="5E7387B4" w:rsidR="00E8368E" w:rsidRPr="00676238" w:rsidRDefault="00E8368E" w:rsidP="00EC327E">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The consultant’s comments or suggestions on the TORs and appreciation of the assignment – the objectives, tasks and deliverables</w:t>
      </w:r>
      <w:r w:rsidR="001F1768" w:rsidRPr="00676238">
        <w:rPr>
          <w:rFonts w:eastAsia="Times New Roman" w:cstheme="minorHAnsi"/>
          <w:kern w:val="0"/>
          <w:lang w:eastAsia="en-GB"/>
          <w14:ligatures w14:val="none"/>
        </w:rPr>
        <w:t>.</w:t>
      </w:r>
    </w:p>
    <w:p w14:paraId="621172BB" w14:textId="77777777" w:rsidR="00E8368E" w:rsidRPr="00676238" w:rsidRDefault="00E8368E" w:rsidP="00EC327E">
      <w:pPr>
        <w:tabs>
          <w:tab w:val="left" w:pos="851"/>
        </w:tabs>
        <w:overflowPunct w:val="0"/>
        <w:autoSpaceDE w:val="0"/>
        <w:autoSpaceDN w:val="0"/>
        <w:adjustRightInd w:val="0"/>
        <w:jc w:val="both"/>
        <w:textAlignment w:val="baseline"/>
        <w:rPr>
          <w:rFonts w:eastAsia="Times New Roman" w:cstheme="minorHAnsi"/>
          <w:kern w:val="0"/>
          <w:lang w:eastAsia="en-GB"/>
          <w14:ligatures w14:val="none"/>
        </w:rPr>
      </w:pPr>
    </w:p>
    <w:p w14:paraId="526B5828"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u w:val="single"/>
          <w:lang w:eastAsia="en-GB"/>
          <w14:ligatures w14:val="none"/>
        </w:rPr>
        <w:t>Financial Proposals</w:t>
      </w:r>
      <w:r w:rsidRPr="00676238">
        <w:rPr>
          <w:rFonts w:eastAsia="Times New Roman" w:cstheme="minorHAnsi"/>
          <w:kern w:val="0"/>
          <w:lang w:eastAsia="en-GB"/>
          <w14:ligatures w14:val="none"/>
        </w:rPr>
        <w:t xml:space="preserve">: Financial proposals should contain the following documents and information: </w:t>
      </w:r>
    </w:p>
    <w:p w14:paraId="7B21E9C5" w14:textId="77777777" w:rsidR="00E8368E" w:rsidRPr="00676238" w:rsidRDefault="00E8368E" w:rsidP="00E8368E">
      <w:pPr>
        <w:numPr>
          <w:ilvl w:val="0"/>
          <w:numId w:val="4"/>
        </w:numPr>
        <w:tabs>
          <w:tab w:val="left" w:pos="851"/>
        </w:tabs>
        <w:overflowPunct w:val="0"/>
        <w:autoSpaceDE w:val="0"/>
        <w:autoSpaceDN w:val="0"/>
        <w:adjustRightInd w:val="0"/>
        <w:ind w:left="709" w:hanging="425"/>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The Financial Proposal Submission Sheet as par Section 5 of this RFP.</w:t>
      </w:r>
    </w:p>
    <w:p w14:paraId="5F121257" w14:textId="7819722D" w:rsidR="00E8368E" w:rsidRPr="00676238" w:rsidRDefault="00E8368E" w:rsidP="00E8368E">
      <w:pPr>
        <w:numPr>
          <w:ilvl w:val="0"/>
          <w:numId w:val="4"/>
        </w:numPr>
        <w:tabs>
          <w:tab w:val="left" w:pos="851"/>
        </w:tabs>
        <w:overflowPunct w:val="0"/>
        <w:autoSpaceDE w:val="0"/>
        <w:autoSpaceDN w:val="0"/>
        <w:adjustRightInd w:val="0"/>
        <w:ind w:left="709" w:hanging="425"/>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 xml:space="preserve">A copy of the breakdown of Lump Sum Price form as par Section 5 for each currency of your proposal, showing all costs for the assignment, broken down into professional fees, and reimbursable costs. The costs associated with the assignment </w:t>
      </w:r>
      <w:bookmarkStart w:id="3" w:name="_Hlk51047178"/>
      <w:r w:rsidRPr="00676238">
        <w:rPr>
          <w:rFonts w:eastAsia="Times New Roman" w:cstheme="minorHAnsi"/>
          <w:kern w:val="0"/>
          <w:lang w:eastAsia="en-GB"/>
          <w14:ligatures w14:val="none"/>
        </w:rPr>
        <w:t xml:space="preserve">shall be in US Dollars for foreign firms and Rwanda Francs for local firms. </w:t>
      </w:r>
    </w:p>
    <w:bookmarkEnd w:id="3"/>
    <w:p w14:paraId="53568379" w14:textId="77777777" w:rsidR="00E8368E" w:rsidRPr="00676238" w:rsidRDefault="00E8368E" w:rsidP="00E8368E">
      <w:pPr>
        <w:tabs>
          <w:tab w:val="left" w:pos="851"/>
        </w:tabs>
        <w:overflowPunct w:val="0"/>
        <w:autoSpaceDE w:val="0"/>
        <w:autoSpaceDN w:val="0"/>
        <w:adjustRightInd w:val="0"/>
        <w:ind w:left="709"/>
        <w:jc w:val="both"/>
        <w:textAlignment w:val="baseline"/>
        <w:rPr>
          <w:rFonts w:eastAsia="Times New Roman" w:cstheme="minorHAnsi"/>
          <w:kern w:val="0"/>
          <w:lang w:eastAsia="en-GB"/>
          <w14:ligatures w14:val="none"/>
        </w:rPr>
      </w:pPr>
    </w:p>
    <w:p w14:paraId="38FE9A11"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u w:val="single"/>
          <w:lang w:eastAsia="en-GB"/>
          <w14:ligatures w14:val="none"/>
        </w:rPr>
        <w:t>Validity of Proposals:</w:t>
      </w:r>
      <w:r w:rsidRPr="00676238">
        <w:rPr>
          <w:rFonts w:eastAsia="Times New Roman" w:cstheme="minorHAnsi"/>
          <w:kern w:val="0"/>
          <w:lang w:eastAsia="en-GB"/>
          <w14:ligatures w14:val="none"/>
        </w:rPr>
        <w:t xml:space="preserve"> Proposals must remain valid for</w:t>
      </w:r>
      <w:r w:rsidRPr="00676238">
        <w:rPr>
          <w:rFonts w:eastAsia="Times New Roman" w:cstheme="minorHAnsi"/>
          <w:i/>
          <w:kern w:val="0"/>
          <w:lang w:eastAsia="en-GB"/>
          <w14:ligatures w14:val="none"/>
        </w:rPr>
        <w:t xml:space="preserve"> </w:t>
      </w:r>
      <w:r w:rsidRPr="00676238">
        <w:rPr>
          <w:rFonts w:eastAsia="Times New Roman" w:cstheme="minorHAnsi"/>
          <w:kern w:val="0"/>
          <w:lang w:eastAsia="en-GB"/>
          <w14:ligatures w14:val="none"/>
        </w:rPr>
        <w:t xml:space="preserve">90 calendar days from proposal submission date.  </w:t>
      </w:r>
    </w:p>
    <w:p w14:paraId="1A69413D"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p>
    <w:p w14:paraId="52F88A70"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u w:val="single"/>
          <w:lang w:eastAsia="en-GB"/>
          <w14:ligatures w14:val="none"/>
        </w:rPr>
        <w:t>Submission of Proposals:</w:t>
      </w:r>
      <w:r w:rsidRPr="00676238">
        <w:rPr>
          <w:rFonts w:eastAsia="Times New Roman" w:cstheme="minorHAnsi"/>
          <w:kern w:val="0"/>
          <w:lang w:eastAsia="en-GB"/>
          <w14:ligatures w14:val="none"/>
        </w:rPr>
        <w:t xml:space="preserve"> The technical and financial proposals should be submitted separately, both clearly marked with the Procurement Reference Number above, the Consultant’s name, AFR and either “Technical Proposal” or “Financial Proposal” as appropriate. </w:t>
      </w:r>
    </w:p>
    <w:p w14:paraId="23E3DD41"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p>
    <w:p w14:paraId="453507BD" w14:textId="2DF9F62D" w:rsidR="00A6636F" w:rsidRPr="00676238" w:rsidRDefault="00E8368E" w:rsidP="00A6636F">
      <w:pPr>
        <w:overflowPunct w:val="0"/>
        <w:autoSpaceDE w:val="0"/>
        <w:autoSpaceDN w:val="0"/>
        <w:adjustRightInd w:val="0"/>
        <w:jc w:val="both"/>
        <w:textAlignment w:val="baseline"/>
        <w:rPr>
          <w:rFonts w:eastAsia="Calibri" w:cstheme="minorHAnsi"/>
          <w:kern w:val="0"/>
          <w:lang w:eastAsia="en-ZA"/>
          <w14:ligatures w14:val="none"/>
        </w:rPr>
      </w:pPr>
      <w:r w:rsidRPr="00676238">
        <w:rPr>
          <w:rFonts w:eastAsia="Times New Roman" w:cstheme="minorHAnsi"/>
          <w:kern w:val="0"/>
          <w:lang w:eastAsia="en-GB"/>
          <w14:ligatures w14:val="none"/>
        </w:rPr>
        <w:t>Proposals (both technical and financial) must be submitted electronically</w:t>
      </w:r>
      <w:r w:rsidRPr="00676238">
        <w:rPr>
          <w:rFonts w:eastAsia="Times New Roman" w:cstheme="minorHAnsi"/>
          <w:spacing w:val="-2"/>
          <w:kern w:val="0"/>
          <w:lang w:eastAsia="en-GB"/>
          <w14:ligatures w14:val="none"/>
        </w:rPr>
        <w:t xml:space="preserve"> to</w:t>
      </w:r>
      <w:r w:rsidRPr="00676238">
        <w:rPr>
          <w:rFonts w:eastAsia="Times New Roman" w:cstheme="minorHAnsi"/>
          <w:kern w:val="0"/>
          <w:lang w:eastAsia="en-GB"/>
          <w14:ligatures w14:val="none"/>
        </w:rPr>
        <w:t xml:space="preserve">: </w:t>
      </w:r>
      <w:hyperlink r:id="rId11" w:history="1">
        <w:r w:rsidRPr="00676238">
          <w:rPr>
            <w:rFonts w:eastAsia="Calibri" w:cstheme="minorHAnsi"/>
            <w:color w:val="0000FF"/>
            <w:kern w:val="0"/>
            <w:u w:val="single"/>
            <w:lang w:eastAsia="en-ZA"/>
            <w14:ligatures w14:val="none"/>
          </w:rPr>
          <w:t>procurement02@afr.rw</w:t>
        </w:r>
      </w:hyperlink>
      <w:r w:rsidRPr="00676238">
        <w:rPr>
          <w:rFonts w:eastAsia="Calibri" w:cstheme="minorHAnsi"/>
          <w:kern w:val="0"/>
          <w:lang w:eastAsia="en-ZA"/>
          <w14:ligatures w14:val="none"/>
        </w:rPr>
        <w:t xml:space="preserve"> </w:t>
      </w:r>
      <w:r w:rsidRPr="00676238">
        <w:rPr>
          <w:rFonts w:eastAsia="Times New Roman" w:cstheme="minorHAnsi"/>
          <w:kern w:val="0"/>
          <w:lang w:eastAsia="en-GB"/>
          <w14:ligatures w14:val="none"/>
        </w:rPr>
        <w:t xml:space="preserve">with clear subject line: </w:t>
      </w:r>
      <w:r w:rsidRPr="00676238">
        <w:rPr>
          <w:rFonts w:eastAsia="Times New Roman" w:cstheme="minorHAnsi"/>
          <w:b/>
          <w:bCs/>
          <w:kern w:val="0"/>
          <w:lang w:eastAsia="en-GB"/>
          <w14:ligatures w14:val="none"/>
        </w:rPr>
        <w:t>“</w:t>
      </w:r>
      <w:r w:rsidR="00C323C4" w:rsidRPr="00676238">
        <w:rPr>
          <w:rFonts w:eastAsia="Times New Roman" w:cstheme="minorHAnsi"/>
          <w:bCs/>
          <w:kern w:val="0"/>
          <w:lang w:val="en-GB" w:eastAsia="en-GB"/>
          <w14:ligatures w14:val="none"/>
        </w:rPr>
        <w:t>AFR/QA SOFTWARE DEVELOPMENT PROJECTS/APRIL/2026.</w:t>
      </w:r>
      <w:r w:rsidRPr="00676238">
        <w:rPr>
          <w:rFonts w:eastAsia="Times New Roman" w:cstheme="minorHAnsi"/>
          <w:b/>
          <w:bCs/>
          <w:kern w:val="0"/>
          <w:lang w:eastAsia="en-GB"/>
          <w14:ligatures w14:val="none"/>
        </w:rPr>
        <w:t>”</w:t>
      </w:r>
      <w:r w:rsidRPr="00676238">
        <w:rPr>
          <w:rFonts w:eastAsia="Times New Roman" w:cstheme="minorHAnsi"/>
          <w:b/>
          <w:kern w:val="0"/>
          <w:lang w:eastAsia="en-GB"/>
          <w14:ligatures w14:val="none"/>
        </w:rPr>
        <w:t xml:space="preserve"> </w:t>
      </w:r>
      <w:r w:rsidRPr="00676238">
        <w:rPr>
          <w:rFonts w:eastAsia="Times New Roman" w:cstheme="minorHAnsi"/>
          <w:bCs/>
          <w:kern w:val="0"/>
          <w:lang w:eastAsia="en-GB"/>
          <w14:ligatures w14:val="none"/>
        </w:rPr>
        <w:t>and submitted by</w:t>
      </w:r>
      <w:r w:rsidRPr="00676238">
        <w:rPr>
          <w:rFonts w:eastAsia="Times New Roman" w:cstheme="minorHAnsi"/>
          <w:b/>
          <w:kern w:val="0"/>
          <w:lang w:eastAsia="en-GB"/>
          <w14:ligatures w14:val="none"/>
        </w:rPr>
        <w:t xml:space="preserve"> </w:t>
      </w:r>
      <w:r w:rsidR="00A6636F" w:rsidRPr="00676238">
        <w:rPr>
          <w:rFonts w:eastAsia="Calibri" w:cstheme="minorHAnsi"/>
          <w:b/>
          <w:kern w:val="0"/>
          <w:lang w:eastAsia="en-ZA"/>
          <w14:ligatures w14:val="none"/>
        </w:rPr>
        <w:t>Friday, May 15, 2026, 17:00 HRS CAT</w:t>
      </w:r>
    </w:p>
    <w:p w14:paraId="19F322A4" w14:textId="1E76C0DE" w:rsidR="00935973" w:rsidRPr="00676238" w:rsidRDefault="00935973" w:rsidP="00935973">
      <w:pPr>
        <w:overflowPunct w:val="0"/>
        <w:autoSpaceDE w:val="0"/>
        <w:autoSpaceDN w:val="0"/>
        <w:adjustRightInd w:val="0"/>
        <w:jc w:val="both"/>
        <w:textAlignment w:val="baseline"/>
        <w:rPr>
          <w:rFonts w:eastAsia="Calibri" w:cstheme="minorHAnsi"/>
          <w:color w:val="EE0000"/>
          <w:kern w:val="0"/>
          <w:lang w:eastAsia="en-ZA"/>
          <w14:ligatures w14:val="none"/>
        </w:rPr>
      </w:pPr>
    </w:p>
    <w:p w14:paraId="163F05CB" w14:textId="5895EF4B" w:rsidR="00E8368E" w:rsidRPr="00676238" w:rsidRDefault="00E8368E" w:rsidP="008377F5">
      <w:pPr>
        <w:overflowPunct w:val="0"/>
        <w:autoSpaceDE w:val="0"/>
        <w:autoSpaceDN w:val="0"/>
        <w:adjustRightInd w:val="0"/>
        <w:jc w:val="both"/>
        <w:textAlignment w:val="baseline"/>
        <w:rPr>
          <w:rFonts w:eastAsia="Times New Roman" w:cstheme="minorHAnsi"/>
          <w:bCs/>
          <w:kern w:val="0"/>
          <w:lang w:eastAsia="en-GB"/>
          <w14:ligatures w14:val="none"/>
        </w:rPr>
      </w:pPr>
    </w:p>
    <w:p w14:paraId="0ACDED3A" w14:textId="77777777" w:rsidR="00E8368E" w:rsidRPr="00676238" w:rsidRDefault="00E8368E" w:rsidP="00E8368E">
      <w:pPr>
        <w:overflowPunct w:val="0"/>
        <w:autoSpaceDE w:val="0"/>
        <w:autoSpaceDN w:val="0"/>
        <w:adjustRightInd w:val="0"/>
        <w:jc w:val="both"/>
        <w:textAlignment w:val="baseline"/>
        <w:rPr>
          <w:rFonts w:eastAsia="Times New Roman" w:cstheme="minorHAnsi"/>
          <w:b/>
          <w:i/>
          <w:iCs/>
          <w:kern w:val="0"/>
          <w:lang w:eastAsia="en-GB"/>
          <w14:ligatures w14:val="none"/>
        </w:rPr>
      </w:pPr>
      <w:r w:rsidRPr="00676238">
        <w:rPr>
          <w:rFonts w:eastAsia="Times New Roman" w:cstheme="minorHAnsi"/>
          <w:b/>
          <w:i/>
          <w:iCs/>
          <w:kern w:val="0"/>
          <w:lang w:eastAsia="en-GB"/>
          <w14:ligatures w14:val="none"/>
        </w:rPr>
        <w:t>Note:</w:t>
      </w:r>
      <w:r w:rsidRPr="00676238">
        <w:rPr>
          <w:rFonts w:eastAsia="Times New Roman" w:cstheme="minorHAnsi"/>
          <w:bCs/>
          <w:kern w:val="0"/>
          <w:lang w:eastAsia="en-GB"/>
          <w14:ligatures w14:val="none"/>
        </w:rPr>
        <w:t xml:space="preserve"> </w:t>
      </w:r>
      <w:r w:rsidRPr="00676238">
        <w:rPr>
          <w:rFonts w:eastAsia="Times New Roman" w:cstheme="minorHAnsi"/>
          <w:b/>
          <w:i/>
          <w:iCs/>
          <w:kern w:val="0"/>
          <w:lang w:eastAsia="en-GB"/>
          <w14:ligatures w14:val="none"/>
        </w:rPr>
        <w:t>Proposals must be submitted in PDF format and as attachments to the email, any proposal submitted as a link won’t be considered.</w:t>
      </w:r>
    </w:p>
    <w:p w14:paraId="384BBDF8" w14:textId="77777777" w:rsidR="00224977" w:rsidRPr="00676238" w:rsidRDefault="00224977" w:rsidP="00E8368E">
      <w:pPr>
        <w:overflowPunct w:val="0"/>
        <w:autoSpaceDE w:val="0"/>
        <w:autoSpaceDN w:val="0"/>
        <w:adjustRightInd w:val="0"/>
        <w:jc w:val="both"/>
        <w:textAlignment w:val="baseline"/>
        <w:rPr>
          <w:rFonts w:eastAsia="Times New Roman" w:cstheme="minorHAnsi"/>
          <w:b/>
          <w:i/>
          <w:iCs/>
          <w:kern w:val="0"/>
          <w:lang w:eastAsia="en-GB"/>
          <w14:ligatures w14:val="none"/>
        </w:rPr>
      </w:pPr>
    </w:p>
    <w:p w14:paraId="525454A6" w14:textId="77777777" w:rsidR="00C323C4" w:rsidRPr="00676238" w:rsidRDefault="00C323C4" w:rsidP="00E8368E">
      <w:pPr>
        <w:overflowPunct w:val="0"/>
        <w:autoSpaceDE w:val="0"/>
        <w:autoSpaceDN w:val="0"/>
        <w:adjustRightInd w:val="0"/>
        <w:jc w:val="both"/>
        <w:textAlignment w:val="baseline"/>
        <w:rPr>
          <w:rFonts w:eastAsia="Times New Roman" w:cstheme="minorHAnsi"/>
          <w:b/>
          <w:i/>
          <w:iCs/>
          <w:kern w:val="0"/>
          <w:lang w:eastAsia="en-GB"/>
          <w14:ligatures w14:val="none"/>
        </w:rPr>
      </w:pPr>
    </w:p>
    <w:p w14:paraId="7866B300"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u w:val="single"/>
          <w:lang w:eastAsia="en-GB"/>
          <w14:ligatures w14:val="none"/>
        </w:rPr>
      </w:pPr>
      <w:r w:rsidRPr="00676238">
        <w:rPr>
          <w:rFonts w:eastAsia="Times New Roman" w:cstheme="minorHAnsi"/>
          <w:b/>
          <w:bCs/>
          <w:snapToGrid w:val="0"/>
          <w:kern w:val="0"/>
          <w:lang w:eastAsia="en-GB"/>
          <w14:ligatures w14:val="none"/>
        </w:rPr>
        <w:t xml:space="preserve"> </w:t>
      </w:r>
      <w:bookmarkStart w:id="4" w:name="_Toc348998107"/>
      <w:r w:rsidRPr="00676238">
        <w:rPr>
          <w:rFonts w:eastAsia="Times New Roman" w:cstheme="minorHAnsi"/>
          <w:kern w:val="0"/>
          <w:u w:val="single"/>
          <w:lang w:eastAsia="en-GB"/>
          <w14:ligatures w14:val="none"/>
        </w:rPr>
        <w:t>Language of the tender and mode of communication</w:t>
      </w:r>
      <w:bookmarkEnd w:id="4"/>
    </w:p>
    <w:p w14:paraId="16EDEC9B"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u w:val="single"/>
          <w:lang w:eastAsia="en-GB"/>
          <w14:ligatures w14:val="none"/>
        </w:rPr>
      </w:pPr>
    </w:p>
    <w:p w14:paraId="409AB579"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r w:rsidRPr="00676238">
        <w:rPr>
          <w:rFonts w:eastAsia="Times New Roman" w:cstheme="minorHAnsi"/>
          <w:kern w:val="0"/>
          <w:lang w:eastAsia="x-none"/>
          <w14:ligatures w14:val="none"/>
        </w:rPr>
        <w:t xml:space="preserve">The medium of communication shall be in writing. The bid, as well as all correspondence and documents relating to the bid exchanged by the Bidder and AFR, shall be written in English. </w:t>
      </w:r>
    </w:p>
    <w:p w14:paraId="0A30C185"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0B7CC7A3"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u w:val="single"/>
          <w:lang w:eastAsia="en-GB"/>
          <w14:ligatures w14:val="none"/>
        </w:rPr>
      </w:pPr>
      <w:bookmarkStart w:id="5" w:name="_Toc348998105"/>
      <w:r w:rsidRPr="00676238">
        <w:rPr>
          <w:rFonts w:eastAsia="Times New Roman" w:cstheme="minorHAnsi"/>
          <w:kern w:val="0"/>
          <w:u w:val="single"/>
          <w:lang w:eastAsia="en-GB"/>
          <w14:ligatures w14:val="none"/>
        </w:rPr>
        <w:t>Amendment to the tender document</w:t>
      </w:r>
      <w:bookmarkEnd w:id="5"/>
      <w:r w:rsidRPr="00676238">
        <w:rPr>
          <w:rFonts w:eastAsia="Times New Roman" w:cstheme="minorHAnsi"/>
          <w:kern w:val="0"/>
          <w:u w:val="single"/>
          <w:lang w:eastAsia="en-GB"/>
          <w14:ligatures w14:val="none"/>
        </w:rPr>
        <w:t xml:space="preserve"> </w:t>
      </w:r>
    </w:p>
    <w:p w14:paraId="526437E8" w14:textId="77777777" w:rsidR="00BF108C" w:rsidRPr="00676238" w:rsidRDefault="00BF108C" w:rsidP="00E8368E">
      <w:pPr>
        <w:overflowPunct w:val="0"/>
        <w:autoSpaceDE w:val="0"/>
        <w:autoSpaceDN w:val="0"/>
        <w:adjustRightInd w:val="0"/>
        <w:jc w:val="both"/>
        <w:textAlignment w:val="baseline"/>
        <w:rPr>
          <w:rFonts w:eastAsia="Times New Roman" w:cstheme="minorHAnsi"/>
          <w:kern w:val="0"/>
          <w:u w:val="single"/>
          <w:lang w:eastAsia="en-GB"/>
          <w14:ligatures w14:val="none"/>
        </w:rPr>
      </w:pPr>
    </w:p>
    <w:p w14:paraId="4D037428" w14:textId="77777777" w:rsidR="00E8368E" w:rsidRPr="00676238" w:rsidRDefault="00E8368E" w:rsidP="00E8368E">
      <w:pPr>
        <w:tabs>
          <w:tab w:val="left" w:pos="0"/>
        </w:tabs>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At any time prior to the deadline for submission of bids, AFR may amend the tender document by issuing an addendum. Any addendum issued shall be part of the tender document and shall be communicated in writing via the AFR website.</w:t>
      </w:r>
    </w:p>
    <w:p w14:paraId="188C085D"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4F29857E"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r w:rsidRPr="00676238">
        <w:rPr>
          <w:rFonts w:eastAsia="Times New Roman" w:cstheme="minorHAnsi"/>
          <w:kern w:val="0"/>
          <w:lang w:eastAsia="x-none"/>
          <w14:ligatures w14:val="none"/>
        </w:rPr>
        <w:t>To give prospective Bidders reasonable time in which to take an addendum into account in preparing their bids, AFR may, at its discretion, extend the deadline for the submission of bids; in which case all rights and obligations of AFR and Bidders previously subject to the deadline shall thereafter be subject to the deadline as extended.</w:t>
      </w:r>
    </w:p>
    <w:p w14:paraId="467A6523" w14:textId="77777777" w:rsidR="00BF108C" w:rsidRPr="00676238" w:rsidRDefault="00BF108C"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341281E6"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u w:val="single"/>
          <w:lang w:eastAsia="en-GB"/>
          <w14:ligatures w14:val="none"/>
        </w:rPr>
      </w:pPr>
      <w:bookmarkStart w:id="6" w:name="_Toc348998113"/>
      <w:r w:rsidRPr="00676238">
        <w:rPr>
          <w:rFonts w:eastAsia="Times New Roman" w:cstheme="minorHAnsi"/>
          <w:kern w:val="0"/>
          <w:u w:val="single"/>
          <w:lang w:eastAsia="en-GB"/>
          <w14:ligatures w14:val="none"/>
        </w:rPr>
        <w:t>Late bids</w:t>
      </w:r>
      <w:bookmarkEnd w:id="6"/>
    </w:p>
    <w:p w14:paraId="2C906E09" w14:textId="77777777" w:rsidR="00BF108C" w:rsidRPr="00676238" w:rsidRDefault="00BF108C" w:rsidP="00E8368E">
      <w:pPr>
        <w:overflowPunct w:val="0"/>
        <w:autoSpaceDE w:val="0"/>
        <w:autoSpaceDN w:val="0"/>
        <w:adjustRightInd w:val="0"/>
        <w:jc w:val="both"/>
        <w:textAlignment w:val="baseline"/>
        <w:rPr>
          <w:rFonts w:eastAsia="Times New Roman" w:cstheme="minorHAnsi"/>
          <w:kern w:val="0"/>
          <w:u w:val="single"/>
          <w:lang w:eastAsia="en-GB"/>
          <w14:ligatures w14:val="none"/>
        </w:rPr>
      </w:pPr>
    </w:p>
    <w:p w14:paraId="450E2C4C"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r w:rsidRPr="00676238">
        <w:rPr>
          <w:rFonts w:eastAsia="Times New Roman" w:cstheme="minorHAnsi"/>
          <w:kern w:val="0"/>
          <w:lang w:eastAsia="x-none"/>
          <w14:ligatures w14:val="none"/>
        </w:rPr>
        <w:t>AFR shall not consider any bid that arrives after the deadline for submission of bids.  Any bid received by AFR after the deadline for submission of bids shall be declared late and rejected.</w:t>
      </w:r>
    </w:p>
    <w:p w14:paraId="4BC62DFC"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609945E5" w14:textId="77777777" w:rsidR="00E8368E" w:rsidRPr="00676238" w:rsidRDefault="00E8368E" w:rsidP="00E8368E">
      <w:pPr>
        <w:numPr>
          <w:ilvl w:val="1"/>
          <w:numId w:val="12"/>
        </w:numPr>
        <w:overflowPunct w:val="0"/>
        <w:autoSpaceDE w:val="0"/>
        <w:autoSpaceDN w:val="0"/>
        <w:adjustRightInd w:val="0"/>
        <w:contextualSpacing/>
        <w:jc w:val="both"/>
        <w:textAlignment w:val="baseline"/>
        <w:rPr>
          <w:rFonts w:eastAsia="Calibri" w:cstheme="minorHAnsi"/>
          <w:b/>
          <w:bCs/>
          <w:kern w:val="0"/>
          <w14:ligatures w14:val="none"/>
        </w:rPr>
      </w:pPr>
      <w:bookmarkStart w:id="7" w:name="_Toc488412039"/>
      <w:r w:rsidRPr="00676238">
        <w:rPr>
          <w:rFonts w:eastAsia="Calibri" w:cstheme="minorHAnsi"/>
          <w:b/>
          <w:bCs/>
          <w:kern w:val="0"/>
          <w14:ligatures w14:val="none"/>
        </w:rPr>
        <w:t>SECTION 2: ELIGIBILITY CRITERIA</w:t>
      </w:r>
      <w:bookmarkEnd w:id="7"/>
    </w:p>
    <w:p w14:paraId="731B43D2" w14:textId="77777777" w:rsidR="00E8368E" w:rsidRPr="00676238" w:rsidRDefault="00E8368E" w:rsidP="00E8368E">
      <w:pPr>
        <w:overflowPunct w:val="0"/>
        <w:autoSpaceDE w:val="0"/>
        <w:autoSpaceDN w:val="0"/>
        <w:adjustRightInd w:val="0"/>
        <w:jc w:val="both"/>
        <w:textAlignment w:val="baseline"/>
        <w:rPr>
          <w:rFonts w:eastAsia="Times New Roman" w:cstheme="minorHAnsi"/>
          <w:b/>
          <w:bCs/>
          <w:kern w:val="0"/>
          <w:lang w:eastAsia="en-GB"/>
          <w14:ligatures w14:val="none"/>
        </w:rPr>
      </w:pPr>
    </w:p>
    <w:p w14:paraId="7805C320" w14:textId="77777777" w:rsidR="00E8368E" w:rsidRPr="00676238" w:rsidRDefault="00E8368E" w:rsidP="00E8368E">
      <w:pPr>
        <w:overflowPunct w:val="0"/>
        <w:autoSpaceDE w:val="0"/>
        <w:autoSpaceDN w:val="0"/>
        <w:adjustRightInd w:val="0"/>
        <w:ind w:right="-43"/>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You are required to meet the following criteria to be eligible to participate in the procurement exercise:</w:t>
      </w:r>
    </w:p>
    <w:p w14:paraId="101B9BF0" w14:textId="77777777" w:rsidR="00E8368E" w:rsidRPr="00676238" w:rsidRDefault="00E8368E" w:rsidP="00E8368E">
      <w:pPr>
        <w:numPr>
          <w:ilvl w:val="0"/>
          <w:numId w:val="3"/>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676238">
        <w:rPr>
          <w:rFonts w:eastAsia="Times New Roman" w:cstheme="minorHAnsi"/>
          <w:kern w:val="0"/>
          <w:lang w:eastAsia="x-none"/>
          <w14:ligatures w14:val="none"/>
        </w:rPr>
        <w:t>Have the legal capacity to enter into a contract.</w:t>
      </w:r>
    </w:p>
    <w:p w14:paraId="0E39FCAA" w14:textId="77777777" w:rsidR="00E8368E" w:rsidRPr="00676238" w:rsidRDefault="00E8368E" w:rsidP="00E8368E">
      <w:pPr>
        <w:numPr>
          <w:ilvl w:val="0"/>
          <w:numId w:val="3"/>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676238">
        <w:rPr>
          <w:rFonts w:eastAsia="Times New Roman" w:cstheme="minorHAnsi"/>
          <w:kern w:val="0"/>
          <w:lang w:eastAsia="x-none"/>
          <w14:ligatures w14:val="none"/>
        </w:rPr>
        <w:t>Not be insolvent, in receivership, bankruptcy or being wound up or subject to legal proceedings for any of these circumstances.</w:t>
      </w:r>
    </w:p>
    <w:p w14:paraId="619EBB41" w14:textId="77777777" w:rsidR="00E8368E" w:rsidRPr="00676238" w:rsidRDefault="00E8368E" w:rsidP="00E8368E">
      <w:pPr>
        <w:numPr>
          <w:ilvl w:val="0"/>
          <w:numId w:val="3"/>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676238">
        <w:rPr>
          <w:rFonts w:eastAsia="Times New Roman" w:cstheme="minorHAnsi"/>
          <w:kern w:val="0"/>
          <w:lang w:eastAsia="x-none"/>
          <w14:ligatures w14:val="none"/>
        </w:rPr>
        <w:t xml:space="preserve">Not have had your business activities suspended/debarred </w:t>
      </w:r>
    </w:p>
    <w:p w14:paraId="2182A0FB" w14:textId="77777777" w:rsidR="00E8368E" w:rsidRPr="00676238" w:rsidRDefault="00E8368E" w:rsidP="00E8368E">
      <w:pPr>
        <w:numPr>
          <w:ilvl w:val="0"/>
          <w:numId w:val="3"/>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676238">
        <w:rPr>
          <w:rFonts w:eastAsia="Times New Roman" w:cstheme="minorHAnsi"/>
          <w:kern w:val="0"/>
          <w:lang w:eastAsia="x-none"/>
          <w14:ligatures w14:val="none"/>
        </w:rPr>
        <w:t>Have fulfilled your obligations to pay taxes.</w:t>
      </w:r>
    </w:p>
    <w:p w14:paraId="2B667408" w14:textId="77777777" w:rsidR="00E8368E" w:rsidRPr="00676238" w:rsidRDefault="00E8368E" w:rsidP="00E8368E">
      <w:pPr>
        <w:numPr>
          <w:ilvl w:val="0"/>
          <w:numId w:val="3"/>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676238">
        <w:rPr>
          <w:rFonts w:eastAsia="Times New Roman" w:cstheme="minorHAnsi"/>
          <w:kern w:val="0"/>
          <w:lang w:eastAsia="x-none"/>
          <w14:ligatures w14:val="none"/>
        </w:rPr>
        <w:t xml:space="preserve">Not having a conflict of interest in relation to this procurement requirement. </w:t>
      </w:r>
    </w:p>
    <w:p w14:paraId="147E2F40" w14:textId="77777777" w:rsidR="00E8368E" w:rsidRPr="00676238" w:rsidRDefault="00E8368E" w:rsidP="00E8368E">
      <w:pPr>
        <w:tabs>
          <w:tab w:val="left" w:pos="851"/>
        </w:tabs>
        <w:overflowPunct w:val="0"/>
        <w:autoSpaceDE w:val="0"/>
        <w:autoSpaceDN w:val="0"/>
        <w:adjustRightInd w:val="0"/>
        <w:ind w:left="709"/>
        <w:jc w:val="both"/>
        <w:textAlignment w:val="baseline"/>
        <w:rPr>
          <w:rFonts w:eastAsia="Times New Roman" w:cstheme="minorHAnsi"/>
          <w:kern w:val="0"/>
          <w:lang w:eastAsia="x-none"/>
          <w14:ligatures w14:val="none"/>
        </w:rPr>
      </w:pPr>
    </w:p>
    <w:p w14:paraId="47E763A5" w14:textId="77777777" w:rsidR="00E8368E" w:rsidRPr="00676238" w:rsidRDefault="00E8368E" w:rsidP="00E8368E">
      <w:p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 xml:space="preserve">We require you to submit copies of the following documents as evidence of eligibility attached to your bid and sign the declaration in the Technical Proposal Submission Sheet: </w:t>
      </w:r>
    </w:p>
    <w:p w14:paraId="12E69007" w14:textId="77777777" w:rsidR="00E8368E" w:rsidRPr="00676238" w:rsidRDefault="00E8368E" w:rsidP="00E8368E">
      <w:p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p>
    <w:p w14:paraId="32302347" w14:textId="77777777" w:rsidR="00E8368E" w:rsidRPr="00676238" w:rsidRDefault="00E8368E" w:rsidP="00E8368E">
      <w:pPr>
        <w:tabs>
          <w:tab w:val="left" w:pos="709"/>
        </w:tabs>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676238">
        <w:rPr>
          <w:rFonts w:eastAsia="Times New Roman" w:cstheme="minorHAnsi"/>
          <w:b/>
          <w:bCs/>
          <w:kern w:val="0"/>
          <w:u w:val="single"/>
          <w:lang w:eastAsia="en-GB"/>
          <w14:ligatures w14:val="none"/>
        </w:rPr>
        <w:t>Eligibility criteria:</w:t>
      </w:r>
    </w:p>
    <w:p w14:paraId="55FE3281" w14:textId="77777777" w:rsidR="00F216B9" w:rsidRPr="00676238" w:rsidRDefault="00F216B9" w:rsidP="00E8368E">
      <w:pPr>
        <w:tabs>
          <w:tab w:val="left" w:pos="709"/>
        </w:tabs>
        <w:overflowPunct w:val="0"/>
        <w:autoSpaceDE w:val="0"/>
        <w:autoSpaceDN w:val="0"/>
        <w:adjustRightInd w:val="0"/>
        <w:jc w:val="both"/>
        <w:textAlignment w:val="baseline"/>
        <w:rPr>
          <w:rFonts w:eastAsia="Times New Roman" w:cstheme="minorHAnsi"/>
          <w:b/>
          <w:bCs/>
          <w:kern w:val="0"/>
          <w:u w:val="single"/>
          <w:lang w:eastAsia="en-GB"/>
          <w14:ligatures w14:val="none"/>
        </w:rPr>
      </w:pPr>
    </w:p>
    <w:p w14:paraId="7BC62040" w14:textId="77777777" w:rsidR="00E8368E" w:rsidRPr="00676238" w:rsidRDefault="00E8368E" w:rsidP="00E8368E">
      <w:pPr>
        <w:numPr>
          <w:ilvl w:val="0"/>
          <w:numId w:val="11"/>
        </w:num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 xml:space="preserve">Certificate of Incorporation or Trading license /Certificate of Registration. </w:t>
      </w:r>
    </w:p>
    <w:p w14:paraId="7AD01FB2" w14:textId="77777777" w:rsidR="00E8368E" w:rsidRPr="00676238" w:rsidRDefault="00E8368E" w:rsidP="00E8368E">
      <w:pPr>
        <w:numPr>
          <w:ilvl w:val="0"/>
          <w:numId w:val="11"/>
        </w:num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Evidence of statutory compliance such as a valid tax clearance certificate.</w:t>
      </w:r>
    </w:p>
    <w:p w14:paraId="1D5CF7F6" w14:textId="77777777" w:rsidR="00E8368E" w:rsidRPr="00676238" w:rsidRDefault="00E8368E" w:rsidP="00E8368E">
      <w:pPr>
        <w:numPr>
          <w:ilvl w:val="0"/>
          <w:numId w:val="11"/>
        </w:num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Signed copy of the enclosed code of AFR’s ethical conduct in business for bidders and services providers.</w:t>
      </w:r>
    </w:p>
    <w:p w14:paraId="12A15B6E" w14:textId="77777777" w:rsidR="00E8368E" w:rsidRPr="00676238" w:rsidRDefault="00E8368E" w:rsidP="00E8368E">
      <w:pPr>
        <w:numPr>
          <w:ilvl w:val="0"/>
          <w:numId w:val="11"/>
        </w:num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 xml:space="preserve">Confirmation that your technical bid is maximum 15 pages (excluding any annexes) </w:t>
      </w:r>
    </w:p>
    <w:p w14:paraId="533D543D" w14:textId="77777777" w:rsidR="00E8368E" w:rsidRPr="00676238" w:rsidRDefault="00E8368E" w:rsidP="00E8368E">
      <w:p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p>
    <w:p w14:paraId="6CFB2A33" w14:textId="33F60E6E" w:rsidR="003A341B" w:rsidRPr="00676238" w:rsidRDefault="00E8368E" w:rsidP="00E8368E">
      <w:pPr>
        <w:tabs>
          <w:tab w:val="left" w:pos="709"/>
        </w:tabs>
        <w:overflowPunct w:val="0"/>
        <w:autoSpaceDE w:val="0"/>
        <w:autoSpaceDN w:val="0"/>
        <w:adjustRightInd w:val="0"/>
        <w:jc w:val="both"/>
        <w:textAlignment w:val="baseline"/>
        <w:rPr>
          <w:rFonts w:eastAsia="Times New Roman" w:cstheme="minorHAnsi"/>
          <w:i/>
          <w:iCs/>
          <w:kern w:val="0"/>
          <w:lang w:eastAsia="en-GB"/>
          <w14:ligatures w14:val="none"/>
        </w:rPr>
      </w:pPr>
      <w:r w:rsidRPr="00676238">
        <w:rPr>
          <w:rFonts w:eastAsia="Times New Roman" w:cstheme="minorHAnsi"/>
          <w:i/>
          <w:iCs/>
          <w:kern w:val="0"/>
          <w:lang w:eastAsia="en-GB"/>
          <w14:ligatures w14:val="none"/>
        </w:rPr>
        <w:t>NOTE: Failure to submit the above required documents may lead to disqualification from Technical and Financial evaluation.</w:t>
      </w:r>
    </w:p>
    <w:p w14:paraId="46637705" w14:textId="77777777" w:rsidR="00281F63" w:rsidRPr="00676238" w:rsidRDefault="00281F63" w:rsidP="00E8368E">
      <w:pPr>
        <w:tabs>
          <w:tab w:val="left" w:pos="709"/>
        </w:tabs>
        <w:overflowPunct w:val="0"/>
        <w:autoSpaceDE w:val="0"/>
        <w:autoSpaceDN w:val="0"/>
        <w:adjustRightInd w:val="0"/>
        <w:jc w:val="both"/>
        <w:textAlignment w:val="baseline"/>
        <w:rPr>
          <w:rFonts w:eastAsia="Times New Roman" w:cstheme="minorHAnsi"/>
          <w:i/>
          <w:iCs/>
          <w:kern w:val="0"/>
          <w:lang w:eastAsia="en-GB"/>
          <w14:ligatures w14:val="none"/>
        </w:rPr>
      </w:pPr>
    </w:p>
    <w:p w14:paraId="3D8A3D4D" w14:textId="77777777" w:rsidR="00281F63" w:rsidRPr="00676238" w:rsidRDefault="00281F63" w:rsidP="00E8368E">
      <w:pPr>
        <w:tabs>
          <w:tab w:val="left" w:pos="709"/>
        </w:tabs>
        <w:overflowPunct w:val="0"/>
        <w:autoSpaceDE w:val="0"/>
        <w:autoSpaceDN w:val="0"/>
        <w:adjustRightInd w:val="0"/>
        <w:jc w:val="both"/>
        <w:textAlignment w:val="baseline"/>
        <w:rPr>
          <w:rFonts w:eastAsia="Times New Roman" w:cstheme="minorHAnsi"/>
          <w:i/>
          <w:iCs/>
          <w:kern w:val="0"/>
          <w:lang w:eastAsia="en-GB"/>
          <w14:ligatures w14:val="none"/>
        </w:rPr>
      </w:pPr>
    </w:p>
    <w:p w14:paraId="45361ECB" w14:textId="77777777" w:rsidR="00E8368E" w:rsidRPr="00676238"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eastAsia="Times New Roman" w:cstheme="minorHAnsi"/>
          <w:b/>
          <w:kern w:val="32"/>
          <w:lang w:eastAsia="x-none"/>
          <w14:ligatures w14:val="none"/>
        </w:rPr>
      </w:pPr>
      <w:bookmarkStart w:id="8" w:name="_Toc488412040"/>
      <w:r w:rsidRPr="00676238">
        <w:rPr>
          <w:rFonts w:eastAsia="Times New Roman" w:cstheme="minorHAnsi"/>
          <w:b/>
          <w:kern w:val="32"/>
          <w:lang w:eastAsia="x-none"/>
          <w14:ligatures w14:val="none"/>
        </w:rPr>
        <w:t>SECTION 3: EVALUATION OF PROPOSALS</w:t>
      </w:r>
      <w:bookmarkEnd w:id="8"/>
    </w:p>
    <w:p w14:paraId="48482883"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76E4A3A6" w14:textId="77777777" w:rsidR="00AA36C6" w:rsidRPr="00676238" w:rsidRDefault="00AA36C6" w:rsidP="00AA36C6">
      <w:pPr>
        <w:overflowPunct w:val="0"/>
        <w:autoSpaceDE w:val="0"/>
        <w:autoSpaceDN w:val="0"/>
        <w:adjustRightInd w:val="0"/>
        <w:jc w:val="both"/>
        <w:textAlignment w:val="baseline"/>
        <w:rPr>
          <w:rFonts w:eastAsia="Times New Roman" w:cstheme="minorHAnsi"/>
          <w:kern w:val="0"/>
          <w:lang w:eastAsia="en-GB"/>
          <w14:ligatures w14:val="none"/>
        </w:rPr>
      </w:pPr>
      <w:bookmarkStart w:id="9" w:name="_Hlk219734747"/>
      <w:r w:rsidRPr="00676238">
        <w:rPr>
          <w:rFonts w:eastAsia="Times New Roman" w:cstheme="minorHAnsi"/>
          <w:kern w:val="0"/>
          <w:u w:val="single"/>
          <w:lang w:eastAsia="en-GB"/>
          <w14:ligatures w14:val="none"/>
        </w:rPr>
        <w:t>Evaluation of Proposals:</w:t>
      </w:r>
      <w:r w:rsidRPr="00676238">
        <w:rPr>
          <w:rFonts w:eastAsia="Times New Roman" w:cstheme="minorHAnsi"/>
          <w:kern w:val="0"/>
          <w:lang w:eastAsia="en-GB"/>
          <w14:ligatures w14:val="none"/>
        </w:rPr>
        <w:t xml:space="preserve"> The evaluation of Proposals will use the </w:t>
      </w:r>
      <w:r w:rsidRPr="00676238">
        <w:rPr>
          <w:rFonts w:eastAsia="Times New Roman" w:cstheme="minorHAnsi"/>
          <w:b/>
          <w:kern w:val="0"/>
          <w:lang w:eastAsia="en-GB"/>
          <w14:ligatures w14:val="none"/>
        </w:rPr>
        <w:t>Quality-Cost Based</w:t>
      </w:r>
      <w:r w:rsidRPr="00676238">
        <w:rPr>
          <w:rFonts w:eastAsia="Times New Roman" w:cstheme="minorHAnsi"/>
          <w:kern w:val="0"/>
          <w:lang w:eastAsia="en-GB"/>
          <w14:ligatures w14:val="none"/>
        </w:rPr>
        <w:t xml:space="preserve"> methodology as detailed below: </w:t>
      </w:r>
    </w:p>
    <w:p w14:paraId="3C670FF1" w14:textId="77777777" w:rsidR="00AA36C6" w:rsidRPr="00676238" w:rsidRDefault="00AA36C6" w:rsidP="00AA36C6">
      <w:pPr>
        <w:overflowPunct w:val="0"/>
        <w:autoSpaceDE w:val="0"/>
        <w:autoSpaceDN w:val="0"/>
        <w:adjustRightInd w:val="0"/>
        <w:jc w:val="both"/>
        <w:textAlignment w:val="baseline"/>
        <w:rPr>
          <w:rFonts w:eastAsia="Times New Roman" w:cstheme="minorHAnsi"/>
          <w:kern w:val="0"/>
          <w:lang w:eastAsia="en-GB"/>
          <w14:ligatures w14:val="none"/>
        </w:rPr>
      </w:pPr>
    </w:p>
    <w:p w14:paraId="58DB551C" w14:textId="77777777" w:rsidR="00AA36C6" w:rsidRPr="00676238" w:rsidRDefault="00AA36C6" w:rsidP="00AA36C6">
      <w:pPr>
        <w:numPr>
          <w:ilvl w:val="0"/>
          <w:numId w:val="2"/>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676238">
        <w:rPr>
          <w:rFonts w:eastAsia="Times New Roman" w:cstheme="minorHAnsi"/>
          <w:kern w:val="0"/>
          <w:lang w:eastAsia="x-none"/>
          <w14:ligatures w14:val="none"/>
        </w:rPr>
        <w:t xml:space="preserve">Preliminary examination to determine eligibility (as defined below) and administrative compliance to this Request for Proposals on a pass/fail basis; </w:t>
      </w:r>
    </w:p>
    <w:p w14:paraId="715CF4BA" w14:textId="77777777" w:rsidR="00AA36C6" w:rsidRPr="00676238" w:rsidRDefault="00AA36C6" w:rsidP="00AA36C6">
      <w:pPr>
        <w:numPr>
          <w:ilvl w:val="0"/>
          <w:numId w:val="2"/>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676238">
        <w:rPr>
          <w:rFonts w:eastAsia="Times New Roman" w:cstheme="minorHAnsi"/>
          <w:kern w:val="0"/>
          <w:lang w:eastAsia="x-none"/>
          <w14:ligatures w14:val="none"/>
        </w:rPr>
        <w:t xml:space="preserve">Detailed Technical evaluation will contribute 80%; </w:t>
      </w:r>
    </w:p>
    <w:p w14:paraId="16257072" w14:textId="77777777" w:rsidR="00AA36C6" w:rsidRPr="00676238" w:rsidRDefault="00AA36C6" w:rsidP="00AA36C6">
      <w:pPr>
        <w:numPr>
          <w:ilvl w:val="0"/>
          <w:numId w:val="2"/>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676238">
        <w:rPr>
          <w:rFonts w:eastAsia="Times New Roman" w:cstheme="minorHAnsi"/>
          <w:kern w:val="0"/>
          <w:lang w:eastAsia="x-none"/>
          <w14:ligatures w14:val="none"/>
        </w:rPr>
        <w:t>Financial scores will be allocated 20% to determine the best evaluated bid.</w:t>
      </w:r>
    </w:p>
    <w:p w14:paraId="3557760B" w14:textId="77777777" w:rsidR="00AA36C6" w:rsidRPr="00676238" w:rsidRDefault="00AA36C6" w:rsidP="00AA36C6">
      <w:pPr>
        <w:tabs>
          <w:tab w:val="left" w:pos="851"/>
        </w:tabs>
        <w:overflowPunct w:val="0"/>
        <w:autoSpaceDE w:val="0"/>
        <w:autoSpaceDN w:val="0"/>
        <w:adjustRightInd w:val="0"/>
        <w:ind w:left="709"/>
        <w:jc w:val="both"/>
        <w:textAlignment w:val="baseline"/>
        <w:rPr>
          <w:rFonts w:eastAsia="Times New Roman" w:cstheme="minorHAnsi"/>
          <w:kern w:val="0"/>
          <w:lang w:eastAsia="x-none"/>
          <w14:ligatures w14:val="none"/>
        </w:rPr>
      </w:pPr>
      <w:r w:rsidRPr="00676238">
        <w:rPr>
          <w:rFonts w:eastAsia="Times New Roman" w:cstheme="minorHAnsi"/>
          <w:kern w:val="0"/>
          <w:lang w:eastAsia="x-none"/>
          <w14:ligatures w14:val="none"/>
        </w:rPr>
        <w:t xml:space="preserve"> </w:t>
      </w:r>
    </w:p>
    <w:p w14:paraId="77585969" w14:textId="77777777" w:rsidR="00AA36C6" w:rsidRPr="00676238" w:rsidRDefault="00AA36C6" w:rsidP="00AA36C6">
      <w:pPr>
        <w:overflowPunct w:val="0"/>
        <w:autoSpaceDE w:val="0"/>
        <w:autoSpaceDN w:val="0"/>
        <w:adjustRightInd w:val="0"/>
        <w:ind w:right="-43"/>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Proposals failing at any stage will be eliminated and not considered in subsequent stages.</w:t>
      </w:r>
    </w:p>
    <w:p w14:paraId="136B140C" w14:textId="77777777" w:rsidR="00AA36C6" w:rsidRPr="00676238" w:rsidRDefault="00AA36C6" w:rsidP="00AA36C6">
      <w:pPr>
        <w:overflowPunct w:val="0"/>
        <w:autoSpaceDE w:val="0"/>
        <w:autoSpaceDN w:val="0"/>
        <w:adjustRightInd w:val="0"/>
        <w:jc w:val="both"/>
        <w:textAlignment w:val="baseline"/>
        <w:rPr>
          <w:rFonts w:eastAsia="Times New Roman" w:cstheme="minorHAnsi"/>
          <w:kern w:val="0"/>
          <w:highlight w:val="yellow"/>
          <w:lang w:eastAsia="en-GB"/>
          <w14:ligatures w14:val="none"/>
        </w:rPr>
      </w:pPr>
    </w:p>
    <w:p w14:paraId="0DECD06D" w14:textId="77777777" w:rsidR="00AA36C6" w:rsidRPr="00676238" w:rsidRDefault="00AA36C6" w:rsidP="00AA36C6">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u w:val="single"/>
          <w:lang w:eastAsia="en-GB"/>
          <w14:ligatures w14:val="none"/>
        </w:rPr>
        <w:t>Technical Criteria</w:t>
      </w:r>
      <w:r w:rsidRPr="00676238">
        <w:rPr>
          <w:rFonts w:eastAsia="Times New Roman" w:cstheme="minorHAnsi"/>
          <w:kern w:val="0"/>
          <w:lang w:eastAsia="en-GB"/>
          <w14:ligatures w14:val="none"/>
        </w:rPr>
        <w:t>: Proposals shall be awarded scores out of the maximum number of points as indicated below.</w:t>
      </w:r>
    </w:p>
    <w:p w14:paraId="64E39811" w14:textId="77777777" w:rsidR="00D8367A" w:rsidRPr="00676238" w:rsidRDefault="00D8367A" w:rsidP="004A3952">
      <w:pPr>
        <w:overflowPunct w:val="0"/>
        <w:autoSpaceDE w:val="0"/>
        <w:autoSpaceDN w:val="0"/>
        <w:adjustRightInd w:val="0"/>
        <w:jc w:val="both"/>
        <w:textAlignment w:val="baseline"/>
        <w:rPr>
          <w:rFonts w:eastAsia="Times New Roman" w:cstheme="minorHAnsi"/>
          <w:kern w:val="0"/>
          <w:lang w:eastAsia="en-GB"/>
          <w14:ligatures w14:val="none"/>
        </w:rPr>
      </w:pPr>
    </w:p>
    <w:tbl>
      <w:tblPr>
        <w:tblStyle w:val="GridTable1Light"/>
        <w:tblW w:w="10170" w:type="dxa"/>
        <w:tblInd w:w="-455" w:type="dxa"/>
        <w:tblLook w:val="04A0" w:firstRow="1" w:lastRow="0" w:firstColumn="1" w:lastColumn="0" w:noHBand="0" w:noVBand="1"/>
      </w:tblPr>
      <w:tblGrid>
        <w:gridCol w:w="1710"/>
        <w:gridCol w:w="1890"/>
        <w:gridCol w:w="5220"/>
        <w:gridCol w:w="1350"/>
      </w:tblGrid>
      <w:tr w:rsidR="007974E8" w:rsidRPr="00676238" w14:paraId="6CBE5FD3" w14:textId="77777777" w:rsidTr="009B26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hideMark/>
          </w:tcPr>
          <w:p w14:paraId="3363A3D6" w14:textId="77777777" w:rsidR="007974E8" w:rsidRPr="00676238" w:rsidRDefault="007974E8" w:rsidP="009B261B">
            <w:pPr>
              <w:rPr>
                <w:rFonts w:cstheme="minorHAnsi"/>
              </w:rPr>
            </w:pPr>
            <w:r w:rsidRPr="00676238">
              <w:rPr>
                <w:rFonts w:cstheme="minorHAnsi"/>
              </w:rPr>
              <w:t>Category</w:t>
            </w:r>
          </w:p>
        </w:tc>
        <w:tc>
          <w:tcPr>
            <w:tcW w:w="1890" w:type="dxa"/>
            <w:hideMark/>
          </w:tcPr>
          <w:p w14:paraId="10910AAF" w14:textId="77777777" w:rsidR="007974E8" w:rsidRPr="00676238" w:rsidRDefault="007974E8" w:rsidP="009B261B">
            <w:pPr>
              <w:cnfStyle w:val="100000000000" w:firstRow="1" w:lastRow="0" w:firstColumn="0" w:lastColumn="0" w:oddVBand="0" w:evenVBand="0" w:oddHBand="0" w:evenHBand="0" w:firstRowFirstColumn="0" w:firstRowLastColumn="0" w:lastRowFirstColumn="0" w:lastRowLastColumn="0"/>
              <w:rPr>
                <w:rFonts w:cstheme="minorHAnsi"/>
              </w:rPr>
            </w:pPr>
            <w:r w:rsidRPr="00676238">
              <w:rPr>
                <w:rFonts w:cstheme="minorHAnsi"/>
              </w:rPr>
              <w:t>Sub-Category</w:t>
            </w:r>
          </w:p>
        </w:tc>
        <w:tc>
          <w:tcPr>
            <w:tcW w:w="5220" w:type="dxa"/>
            <w:hideMark/>
          </w:tcPr>
          <w:p w14:paraId="2753890F" w14:textId="77777777" w:rsidR="007974E8" w:rsidRPr="00676238" w:rsidRDefault="007974E8" w:rsidP="009B261B">
            <w:pPr>
              <w:cnfStyle w:val="100000000000" w:firstRow="1" w:lastRow="0" w:firstColumn="0" w:lastColumn="0" w:oddVBand="0" w:evenVBand="0" w:oddHBand="0" w:evenHBand="0" w:firstRowFirstColumn="0" w:firstRowLastColumn="0" w:lastRowFirstColumn="0" w:lastRowLastColumn="0"/>
              <w:rPr>
                <w:rFonts w:cstheme="minorHAnsi"/>
              </w:rPr>
            </w:pPr>
            <w:r w:rsidRPr="00676238">
              <w:rPr>
                <w:rFonts w:cstheme="minorHAnsi"/>
              </w:rPr>
              <w:t>Description</w:t>
            </w:r>
          </w:p>
        </w:tc>
        <w:tc>
          <w:tcPr>
            <w:tcW w:w="1350" w:type="dxa"/>
            <w:hideMark/>
          </w:tcPr>
          <w:p w14:paraId="4ABDC1BE" w14:textId="77777777" w:rsidR="007974E8" w:rsidRPr="00676238" w:rsidRDefault="007974E8" w:rsidP="009B261B">
            <w:pPr>
              <w:cnfStyle w:val="100000000000" w:firstRow="1" w:lastRow="0" w:firstColumn="0" w:lastColumn="0" w:oddVBand="0" w:evenVBand="0" w:oddHBand="0" w:evenHBand="0" w:firstRowFirstColumn="0" w:firstRowLastColumn="0" w:lastRowFirstColumn="0" w:lastRowLastColumn="0"/>
              <w:rPr>
                <w:rFonts w:cstheme="minorHAnsi"/>
              </w:rPr>
            </w:pPr>
            <w:r w:rsidRPr="00676238">
              <w:rPr>
                <w:rFonts w:cstheme="minorHAnsi"/>
              </w:rPr>
              <w:t>Weight (%)</w:t>
            </w:r>
          </w:p>
        </w:tc>
      </w:tr>
      <w:tr w:rsidR="007974E8" w:rsidRPr="00676238" w14:paraId="0389E2A1" w14:textId="77777777" w:rsidTr="009B261B">
        <w:tc>
          <w:tcPr>
            <w:cnfStyle w:val="001000000000" w:firstRow="0" w:lastRow="0" w:firstColumn="1" w:lastColumn="0" w:oddVBand="0" w:evenVBand="0" w:oddHBand="0" w:evenHBand="0" w:firstRowFirstColumn="0" w:firstRowLastColumn="0" w:lastRowFirstColumn="0" w:lastRowLastColumn="0"/>
            <w:tcW w:w="1710" w:type="dxa"/>
            <w:vMerge w:val="restart"/>
            <w:hideMark/>
          </w:tcPr>
          <w:p w14:paraId="5E6F1EA2" w14:textId="77777777" w:rsidR="007974E8" w:rsidRPr="00676238" w:rsidRDefault="007974E8" w:rsidP="009B261B">
            <w:pPr>
              <w:rPr>
                <w:rFonts w:cstheme="minorHAnsi"/>
                <w:b w:val="0"/>
                <w:bCs w:val="0"/>
              </w:rPr>
            </w:pPr>
            <w:r w:rsidRPr="00676238">
              <w:rPr>
                <w:rFonts w:cstheme="minorHAnsi"/>
                <w:b w:val="0"/>
                <w:bCs w:val="0"/>
              </w:rPr>
              <w:t>1. Experience of the Firm</w:t>
            </w:r>
          </w:p>
        </w:tc>
        <w:tc>
          <w:tcPr>
            <w:tcW w:w="1890" w:type="dxa"/>
            <w:hideMark/>
          </w:tcPr>
          <w:p w14:paraId="67F705CA"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1.1 Firm Experience in Software QA</w:t>
            </w:r>
          </w:p>
        </w:tc>
        <w:tc>
          <w:tcPr>
            <w:tcW w:w="5220" w:type="dxa"/>
            <w:hideMark/>
          </w:tcPr>
          <w:p w14:paraId="0AA60787"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Demonstrated experience of the firm in delivering independent QA services for software development projects, including custom-built systems or enterprise platforms. These references can be completion certificates, letters of recommendation, or other formal evidence duly signed by the client.</w:t>
            </w:r>
          </w:p>
        </w:tc>
        <w:tc>
          <w:tcPr>
            <w:tcW w:w="1350" w:type="dxa"/>
            <w:hideMark/>
          </w:tcPr>
          <w:p w14:paraId="1E7B8429"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15</w:t>
            </w:r>
          </w:p>
        </w:tc>
      </w:tr>
      <w:tr w:rsidR="007974E8" w:rsidRPr="00676238" w14:paraId="5C398C2A" w14:textId="77777777" w:rsidTr="009B261B">
        <w:tc>
          <w:tcPr>
            <w:cnfStyle w:val="001000000000" w:firstRow="0" w:lastRow="0" w:firstColumn="1" w:lastColumn="0" w:oddVBand="0" w:evenVBand="0" w:oddHBand="0" w:evenHBand="0" w:firstRowFirstColumn="0" w:firstRowLastColumn="0" w:lastRowFirstColumn="0" w:lastRowLastColumn="0"/>
            <w:tcW w:w="1710" w:type="dxa"/>
            <w:vMerge/>
            <w:hideMark/>
          </w:tcPr>
          <w:p w14:paraId="5BC7E3C6" w14:textId="77777777" w:rsidR="007974E8" w:rsidRPr="00676238" w:rsidRDefault="007974E8" w:rsidP="009B261B">
            <w:pPr>
              <w:rPr>
                <w:rFonts w:cstheme="minorHAnsi"/>
                <w:b w:val="0"/>
                <w:bCs w:val="0"/>
              </w:rPr>
            </w:pPr>
          </w:p>
        </w:tc>
        <w:tc>
          <w:tcPr>
            <w:tcW w:w="1890" w:type="dxa"/>
            <w:hideMark/>
          </w:tcPr>
          <w:p w14:paraId="1E79FFFE"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1.2 Relevant Institutional and Sector Experience</w:t>
            </w:r>
          </w:p>
        </w:tc>
        <w:tc>
          <w:tcPr>
            <w:tcW w:w="5220" w:type="dxa"/>
            <w:hideMark/>
          </w:tcPr>
          <w:p w14:paraId="495E7DAD"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Experience of the firm in assignments relevant to this engagement, such as implementation of donor-funded projects, multi-vendor environments, regulated sectors, architecture or integration-heavy systems, or large-scale digital platforms.</w:t>
            </w:r>
          </w:p>
        </w:tc>
        <w:tc>
          <w:tcPr>
            <w:tcW w:w="1350" w:type="dxa"/>
            <w:hideMark/>
          </w:tcPr>
          <w:p w14:paraId="49083DD9"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10</w:t>
            </w:r>
          </w:p>
        </w:tc>
      </w:tr>
      <w:tr w:rsidR="007974E8" w:rsidRPr="00676238" w14:paraId="59208DA0" w14:textId="77777777" w:rsidTr="009B261B">
        <w:tc>
          <w:tcPr>
            <w:cnfStyle w:val="001000000000" w:firstRow="0" w:lastRow="0" w:firstColumn="1" w:lastColumn="0" w:oddVBand="0" w:evenVBand="0" w:oddHBand="0" w:evenHBand="0" w:firstRowFirstColumn="0" w:firstRowLastColumn="0" w:lastRowFirstColumn="0" w:lastRowLastColumn="0"/>
            <w:tcW w:w="1710" w:type="dxa"/>
            <w:vMerge w:val="restart"/>
            <w:hideMark/>
          </w:tcPr>
          <w:p w14:paraId="26C31B66" w14:textId="77777777" w:rsidR="007974E8" w:rsidRPr="00676238" w:rsidRDefault="007974E8" w:rsidP="009B261B">
            <w:pPr>
              <w:rPr>
                <w:rFonts w:cstheme="minorHAnsi"/>
                <w:b w:val="0"/>
                <w:bCs w:val="0"/>
              </w:rPr>
            </w:pPr>
            <w:r w:rsidRPr="00676238">
              <w:rPr>
                <w:rFonts w:cstheme="minorHAnsi"/>
                <w:b w:val="0"/>
                <w:bCs w:val="0"/>
              </w:rPr>
              <w:t>2. Quality and Composition of the Proposed Team</w:t>
            </w:r>
          </w:p>
        </w:tc>
        <w:tc>
          <w:tcPr>
            <w:tcW w:w="1890" w:type="dxa"/>
            <w:hideMark/>
          </w:tcPr>
          <w:p w14:paraId="25FEE05D"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2.1 QA Team Leader</w:t>
            </w:r>
          </w:p>
        </w:tc>
        <w:tc>
          <w:tcPr>
            <w:tcW w:w="5220" w:type="dxa"/>
            <w:hideMark/>
          </w:tcPr>
          <w:p w14:paraId="3DF20E20"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Named QA Team Leader with strong experience leading QA for software projects, including QA governance, stakeholder coordination, reporting, and issue escalation. CV required.</w:t>
            </w:r>
          </w:p>
        </w:tc>
        <w:tc>
          <w:tcPr>
            <w:tcW w:w="1350" w:type="dxa"/>
            <w:hideMark/>
          </w:tcPr>
          <w:p w14:paraId="0A14C043"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10</w:t>
            </w:r>
          </w:p>
        </w:tc>
      </w:tr>
      <w:tr w:rsidR="007974E8" w:rsidRPr="00676238" w14:paraId="7E2D10C0" w14:textId="77777777" w:rsidTr="009B261B">
        <w:tc>
          <w:tcPr>
            <w:cnfStyle w:val="001000000000" w:firstRow="0" w:lastRow="0" w:firstColumn="1" w:lastColumn="0" w:oddVBand="0" w:evenVBand="0" w:oddHBand="0" w:evenHBand="0" w:firstRowFirstColumn="0" w:firstRowLastColumn="0" w:lastRowFirstColumn="0" w:lastRowLastColumn="0"/>
            <w:tcW w:w="1710" w:type="dxa"/>
            <w:vMerge/>
            <w:hideMark/>
          </w:tcPr>
          <w:p w14:paraId="50E6114F" w14:textId="77777777" w:rsidR="007974E8" w:rsidRPr="00676238" w:rsidRDefault="007974E8" w:rsidP="009B261B">
            <w:pPr>
              <w:rPr>
                <w:rFonts w:cstheme="minorHAnsi"/>
                <w:b w:val="0"/>
                <w:bCs w:val="0"/>
              </w:rPr>
            </w:pPr>
          </w:p>
        </w:tc>
        <w:tc>
          <w:tcPr>
            <w:tcW w:w="1890" w:type="dxa"/>
            <w:hideMark/>
          </w:tcPr>
          <w:p w14:paraId="2532E9E7"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2.2 Core QA Team and Skills</w:t>
            </w:r>
          </w:p>
        </w:tc>
        <w:tc>
          <w:tcPr>
            <w:tcW w:w="5220" w:type="dxa"/>
            <w:hideMark/>
          </w:tcPr>
          <w:p w14:paraId="2D441378"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Appropriately sized QA team with demonstrated skills in functional testing, UAT coordination, defect tracking, test execution, security, and documentation. CVs required.</w:t>
            </w:r>
          </w:p>
        </w:tc>
        <w:tc>
          <w:tcPr>
            <w:tcW w:w="1350" w:type="dxa"/>
            <w:hideMark/>
          </w:tcPr>
          <w:p w14:paraId="27ABA030"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10</w:t>
            </w:r>
          </w:p>
        </w:tc>
      </w:tr>
      <w:tr w:rsidR="007974E8" w:rsidRPr="00676238" w14:paraId="2CD46499" w14:textId="77777777" w:rsidTr="009B261B">
        <w:tc>
          <w:tcPr>
            <w:cnfStyle w:val="001000000000" w:firstRow="0" w:lastRow="0" w:firstColumn="1" w:lastColumn="0" w:oddVBand="0" w:evenVBand="0" w:oddHBand="0" w:evenHBand="0" w:firstRowFirstColumn="0" w:firstRowLastColumn="0" w:lastRowFirstColumn="0" w:lastRowLastColumn="0"/>
            <w:tcW w:w="1710" w:type="dxa"/>
            <w:vMerge/>
            <w:hideMark/>
          </w:tcPr>
          <w:p w14:paraId="21E88240" w14:textId="77777777" w:rsidR="007974E8" w:rsidRPr="00676238" w:rsidRDefault="007974E8" w:rsidP="009B261B">
            <w:pPr>
              <w:rPr>
                <w:rFonts w:cstheme="minorHAnsi"/>
                <w:b w:val="0"/>
                <w:bCs w:val="0"/>
              </w:rPr>
            </w:pPr>
          </w:p>
        </w:tc>
        <w:tc>
          <w:tcPr>
            <w:tcW w:w="1890" w:type="dxa"/>
            <w:hideMark/>
          </w:tcPr>
          <w:p w14:paraId="6FD98553"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2.3 Technical and Security Capability</w:t>
            </w:r>
          </w:p>
        </w:tc>
        <w:tc>
          <w:tcPr>
            <w:tcW w:w="5220" w:type="dxa"/>
            <w:hideMark/>
          </w:tcPr>
          <w:p w14:paraId="06DCA436"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Availability of technical skills to support architecture review, integration, performance considerations, and basic application or data security testing.</w:t>
            </w:r>
          </w:p>
        </w:tc>
        <w:tc>
          <w:tcPr>
            <w:tcW w:w="1350" w:type="dxa"/>
            <w:hideMark/>
          </w:tcPr>
          <w:p w14:paraId="59946430"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5</w:t>
            </w:r>
          </w:p>
        </w:tc>
      </w:tr>
      <w:tr w:rsidR="007974E8" w:rsidRPr="00676238" w14:paraId="318EDC18" w14:textId="77777777" w:rsidTr="009B261B">
        <w:tc>
          <w:tcPr>
            <w:cnfStyle w:val="001000000000" w:firstRow="0" w:lastRow="0" w:firstColumn="1" w:lastColumn="0" w:oddVBand="0" w:evenVBand="0" w:oddHBand="0" w:evenHBand="0" w:firstRowFirstColumn="0" w:firstRowLastColumn="0" w:lastRowFirstColumn="0" w:lastRowLastColumn="0"/>
            <w:tcW w:w="1710" w:type="dxa"/>
            <w:vMerge w:val="restart"/>
            <w:hideMark/>
          </w:tcPr>
          <w:p w14:paraId="6B240F48" w14:textId="77777777" w:rsidR="007974E8" w:rsidRPr="00676238" w:rsidRDefault="007974E8" w:rsidP="009B261B">
            <w:pPr>
              <w:rPr>
                <w:rFonts w:cstheme="minorHAnsi"/>
                <w:b w:val="0"/>
                <w:bCs w:val="0"/>
              </w:rPr>
            </w:pPr>
            <w:r w:rsidRPr="00676238">
              <w:rPr>
                <w:rFonts w:cstheme="minorHAnsi"/>
                <w:b w:val="0"/>
                <w:bCs w:val="0"/>
              </w:rPr>
              <w:t>3. QA Methodology and Approach</w:t>
            </w:r>
          </w:p>
        </w:tc>
        <w:tc>
          <w:tcPr>
            <w:tcW w:w="1890" w:type="dxa"/>
            <w:hideMark/>
          </w:tcPr>
          <w:p w14:paraId="616B24DB"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3.1 QA Methodology Across the SDLC</w:t>
            </w:r>
          </w:p>
        </w:tc>
        <w:tc>
          <w:tcPr>
            <w:tcW w:w="5220" w:type="dxa"/>
            <w:hideMark/>
          </w:tcPr>
          <w:p w14:paraId="6671CE62"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Clear and structured QA methodology aligned to the software development lifecycle, covering requirements review, design validation, development oversight, testing, and deployment.</w:t>
            </w:r>
          </w:p>
        </w:tc>
        <w:tc>
          <w:tcPr>
            <w:tcW w:w="1350" w:type="dxa"/>
            <w:hideMark/>
          </w:tcPr>
          <w:p w14:paraId="370763DD"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15</w:t>
            </w:r>
          </w:p>
        </w:tc>
      </w:tr>
      <w:tr w:rsidR="007974E8" w:rsidRPr="00676238" w14:paraId="08947366" w14:textId="77777777" w:rsidTr="009B261B">
        <w:tc>
          <w:tcPr>
            <w:cnfStyle w:val="001000000000" w:firstRow="0" w:lastRow="0" w:firstColumn="1" w:lastColumn="0" w:oddVBand="0" w:evenVBand="0" w:oddHBand="0" w:evenHBand="0" w:firstRowFirstColumn="0" w:firstRowLastColumn="0" w:lastRowFirstColumn="0" w:lastRowLastColumn="0"/>
            <w:tcW w:w="1710" w:type="dxa"/>
            <w:vMerge/>
            <w:hideMark/>
          </w:tcPr>
          <w:p w14:paraId="509E5125" w14:textId="77777777" w:rsidR="007974E8" w:rsidRPr="00676238" w:rsidRDefault="007974E8" w:rsidP="009B261B">
            <w:pPr>
              <w:rPr>
                <w:rFonts w:cstheme="minorHAnsi"/>
                <w:b w:val="0"/>
                <w:bCs w:val="0"/>
              </w:rPr>
            </w:pPr>
          </w:p>
        </w:tc>
        <w:tc>
          <w:tcPr>
            <w:tcW w:w="1890" w:type="dxa"/>
            <w:hideMark/>
          </w:tcPr>
          <w:p w14:paraId="649BDCC5"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3.2 Testing, Defect Management, and reporting</w:t>
            </w:r>
          </w:p>
        </w:tc>
        <w:tc>
          <w:tcPr>
            <w:tcW w:w="5220" w:type="dxa"/>
            <w:hideMark/>
          </w:tcPr>
          <w:p w14:paraId="4A7153B9"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Robust approach to software testing, defect tracking, prioritization, resolution, and production of clear QA reports such as test reports, defect logs, and readiness assessments.</w:t>
            </w:r>
          </w:p>
        </w:tc>
        <w:tc>
          <w:tcPr>
            <w:tcW w:w="1350" w:type="dxa"/>
            <w:hideMark/>
          </w:tcPr>
          <w:p w14:paraId="78A5B818"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8</w:t>
            </w:r>
          </w:p>
        </w:tc>
      </w:tr>
      <w:tr w:rsidR="007974E8" w:rsidRPr="00676238" w14:paraId="534C6F67" w14:textId="77777777" w:rsidTr="009B261B">
        <w:tc>
          <w:tcPr>
            <w:cnfStyle w:val="001000000000" w:firstRow="0" w:lastRow="0" w:firstColumn="1" w:lastColumn="0" w:oddVBand="0" w:evenVBand="0" w:oddHBand="0" w:evenHBand="0" w:firstRowFirstColumn="0" w:firstRowLastColumn="0" w:lastRowFirstColumn="0" w:lastRowLastColumn="0"/>
            <w:tcW w:w="1710" w:type="dxa"/>
            <w:vMerge/>
            <w:hideMark/>
          </w:tcPr>
          <w:p w14:paraId="421BBB23" w14:textId="77777777" w:rsidR="007974E8" w:rsidRPr="00676238" w:rsidRDefault="007974E8" w:rsidP="009B261B">
            <w:pPr>
              <w:rPr>
                <w:rFonts w:cstheme="minorHAnsi"/>
                <w:b w:val="0"/>
                <w:bCs w:val="0"/>
              </w:rPr>
            </w:pPr>
          </w:p>
        </w:tc>
        <w:tc>
          <w:tcPr>
            <w:tcW w:w="1890" w:type="dxa"/>
            <w:hideMark/>
          </w:tcPr>
          <w:p w14:paraId="3CE71890"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3.3 Governance, Escalation, and Go-Live Readiness</w:t>
            </w:r>
          </w:p>
        </w:tc>
        <w:tc>
          <w:tcPr>
            <w:tcW w:w="5220" w:type="dxa"/>
            <w:hideMark/>
          </w:tcPr>
          <w:p w14:paraId="08A626E8"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Defined QA governance model including risk-based quality gates, issue escalation mechanisms, decision support to project committees, and formal go-live readiness assessments.</w:t>
            </w:r>
          </w:p>
        </w:tc>
        <w:tc>
          <w:tcPr>
            <w:tcW w:w="1350" w:type="dxa"/>
            <w:hideMark/>
          </w:tcPr>
          <w:p w14:paraId="692F368B"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7</w:t>
            </w:r>
          </w:p>
        </w:tc>
      </w:tr>
      <w:tr w:rsidR="00636FB9" w:rsidRPr="00676238" w14:paraId="235BABD4" w14:textId="77777777" w:rsidTr="00636FB9">
        <w:tc>
          <w:tcPr>
            <w:cnfStyle w:val="001000000000" w:firstRow="0" w:lastRow="0" w:firstColumn="1" w:lastColumn="0" w:oddVBand="0" w:evenVBand="0" w:oddHBand="0" w:evenHBand="0" w:firstRowFirstColumn="0" w:firstRowLastColumn="0" w:lastRowFirstColumn="0" w:lastRowLastColumn="0"/>
            <w:tcW w:w="1710" w:type="dxa"/>
            <w:shd w:val="clear" w:color="auto" w:fill="BDD6EE" w:themeFill="accent5" w:themeFillTint="66"/>
          </w:tcPr>
          <w:p w14:paraId="17A9DD7B" w14:textId="1771C614" w:rsidR="00636FB9" w:rsidRPr="00676238" w:rsidRDefault="00636FB9" w:rsidP="009B261B">
            <w:pPr>
              <w:rPr>
                <w:rFonts w:cstheme="minorHAnsi"/>
              </w:rPr>
            </w:pPr>
            <w:r w:rsidRPr="00676238">
              <w:rPr>
                <w:rFonts w:cstheme="minorHAnsi"/>
              </w:rPr>
              <w:t>Sub-total technical score</w:t>
            </w:r>
          </w:p>
        </w:tc>
        <w:tc>
          <w:tcPr>
            <w:tcW w:w="1890" w:type="dxa"/>
            <w:shd w:val="clear" w:color="auto" w:fill="BDD6EE" w:themeFill="accent5" w:themeFillTint="66"/>
          </w:tcPr>
          <w:p w14:paraId="6AA282E9" w14:textId="77777777" w:rsidR="00636FB9" w:rsidRPr="00676238" w:rsidRDefault="00636FB9" w:rsidP="009B261B">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5220" w:type="dxa"/>
            <w:shd w:val="clear" w:color="auto" w:fill="BDD6EE" w:themeFill="accent5" w:themeFillTint="66"/>
          </w:tcPr>
          <w:p w14:paraId="77850C91" w14:textId="77777777" w:rsidR="00636FB9" w:rsidRPr="00676238" w:rsidRDefault="00636FB9" w:rsidP="009B261B">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1350" w:type="dxa"/>
            <w:shd w:val="clear" w:color="auto" w:fill="BDD6EE" w:themeFill="accent5" w:themeFillTint="66"/>
          </w:tcPr>
          <w:p w14:paraId="46401468" w14:textId="6689E40F" w:rsidR="00636FB9" w:rsidRPr="00676238" w:rsidRDefault="00636FB9" w:rsidP="009B261B">
            <w:pPr>
              <w:cnfStyle w:val="000000000000" w:firstRow="0" w:lastRow="0" w:firstColumn="0" w:lastColumn="0" w:oddVBand="0" w:evenVBand="0" w:oddHBand="0" w:evenHBand="0" w:firstRowFirstColumn="0" w:firstRowLastColumn="0" w:lastRowFirstColumn="0" w:lastRowLastColumn="0"/>
              <w:rPr>
                <w:rFonts w:cstheme="minorHAnsi"/>
                <w:b/>
                <w:bCs/>
              </w:rPr>
            </w:pPr>
            <w:r w:rsidRPr="00676238">
              <w:rPr>
                <w:rFonts w:cstheme="minorHAnsi"/>
                <w:b/>
                <w:bCs/>
              </w:rPr>
              <w:t>80</w:t>
            </w:r>
          </w:p>
        </w:tc>
      </w:tr>
      <w:tr w:rsidR="007974E8" w:rsidRPr="00676238" w14:paraId="167418D7" w14:textId="77777777" w:rsidTr="009B261B">
        <w:tc>
          <w:tcPr>
            <w:cnfStyle w:val="001000000000" w:firstRow="0" w:lastRow="0" w:firstColumn="1" w:lastColumn="0" w:oddVBand="0" w:evenVBand="0" w:oddHBand="0" w:evenHBand="0" w:firstRowFirstColumn="0" w:firstRowLastColumn="0" w:lastRowFirstColumn="0" w:lastRowLastColumn="0"/>
            <w:tcW w:w="1710" w:type="dxa"/>
            <w:hideMark/>
          </w:tcPr>
          <w:p w14:paraId="365A9464" w14:textId="77777777" w:rsidR="007974E8" w:rsidRPr="00676238" w:rsidRDefault="007974E8" w:rsidP="009B261B">
            <w:pPr>
              <w:rPr>
                <w:rFonts w:cstheme="minorHAnsi"/>
                <w:b w:val="0"/>
                <w:bCs w:val="0"/>
              </w:rPr>
            </w:pPr>
            <w:r w:rsidRPr="00676238">
              <w:rPr>
                <w:rFonts w:cstheme="minorHAnsi"/>
                <w:b w:val="0"/>
                <w:bCs w:val="0"/>
              </w:rPr>
              <w:t>5. Financial Proposal</w:t>
            </w:r>
          </w:p>
        </w:tc>
        <w:tc>
          <w:tcPr>
            <w:tcW w:w="1890" w:type="dxa"/>
            <w:hideMark/>
          </w:tcPr>
          <w:p w14:paraId="4BFB8F3A"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5.1 Value for Money</w:t>
            </w:r>
          </w:p>
        </w:tc>
        <w:tc>
          <w:tcPr>
            <w:tcW w:w="5220" w:type="dxa"/>
            <w:hideMark/>
          </w:tcPr>
          <w:p w14:paraId="0CB2882E"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Clarity, competitiveness, and realism of the financial proposal in relation to the proposed approach, team composition, and level of effort.</w:t>
            </w:r>
          </w:p>
        </w:tc>
        <w:tc>
          <w:tcPr>
            <w:tcW w:w="1350" w:type="dxa"/>
            <w:hideMark/>
          </w:tcPr>
          <w:p w14:paraId="381EF399"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rPr>
            </w:pPr>
            <w:r w:rsidRPr="00676238">
              <w:rPr>
                <w:rFonts w:cstheme="minorHAnsi"/>
              </w:rPr>
              <w:t>20</w:t>
            </w:r>
          </w:p>
        </w:tc>
      </w:tr>
      <w:tr w:rsidR="007974E8" w:rsidRPr="00676238" w14:paraId="6A52F2FB" w14:textId="77777777" w:rsidTr="00636FB9">
        <w:tc>
          <w:tcPr>
            <w:cnfStyle w:val="001000000000" w:firstRow="0" w:lastRow="0" w:firstColumn="1" w:lastColumn="0" w:oddVBand="0" w:evenVBand="0" w:oddHBand="0" w:evenHBand="0" w:firstRowFirstColumn="0" w:firstRowLastColumn="0" w:lastRowFirstColumn="0" w:lastRowLastColumn="0"/>
            <w:tcW w:w="1710" w:type="dxa"/>
            <w:shd w:val="clear" w:color="auto" w:fill="BDD6EE" w:themeFill="accent5" w:themeFillTint="66"/>
            <w:hideMark/>
          </w:tcPr>
          <w:p w14:paraId="7EE9A4ED" w14:textId="77777777" w:rsidR="007974E8" w:rsidRPr="00676238" w:rsidRDefault="007974E8" w:rsidP="009B261B">
            <w:pPr>
              <w:rPr>
                <w:rFonts w:cstheme="minorHAnsi"/>
              </w:rPr>
            </w:pPr>
            <w:r w:rsidRPr="00676238">
              <w:rPr>
                <w:rFonts w:cstheme="minorHAnsi"/>
              </w:rPr>
              <w:t>TOTAL</w:t>
            </w:r>
          </w:p>
        </w:tc>
        <w:tc>
          <w:tcPr>
            <w:tcW w:w="1890" w:type="dxa"/>
            <w:shd w:val="clear" w:color="auto" w:fill="BDD6EE" w:themeFill="accent5" w:themeFillTint="66"/>
            <w:hideMark/>
          </w:tcPr>
          <w:p w14:paraId="64691A79"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5220" w:type="dxa"/>
            <w:shd w:val="clear" w:color="auto" w:fill="BDD6EE" w:themeFill="accent5" w:themeFillTint="66"/>
            <w:hideMark/>
          </w:tcPr>
          <w:p w14:paraId="2F296FE5"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1350" w:type="dxa"/>
            <w:shd w:val="clear" w:color="auto" w:fill="BDD6EE" w:themeFill="accent5" w:themeFillTint="66"/>
            <w:hideMark/>
          </w:tcPr>
          <w:p w14:paraId="63B67929" w14:textId="77777777" w:rsidR="007974E8" w:rsidRPr="00676238" w:rsidRDefault="007974E8" w:rsidP="009B261B">
            <w:pPr>
              <w:cnfStyle w:val="000000000000" w:firstRow="0" w:lastRow="0" w:firstColumn="0" w:lastColumn="0" w:oddVBand="0" w:evenVBand="0" w:oddHBand="0" w:evenHBand="0" w:firstRowFirstColumn="0" w:firstRowLastColumn="0" w:lastRowFirstColumn="0" w:lastRowLastColumn="0"/>
              <w:rPr>
                <w:rFonts w:cstheme="minorHAnsi"/>
                <w:b/>
                <w:bCs/>
              </w:rPr>
            </w:pPr>
            <w:r w:rsidRPr="00676238">
              <w:rPr>
                <w:rFonts w:cstheme="minorHAnsi"/>
                <w:b/>
                <w:bCs/>
              </w:rPr>
              <w:t>100</w:t>
            </w:r>
          </w:p>
        </w:tc>
      </w:tr>
    </w:tbl>
    <w:p w14:paraId="123BE1DF" w14:textId="77777777" w:rsidR="004A3952" w:rsidRPr="00676238" w:rsidRDefault="004A3952" w:rsidP="004A3952">
      <w:pPr>
        <w:overflowPunct w:val="0"/>
        <w:autoSpaceDE w:val="0"/>
        <w:autoSpaceDN w:val="0"/>
        <w:adjustRightInd w:val="0"/>
        <w:textAlignment w:val="baseline"/>
        <w:rPr>
          <w:rFonts w:eastAsia="Times New Roman" w:cstheme="minorHAnsi"/>
          <w:b/>
          <w:bCs/>
          <w:kern w:val="0"/>
          <w:lang w:val="x-none" w:eastAsia="x-none"/>
          <w14:ligatures w14:val="none"/>
        </w:rPr>
      </w:pPr>
    </w:p>
    <w:p w14:paraId="1DFE1111" w14:textId="77777777" w:rsidR="008C6A30" w:rsidRPr="00676238" w:rsidRDefault="008C6A30" w:rsidP="004A3952">
      <w:pPr>
        <w:overflowPunct w:val="0"/>
        <w:autoSpaceDE w:val="0"/>
        <w:autoSpaceDN w:val="0"/>
        <w:adjustRightInd w:val="0"/>
        <w:textAlignment w:val="baseline"/>
        <w:rPr>
          <w:rFonts w:eastAsia="Times New Roman" w:cstheme="minorHAnsi"/>
          <w:b/>
          <w:bCs/>
          <w:kern w:val="0"/>
          <w:lang w:val="x-none" w:eastAsia="x-none"/>
          <w14:ligatures w14:val="none"/>
        </w:rPr>
      </w:pPr>
    </w:p>
    <w:bookmarkEnd w:id="9"/>
    <w:p w14:paraId="044AC330" w14:textId="77777777" w:rsidR="004A3952" w:rsidRPr="00676238" w:rsidRDefault="004A3952" w:rsidP="00E8368E">
      <w:pPr>
        <w:overflowPunct w:val="0"/>
        <w:autoSpaceDE w:val="0"/>
        <w:autoSpaceDN w:val="0"/>
        <w:adjustRightInd w:val="0"/>
        <w:jc w:val="both"/>
        <w:textAlignment w:val="baseline"/>
        <w:rPr>
          <w:rFonts w:eastAsia="Times New Roman" w:cstheme="minorHAnsi"/>
          <w:kern w:val="0"/>
          <w:lang w:eastAsia="en-GB"/>
          <w14:ligatures w14:val="none"/>
        </w:rPr>
      </w:pPr>
    </w:p>
    <w:p w14:paraId="33C83C94" w14:textId="77777777" w:rsidR="00B14DF8" w:rsidRPr="00676238" w:rsidRDefault="00B14DF8" w:rsidP="00B14DF8">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u w:val="single"/>
          <w:lang w:eastAsia="en-GB"/>
          <w14:ligatures w14:val="none"/>
        </w:rPr>
        <w:t>Minimum technical score:</w:t>
      </w:r>
      <w:r w:rsidRPr="00676238">
        <w:rPr>
          <w:rFonts w:eastAsia="Times New Roman" w:cstheme="minorHAnsi"/>
          <w:kern w:val="0"/>
          <w:lang w:eastAsia="en-GB"/>
          <w14:ligatures w14:val="none"/>
        </w:rPr>
        <w:t xml:space="preserve"> The mark required to pass the technical evaluation is 70% of the Technical Score.</w:t>
      </w:r>
    </w:p>
    <w:p w14:paraId="23C8C033" w14:textId="77777777" w:rsidR="00B14DF8" w:rsidRPr="00676238" w:rsidRDefault="00B14DF8" w:rsidP="00B14DF8">
      <w:pPr>
        <w:overflowPunct w:val="0"/>
        <w:autoSpaceDE w:val="0"/>
        <w:autoSpaceDN w:val="0"/>
        <w:adjustRightInd w:val="0"/>
        <w:jc w:val="both"/>
        <w:textAlignment w:val="baseline"/>
        <w:rPr>
          <w:rFonts w:eastAsia="Times New Roman" w:cstheme="minorHAnsi"/>
          <w:kern w:val="0"/>
          <w:u w:val="single"/>
          <w:lang w:eastAsia="en-GB"/>
          <w14:ligatures w14:val="none"/>
        </w:rPr>
      </w:pPr>
    </w:p>
    <w:p w14:paraId="67823479" w14:textId="77777777" w:rsidR="00B14DF8" w:rsidRPr="00676238" w:rsidRDefault="00B14DF8" w:rsidP="00B14DF8">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u w:val="single"/>
          <w:lang w:eastAsia="en-GB"/>
          <w14:ligatures w14:val="none"/>
        </w:rPr>
        <w:t>Financial Criteria</w:t>
      </w:r>
      <w:r w:rsidRPr="00676238">
        <w:rPr>
          <w:rFonts w:eastAsia="Times New Roman" w:cstheme="minorHAnsi"/>
          <w:kern w:val="0"/>
          <w:lang w:eastAsia="en-GB"/>
          <w14:ligatures w14:val="none"/>
        </w:rPr>
        <w:t xml:space="preserve">: </w:t>
      </w:r>
    </w:p>
    <w:p w14:paraId="0923FEE5" w14:textId="77777777" w:rsidR="00B14DF8" w:rsidRPr="00676238" w:rsidRDefault="00B14DF8" w:rsidP="00B14DF8">
      <w:pPr>
        <w:widowControl w:val="0"/>
        <w:kinsoku w:val="0"/>
        <w:overflowPunct w:val="0"/>
        <w:autoSpaceDE w:val="0"/>
        <w:autoSpaceDN w:val="0"/>
        <w:adjustRightInd w:val="0"/>
        <w:ind w:right="118"/>
        <w:jc w:val="both"/>
        <w:rPr>
          <w:rFonts w:eastAsia="Times New Roman" w:cstheme="minorHAnsi"/>
          <w:kern w:val="0"/>
          <w:lang w:eastAsia="en-GB"/>
          <w14:ligatures w14:val="none"/>
        </w:rPr>
      </w:pPr>
      <w:r w:rsidRPr="00676238">
        <w:rPr>
          <w:rFonts w:eastAsia="Times New Roman" w:cstheme="minorHAnsi"/>
          <w:kern w:val="0"/>
          <w:lang w:eastAsia="en-GB"/>
          <w14:ligatures w14:val="none"/>
        </w:rPr>
        <w:t>Pricing information should not appear in any other section of the proposal other than the financial proposal.</w:t>
      </w:r>
    </w:p>
    <w:p w14:paraId="44F6511C" w14:textId="77777777" w:rsidR="00B14DF8" w:rsidRPr="00676238" w:rsidRDefault="00B14DF8" w:rsidP="00B14DF8">
      <w:pPr>
        <w:widowControl w:val="0"/>
        <w:kinsoku w:val="0"/>
        <w:overflowPunct w:val="0"/>
        <w:autoSpaceDE w:val="0"/>
        <w:autoSpaceDN w:val="0"/>
        <w:adjustRightInd w:val="0"/>
        <w:ind w:right="118"/>
        <w:jc w:val="both"/>
        <w:rPr>
          <w:rFonts w:eastAsia="Times New Roman" w:cstheme="minorHAnsi"/>
          <w:kern w:val="0"/>
          <w:lang w:eastAsia="en-ZA"/>
          <w14:ligatures w14:val="none"/>
        </w:rPr>
      </w:pPr>
    </w:p>
    <w:p w14:paraId="389288AC" w14:textId="77777777" w:rsidR="00B14DF8" w:rsidRPr="00676238" w:rsidRDefault="00B14DF8" w:rsidP="00B14DF8">
      <w:pPr>
        <w:overflowPunct w:val="0"/>
        <w:autoSpaceDE w:val="0"/>
        <w:autoSpaceDN w:val="0"/>
        <w:adjustRightInd w:val="0"/>
        <w:ind w:right="-43"/>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 xml:space="preserve">Financial scores shall be determined by awarding a maximum of 20 points to the lowest priced proposal that has passed the minimal technical score and giving all other proposals a score which is proportionate to this. </w:t>
      </w:r>
    </w:p>
    <w:p w14:paraId="6891FEBB" w14:textId="77777777" w:rsidR="00B14DF8" w:rsidRPr="00676238" w:rsidRDefault="00B14DF8" w:rsidP="00B14DF8">
      <w:pPr>
        <w:overflowPunct w:val="0"/>
        <w:autoSpaceDE w:val="0"/>
        <w:autoSpaceDN w:val="0"/>
        <w:adjustRightInd w:val="0"/>
        <w:ind w:right="-43"/>
        <w:jc w:val="both"/>
        <w:textAlignment w:val="baseline"/>
        <w:rPr>
          <w:rFonts w:eastAsia="Times New Roman" w:cstheme="minorHAnsi"/>
          <w:kern w:val="0"/>
          <w:lang w:eastAsia="en-GB"/>
          <w14:ligatures w14:val="none"/>
        </w:rPr>
      </w:pPr>
    </w:p>
    <w:p w14:paraId="43E63A61" w14:textId="77777777" w:rsidR="00B14DF8" w:rsidRPr="00676238" w:rsidRDefault="00B14DF8" w:rsidP="00B14DF8">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u w:val="single"/>
          <w:lang w:eastAsia="en-GB"/>
          <w14:ligatures w14:val="none"/>
        </w:rPr>
        <w:t xml:space="preserve">Total scores: </w:t>
      </w:r>
      <w:r w:rsidRPr="00676238">
        <w:rPr>
          <w:rFonts w:eastAsia="Times New Roman" w:cstheme="minorHAnsi"/>
          <w:kern w:val="0"/>
          <w:lang w:eastAsia="en-GB"/>
          <w14:ligatures w14:val="none"/>
        </w:rPr>
        <w:t xml:space="preserve">Total scores shall be determined using a weighting of 80% for technical proposals and a weighting of 20% for financial proposals. </w:t>
      </w:r>
    </w:p>
    <w:p w14:paraId="725A6B09" w14:textId="77777777" w:rsidR="00B14DF8" w:rsidRPr="00676238" w:rsidRDefault="00B14DF8" w:rsidP="00B14DF8">
      <w:pPr>
        <w:overflowPunct w:val="0"/>
        <w:autoSpaceDE w:val="0"/>
        <w:autoSpaceDN w:val="0"/>
        <w:adjustRightInd w:val="0"/>
        <w:jc w:val="both"/>
        <w:textAlignment w:val="baseline"/>
        <w:rPr>
          <w:rFonts w:eastAsia="Times New Roman" w:cstheme="minorHAnsi"/>
          <w:kern w:val="0"/>
          <w:lang w:eastAsia="en-GB"/>
          <w14:ligatures w14:val="none"/>
        </w:rPr>
      </w:pPr>
    </w:p>
    <w:p w14:paraId="11C92345" w14:textId="77777777" w:rsidR="00B14DF8" w:rsidRPr="00676238" w:rsidRDefault="00B14DF8" w:rsidP="00B14DF8">
      <w:pPr>
        <w:tabs>
          <w:tab w:val="left" w:pos="851"/>
        </w:tabs>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u w:val="single"/>
          <w:lang w:eastAsia="en-GB"/>
          <w14:ligatures w14:val="none"/>
        </w:rPr>
        <w:t>Currency</w:t>
      </w:r>
      <w:r w:rsidRPr="00676238">
        <w:rPr>
          <w:rFonts w:eastAsia="Times New Roman" w:cstheme="minorHAnsi"/>
          <w:kern w:val="0"/>
          <w:lang w:eastAsia="en-GB"/>
          <w14:ligatures w14:val="none"/>
        </w:rPr>
        <w:t xml:space="preserve">: Proposals should be priced in </w:t>
      </w:r>
      <w:r w:rsidRPr="00676238">
        <w:rPr>
          <w:rFonts w:eastAsia="Times New Roman" w:cstheme="minorHAnsi"/>
          <w:b/>
          <w:kern w:val="0"/>
          <w:lang w:eastAsia="en-GB"/>
          <w14:ligatures w14:val="none"/>
        </w:rPr>
        <w:t>Rwandan Francs</w:t>
      </w:r>
      <w:r w:rsidRPr="00676238">
        <w:rPr>
          <w:rFonts w:eastAsia="Times New Roman" w:cstheme="minorHAnsi"/>
          <w:kern w:val="0"/>
          <w:lang w:eastAsia="en-GB"/>
          <w14:ligatures w14:val="none"/>
        </w:rPr>
        <w:t xml:space="preserve"> for local firms and </w:t>
      </w:r>
      <w:r w:rsidRPr="00676238">
        <w:rPr>
          <w:rFonts w:eastAsia="Times New Roman" w:cstheme="minorHAnsi"/>
          <w:b/>
          <w:bCs/>
          <w:kern w:val="0"/>
          <w:lang w:eastAsia="en-GB"/>
          <w14:ligatures w14:val="none"/>
        </w:rPr>
        <w:t>US Dollars</w:t>
      </w:r>
      <w:r w:rsidRPr="00676238">
        <w:rPr>
          <w:rFonts w:eastAsia="Times New Roman" w:cstheme="minorHAnsi"/>
          <w:kern w:val="0"/>
          <w:lang w:eastAsia="en-GB"/>
          <w14:ligatures w14:val="none"/>
        </w:rPr>
        <w:t xml:space="preserve"> for foreign firms. </w:t>
      </w:r>
    </w:p>
    <w:p w14:paraId="6C5AD03A" w14:textId="77777777" w:rsidR="00B14DF8" w:rsidRPr="00676238" w:rsidRDefault="00B14DF8" w:rsidP="00B14DF8">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u w:val="single"/>
          <w:lang w:eastAsia="en-GB"/>
          <w14:ligatures w14:val="none"/>
        </w:rPr>
        <w:t>Best Evaluated Bid</w:t>
      </w:r>
      <w:r w:rsidRPr="00676238">
        <w:rPr>
          <w:rFonts w:eastAsia="Times New Roman" w:cstheme="minorHAnsi"/>
          <w:kern w:val="0"/>
          <w:lang w:eastAsia="en-GB"/>
          <w14:ligatures w14:val="none"/>
        </w:rPr>
        <w:t xml:space="preserve">: The best evaluated bid shall be the firm with the highest combined score and shall be recommended for award of contract. </w:t>
      </w:r>
    </w:p>
    <w:p w14:paraId="72F329D1" w14:textId="77777777" w:rsidR="00B14DF8" w:rsidRPr="00676238" w:rsidRDefault="00B14DF8" w:rsidP="00B14DF8">
      <w:pPr>
        <w:overflowPunct w:val="0"/>
        <w:autoSpaceDE w:val="0"/>
        <w:autoSpaceDN w:val="0"/>
        <w:adjustRightInd w:val="0"/>
        <w:jc w:val="both"/>
        <w:textAlignment w:val="baseline"/>
        <w:rPr>
          <w:rFonts w:eastAsia="Times New Roman" w:cstheme="minorHAnsi"/>
          <w:kern w:val="0"/>
          <w:lang w:eastAsia="en-GB"/>
          <w14:ligatures w14:val="none"/>
        </w:rPr>
      </w:pPr>
    </w:p>
    <w:p w14:paraId="759834BA" w14:textId="77777777" w:rsidR="00B14DF8" w:rsidRPr="00676238" w:rsidRDefault="00B14DF8" w:rsidP="00B14DF8">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u w:val="single"/>
          <w:lang w:eastAsia="en-GB"/>
          <w14:ligatures w14:val="none"/>
        </w:rPr>
        <w:t>Right to Reject</w:t>
      </w:r>
      <w:r w:rsidRPr="00676238">
        <w:rPr>
          <w:rFonts w:eastAsia="Times New Roman" w:cstheme="minorHAnsi"/>
          <w:kern w:val="0"/>
          <w:lang w:eastAsia="en-GB"/>
          <w14:ligatures w14:val="none"/>
        </w:rPr>
        <w:t>: AFR</w:t>
      </w:r>
      <w:r w:rsidRPr="00676238" w:rsidDel="00F061CF">
        <w:rPr>
          <w:rFonts w:eastAsia="Times New Roman" w:cstheme="minorHAnsi"/>
          <w:kern w:val="0"/>
          <w:lang w:eastAsia="en-GB"/>
          <w14:ligatures w14:val="none"/>
        </w:rPr>
        <w:t xml:space="preserve"> </w:t>
      </w:r>
      <w:r w:rsidRPr="00676238">
        <w:rPr>
          <w:rFonts w:eastAsia="Times New Roman" w:cstheme="minorHAnsi"/>
          <w:kern w:val="0"/>
          <w:lang w:eastAsia="en-GB"/>
          <w14:ligatures w14:val="none"/>
        </w:rPr>
        <w:t xml:space="preserve">reserves the right to accept or reject any proposal or to cancel the procurement process and reject all proposals at any time prior to contract signature and issue by AFR, without incurring any liability to Consultants. </w:t>
      </w:r>
    </w:p>
    <w:p w14:paraId="6B2BC2DF" w14:textId="77777777" w:rsidR="00B14DF8" w:rsidRPr="00676238" w:rsidRDefault="00B14DF8" w:rsidP="00B14DF8">
      <w:pPr>
        <w:overflowPunct w:val="0"/>
        <w:autoSpaceDE w:val="0"/>
        <w:autoSpaceDN w:val="0"/>
        <w:adjustRightInd w:val="0"/>
        <w:jc w:val="both"/>
        <w:textAlignment w:val="baseline"/>
        <w:rPr>
          <w:rFonts w:eastAsia="Times New Roman" w:cstheme="minorHAnsi"/>
          <w:kern w:val="0"/>
          <w:lang w:eastAsia="en-GB"/>
          <w14:ligatures w14:val="none"/>
        </w:rPr>
      </w:pPr>
    </w:p>
    <w:p w14:paraId="08DFD63B" w14:textId="77777777" w:rsidR="00B14DF8" w:rsidRPr="00676238" w:rsidRDefault="00B14DF8" w:rsidP="00B14DF8">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AFR reserves the right, at its sole discretion, to reject all proposals received and seek fresh proposals, to negotiate further with one or more of the bidders, to defer the award of a contract or to cancel the competition and make no contract award, if appropriate.</w:t>
      </w:r>
    </w:p>
    <w:p w14:paraId="1FA4F50B" w14:textId="77777777" w:rsidR="004A3952" w:rsidRPr="00676238" w:rsidRDefault="00E8368E" w:rsidP="00E8368E">
      <w:pPr>
        <w:rPr>
          <w:rFonts w:eastAsia="Times New Roman" w:cstheme="minorHAnsi"/>
          <w:kern w:val="0"/>
          <w:lang w:eastAsia="en-GB"/>
          <w14:ligatures w14:val="none"/>
        </w:rPr>
      </w:pPr>
      <w:r w:rsidRPr="00676238">
        <w:rPr>
          <w:rFonts w:eastAsia="Times New Roman" w:cstheme="minorHAnsi"/>
          <w:kern w:val="0"/>
          <w:lang w:eastAsia="en-GB"/>
          <w14:ligatures w14:val="none"/>
        </w:rPr>
        <w:br w:type="page"/>
      </w:r>
      <w:bookmarkStart w:id="10" w:name="_Toc488412041"/>
    </w:p>
    <w:p w14:paraId="7E7D53C7" w14:textId="77777777" w:rsidR="004A3952" w:rsidRPr="00676238" w:rsidRDefault="004A3952" w:rsidP="00E8368E">
      <w:pPr>
        <w:rPr>
          <w:rFonts w:eastAsia="Times New Roman" w:cstheme="minorHAnsi"/>
          <w:kern w:val="0"/>
          <w:lang w:eastAsia="en-GB"/>
          <w14:ligatures w14:val="none"/>
        </w:rPr>
      </w:pPr>
    </w:p>
    <w:p w14:paraId="1978C406" w14:textId="77777777" w:rsidR="004A3952" w:rsidRPr="00676238" w:rsidRDefault="004A3952" w:rsidP="00E8368E">
      <w:pPr>
        <w:rPr>
          <w:rFonts w:eastAsia="Times New Roman" w:cstheme="minorHAnsi"/>
          <w:kern w:val="0"/>
          <w:lang w:eastAsia="en-GB"/>
          <w14:ligatures w14:val="none"/>
        </w:rPr>
      </w:pPr>
    </w:p>
    <w:p w14:paraId="4A2CE9C9" w14:textId="2903FFCA" w:rsidR="00E8368E" w:rsidRPr="00676238" w:rsidRDefault="00E8368E" w:rsidP="00E8368E">
      <w:pPr>
        <w:rPr>
          <w:rFonts w:eastAsia="Times New Roman" w:cstheme="minorHAnsi"/>
          <w:b/>
          <w:kern w:val="32"/>
          <w:lang w:eastAsia="x-none"/>
          <w14:ligatures w14:val="none"/>
        </w:rPr>
      </w:pPr>
      <w:r w:rsidRPr="00676238">
        <w:rPr>
          <w:rFonts w:eastAsia="Times New Roman" w:cstheme="minorHAnsi"/>
          <w:b/>
          <w:kern w:val="32"/>
          <w:lang w:eastAsia="x-none"/>
          <w14:ligatures w14:val="none"/>
        </w:rPr>
        <w:t>SECTION 4: TECHNICAL PROPOSAL SUBMISSION SHEET</w:t>
      </w:r>
      <w:bookmarkEnd w:id="10"/>
    </w:p>
    <w:p w14:paraId="3811A547"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17FE65CB" w14:textId="77777777" w:rsidR="00E8368E" w:rsidRPr="00676238" w:rsidRDefault="00E8368E" w:rsidP="00E8368E">
      <w:pPr>
        <w:overflowPunct w:val="0"/>
        <w:autoSpaceDE w:val="0"/>
        <w:autoSpaceDN w:val="0"/>
        <w:adjustRightInd w:val="0"/>
        <w:jc w:val="both"/>
        <w:textAlignment w:val="baseline"/>
        <w:rPr>
          <w:rFonts w:eastAsia="Times New Roman" w:cstheme="minorHAnsi"/>
          <w:i/>
          <w:iCs/>
          <w:kern w:val="0"/>
          <w:lang w:eastAsia="x-none"/>
          <w14:ligatures w14:val="none"/>
        </w:rPr>
      </w:pPr>
      <w:r w:rsidRPr="00676238">
        <w:rPr>
          <w:rFonts w:eastAsia="Times New Roman" w:cstheme="minorHAnsi"/>
          <w:i/>
          <w:iCs/>
          <w:kern w:val="0"/>
          <w:lang w:eastAsia="x-none"/>
          <w14:ligatures w14:val="none"/>
        </w:rPr>
        <w:t xml:space="preserve">[Complete this form with all the requested details and submit it as the first page of your technical proposal, with the documents requested above attached. Ensure that your technical proposal is authorised in the signature block below. A signature and authorisation on this form will confirm that the terms and conditions of this RFP prevail over any attachments. If your proposal is not authorised, it may be rejected.] </w:t>
      </w:r>
    </w:p>
    <w:p w14:paraId="1593DDC9" w14:textId="77777777" w:rsidR="00E8368E" w:rsidRPr="00676238" w:rsidRDefault="00E8368E" w:rsidP="00E8368E">
      <w:pPr>
        <w:overflowPunct w:val="0"/>
        <w:autoSpaceDE w:val="0"/>
        <w:autoSpaceDN w:val="0"/>
        <w:adjustRightInd w:val="0"/>
        <w:jc w:val="both"/>
        <w:textAlignment w:val="baseline"/>
        <w:rPr>
          <w:rFonts w:eastAsia="Times New Roman" w:cstheme="minorHAnsi"/>
          <w:i/>
          <w:iCs/>
          <w:kern w:val="0"/>
          <w:lang w:eastAsia="x-none"/>
          <w14:ligatures w14:val="none"/>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E8368E" w:rsidRPr="00676238" w14:paraId="5CAC896A" w14:textId="77777777" w:rsidTr="00FB0B3F">
        <w:trPr>
          <w:trHeight w:val="339"/>
        </w:trPr>
        <w:tc>
          <w:tcPr>
            <w:tcW w:w="3794" w:type="dxa"/>
          </w:tcPr>
          <w:p w14:paraId="64B034F8"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 xml:space="preserve">Proposal Addressed to: </w:t>
            </w:r>
          </w:p>
        </w:tc>
        <w:tc>
          <w:tcPr>
            <w:tcW w:w="5495" w:type="dxa"/>
          </w:tcPr>
          <w:p w14:paraId="56ECFCD6"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Access to Finance Rwanda</w:t>
            </w:r>
          </w:p>
        </w:tc>
      </w:tr>
      <w:tr w:rsidR="00E8368E" w:rsidRPr="00676238" w14:paraId="7FB989C4" w14:textId="77777777" w:rsidTr="00FB0B3F">
        <w:trPr>
          <w:trHeight w:val="330"/>
        </w:trPr>
        <w:tc>
          <w:tcPr>
            <w:tcW w:w="3794" w:type="dxa"/>
          </w:tcPr>
          <w:p w14:paraId="62208205"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Date of Technical Proposal:</w:t>
            </w:r>
          </w:p>
        </w:tc>
        <w:tc>
          <w:tcPr>
            <w:tcW w:w="5495" w:type="dxa"/>
          </w:tcPr>
          <w:p w14:paraId="1428E3D8"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r>
      <w:tr w:rsidR="00E8368E" w:rsidRPr="00676238" w14:paraId="238A4A6E" w14:textId="77777777" w:rsidTr="00FB0B3F">
        <w:trPr>
          <w:trHeight w:val="402"/>
        </w:trPr>
        <w:tc>
          <w:tcPr>
            <w:tcW w:w="3794" w:type="dxa"/>
          </w:tcPr>
          <w:p w14:paraId="0BE71C2B"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Procurement Reference Number:</w:t>
            </w:r>
          </w:p>
        </w:tc>
        <w:tc>
          <w:tcPr>
            <w:tcW w:w="5495" w:type="dxa"/>
          </w:tcPr>
          <w:p w14:paraId="3C3049C1"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r>
      <w:tr w:rsidR="00E8368E" w:rsidRPr="00676238" w14:paraId="327520F3" w14:textId="77777777" w:rsidTr="00FB0B3F">
        <w:trPr>
          <w:trHeight w:val="393"/>
        </w:trPr>
        <w:tc>
          <w:tcPr>
            <w:tcW w:w="3794" w:type="dxa"/>
          </w:tcPr>
          <w:p w14:paraId="0B562539"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Subject of Procurement:</w:t>
            </w:r>
          </w:p>
        </w:tc>
        <w:tc>
          <w:tcPr>
            <w:tcW w:w="5495" w:type="dxa"/>
          </w:tcPr>
          <w:p w14:paraId="02DEA539"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r>
    </w:tbl>
    <w:p w14:paraId="527DC852" w14:textId="77777777" w:rsidR="00E8368E" w:rsidRPr="00676238"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3E7ACB8E" w14:textId="77777777" w:rsidR="00E8368E" w:rsidRPr="00676238"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 xml:space="preserve">We offer to provide the services described in the Statement of Requirements, in accordance with the terms and conditions stated in your Request for Proposals referenced above. </w:t>
      </w:r>
    </w:p>
    <w:p w14:paraId="07DFD14B" w14:textId="77777777" w:rsidR="00E8368E" w:rsidRPr="00676238"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306CE165" w14:textId="77777777" w:rsidR="00E8368E" w:rsidRPr="00676238"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 xml:space="preserve">We confirm that we are eligible to participate in public procurement and meet the eligibility criteria specified in Part 1: Proposal Procedures of your Request for Proposals. </w:t>
      </w:r>
    </w:p>
    <w:p w14:paraId="5C0FAD8A" w14:textId="77777777" w:rsidR="00E8368E" w:rsidRPr="00676238"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60817CC5" w14:textId="77777777" w:rsidR="00E8368E" w:rsidRPr="00676238"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We have signed and undertake to abide by the Code of Ethical Conduct for Bidders and Providers attached during the procurement process and the execution of any resulting contract;</w:t>
      </w:r>
    </w:p>
    <w:p w14:paraId="629C7226" w14:textId="77777777" w:rsidR="00E8368E" w:rsidRPr="00676238"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26D3FAD1" w14:textId="77777777" w:rsidR="00E8368E" w:rsidRPr="00676238"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 xml:space="preserve">Our proposal shall be valid until </w:t>
      </w:r>
      <w:r w:rsidRPr="00676238">
        <w:rPr>
          <w:rFonts w:eastAsia="Times New Roman" w:cstheme="minorHAnsi"/>
          <w:kern w:val="0"/>
          <w:lang w:eastAsia="en-GB"/>
          <w14:ligatures w14:val="none"/>
        </w:rPr>
        <w:softHyphen/>
      </w:r>
      <w:r w:rsidRPr="00676238">
        <w:rPr>
          <w:rFonts w:eastAsia="Times New Roman" w:cstheme="minorHAnsi"/>
          <w:kern w:val="0"/>
          <w:lang w:eastAsia="en-GB"/>
          <w14:ligatures w14:val="none"/>
        </w:rPr>
        <w:softHyphen/>
      </w:r>
      <w:r w:rsidRPr="00676238">
        <w:rPr>
          <w:rFonts w:eastAsia="Times New Roman" w:cstheme="minorHAnsi"/>
          <w:kern w:val="0"/>
          <w:lang w:eastAsia="en-GB"/>
          <w14:ligatures w14:val="none"/>
        </w:rPr>
        <w:softHyphen/>
      </w:r>
      <w:r w:rsidRPr="00676238">
        <w:rPr>
          <w:rFonts w:eastAsia="Times New Roman" w:cstheme="minorHAnsi"/>
          <w:kern w:val="0"/>
          <w:lang w:eastAsia="en-GB"/>
          <w14:ligatures w14:val="none"/>
        </w:rPr>
        <w:softHyphen/>
      </w:r>
      <w:r w:rsidRPr="00676238">
        <w:rPr>
          <w:rFonts w:eastAsia="Times New Roman" w:cstheme="minorHAnsi"/>
          <w:kern w:val="0"/>
          <w:lang w:eastAsia="en-GB"/>
          <w14:ligatures w14:val="none"/>
        </w:rPr>
        <w:softHyphen/>
        <w:t xml:space="preserve">___________________ </w:t>
      </w:r>
      <w:r w:rsidRPr="00676238">
        <w:rPr>
          <w:rFonts w:eastAsia="Times New Roman" w:cstheme="minorHAnsi"/>
          <w:i/>
          <w:kern w:val="0"/>
          <w:lang w:eastAsia="en-GB"/>
          <w14:ligatures w14:val="none"/>
        </w:rPr>
        <w:t>[insert date, month and year]</w:t>
      </w:r>
      <w:r w:rsidRPr="00676238">
        <w:rPr>
          <w:rFonts w:eastAsia="Times New Roman" w:cstheme="minorHAnsi"/>
          <w:kern w:val="0"/>
          <w:lang w:eastAsia="en-GB"/>
          <w14:ligatures w14:val="none"/>
        </w:rPr>
        <w:t xml:space="preserve"> and it shall remain binding upon us and may be accepted at any time before or on that date;</w:t>
      </w:r>
    </w:p>
    <w:p w14:paraId="2D49E3B1" w14:textId="77777777" w:rsidR="00E8368E" w:rsidRPr="00676238"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06B0C6E2" w14:textId="77777777" w:rsidR="00E8368E" w:rsidRPr="00676238"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 xml:space="preserve">I/We enclose a separately sealed financial proposal. </w:t>
      </w:r>
    </w:p>
    <w:p w14:paraId="46CA8DD0" w14:textId="77777777" w:rsidR="00E8368E" w:rsidRPr="00676238"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63AF49DD" w14:textId="77777777" w:rsidR="00E8368E" w:rsidRPr="00676238" w:rsidRDefault="00E8368E" w:rsidP="00E8368E">
      <w:pPr>
        <w:overflowPunct w:val="0"/>
        <w:autoSpaceDE w:val="0"/>
        <w:autoSpaceDN w:val="0"/>
        <w:adjustRightInd w:val="0"/>
        <w:jc w:val="both"/>
        <w:textAlignment w:val="baseline"/>
        <w:rPr>
          <w:rFonts w:eastAsia="Times New Roman" w:cstheme="minorHAnsi"/>
          <w:b/>
          <w:bCs/>
          <w:kern w:val="0"/>
          <w:lang w:eastAsia="en-GB"/>
          <w14:ligatures w14:val="none"/>
        </w:rPr>
      </w:pPr>
      <w:r w:rsidRPr="00676238">
        <w:rPr>
          <w:rFonts w:eastAsia="Times New Roman" w:cstheme="minorHAnsi"/>
          <w:b/>
          <w:bCs/>
          <w:kern w:val="0"/>
          <w:lang w:eastAsia="en-GB"/>
          <w14:ligatures w14:val="none"/>
        </w:rPr>
        <w:t>Technical Proposal Authorised By:</w:t>
      </w:r>
    </w:p>
    <w:tbl>
      <w:tblPr>
        <w:tblW w:w="9408" w:type="dxa"/>
        <w:tblLayout w:type="fixed"/>
        <w:tblLook w:val="0000" w:firstRow="0" w:lastRow="0" w:firstColumn="0" w:lastColumn="0" w:noHBand="0" w:noVBand="0"/>
      </w:tblPr>
      <w:tblGrid>
        <w:gridCol w:w="1249"/>
        <w:gridCol w:w="119"/>
        <w:gridCol w:w="3351"/>
        <w:gridCol w:w="119"/>
        <w:gridCol w:w="810"/>
        <w:gridCol w:w="119"/>
        <w:gridCol w:w="3522"/>
        <w:gridCol w:w="119"/>
      </w:tblGrid>
      <w:tr w:rsidR="00E8368E" w:rsidRPr="00676238" w14:paraId="0FCE43FC" w14:textId="77777777" w:rsidTr="00FB0B3F">
        <w:tc>
          <w:tcPr>
            <w:tcW w:w="1368" w:type="dxa"/>
            <w:gridSpan w:val="2"/>
            <w:tcBorders>
              <w:top w:val="nil"/>
              <w:left w:val="nil"/>
              <w:bottom w:val="nil"/>
              <w:right w:val="nil"/>
            </w:tcBorders>
          </w:tcPr>
          <w:p w14:paraId="56B1934D"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756CE003"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Signature:</w:t>
            </w:r>
          </w:p>
        </w:tc>
        <w:tc>
          <w:tcPr>
            <w:tcW w:w="3470" w:type="dxa"/>
            <w:gridSpan w:val="2"/>
            <w:tcBorders>
              <w:top w:val="nil"/>
              <w:left w:val="nil"/>
              <w:bottom w:val="nil"/>
              <w:right w:val="nil"/>
            </w:tcBorders>
          </w:tcPr>
          <w:p w14:paraId="6CDADAA2"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23026952"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__________________________</w:t>
            </w:r>
          </w:p>
        </w:tc>
        <w:tc>
          <w:tcPr>
            <w:tcW w:w="929" w:type="dxa"/>
            <w:gridSpan w:val="2"/>
            <w:tcBorders>
              <w:top w:val="nil"/>
              <w:left w:val="nil"/>
              <w:bottom w:val="nil"/>
              <w:right w:val="nil"/>
            </w:tcBorders>
          </w:tcPr>
          <w:p w14:paraId="2E8F3AFE"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47D6F1B3"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Name:</w:t>
            </w:r>
          </w:p>
        </w:tc>
        <w:tc>
          <w:tcPr>
            <w:tcW w:w="3641" w:type="dxa"/>
            <w:gridSpan w:val="2"/>
            <w:tcBorders>
              <w:top w:val="nil"/>
              <w:left w:val="nil"/>
              <w:bottom w:val="nil"/>
              <w:right w:val="nil"/>
            </w:tcBorders>
          </w:tcPr>
          <w:p w14:paraId="1C032830"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402969D7"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____________________________</w:t>
            </w:r>
          </w:p>
        </w:tc>
      </w:tr>
      <w:tr w:rsidR="00E8368E" w:rsidRPr="00676238" w14:paraId="24CE93B8" w14:textId="77777777" w:rsidTr="00FB0B3F">
        <w:trPr>
          <w:gridAfter w:val="1"/>
          <w:wAfter w:w="119" w:type="dxa"/>
        </w:trPr>
        <w:tc>
          <w:tcPr>
            <w:tcW w:w="1249" w:type="dxa"/>
            <w:tcBorders>
              <w:top w:val="nil"/>
              <w:left w:val="nil"/>
              <w:bottom w:val="nil"/>
              <w:right w:val="nil"/>
            </w:tcBorders>
          </w:tcPr>
          <w:p w14:paraId="7712DD15"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29B853DC"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Position:</w:t>
            </w:r>
          </w:p>
        </w:tc>
        <w:tc>
          <w:tcPr>
            <w:tcW w:w="3470" w:type="dxa"/>
            <w:gridSpan w:val="2"/>
            <w:tcBorders>
              <w:top w:val="nil"/>
              <w:left w:val="nil"/>
              <w:bottom w:val="nil"/>
              <w:right w:val="nil"/>
            </w:tcBorders>
          </w:tcPr>
          <w:p w14:paraId="1F75E1AF"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085FCA59"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__________________________</w:t>
            </w:r>
          </w:p>
        </w:tc>
        <w:tc>
          <w:tcPr>
            <w:tcW w:w="929" w:type="dxa"/>
            <w:gridSpan w:val="2"/>
            <w:tcBorders>
              <w:top w:val="nil"/>
              <w:left w:val="nil"/>
              <w:bottom w:val="nil"/>
              <w:right w:val="nil"/>
            </w:tcBorders>
          </w:tcPr>
          <w:p w14:paraId="5DE26EA7"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52BBF0F5"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Date:</w:t>
            </w:r>
          </w:p>
        </w:tc>
        <w:tc>
          <w:tcPr>
            <w:tcW w:w="3641" w:type="dxa"/>
            <w:gridSpan w:val="2"/>
            <w:tcBorders>
              <w:top w:val="nil"/>
              <w:left w:val="nil"/>
              <w:bottom w:val="nil"/>
              <w:right w:val="nil"/>
            </w:tcBorders>
          </w:tcPr>
          <w:p w14:paraId="0F17BD40"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1CC3F65A"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____________________________</w:t>
            </w:r>
          </w:p>
        </w:tc>
      </w:tr>
      <w:tr w:rsidR="00E8368E" w:rsidRPr="00676238" w14:paraId="5C753AD0" w14:textId="77777777" w:rsidTr="00FB0B3F">
        <w:trPr>
          <w:gridAfter w:val="1"/>
          <w:wAfter w:w="119" w:type="dxa"/>
        </w:trPr>
        <w:tc>
          <w:tcPr>
            <w:tcW w:w="4719" w:type="dxa"/>
            <w:gridSpan w:val="3"/>
            <w:tcBorders>
              <w:top w:val="nil"/>
              <w:left w:val="nil"/>
              <w:bottom w:val="nil"/>
              <w:right w:val="nil"/>
            </w:tcBorders>
          </w:tcPr>
          <w:p w14:paraId="2405B617"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0A274555"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Authorised for and on behalf of:</w:t>
            </w:r>
          </w:p>
        </w:tc>
        <w:tc>
          <w:tcPr>
            <w:tcW w:w="929" w:type="dxa"/>
            <w:gridSpan w:val="2"/>
            <w:tcBorders>
              <w:top w:val="nil"/>
              <w:left w:val="nil"/>
              <w:bottom w:val="nil"/>
              <w:right w:val="nil"/>
            </w:tcBorders>
          </w:tcPr>
          <w:p w14:paraId="1F9B9177" w14:textId="77777777" w:rsidR="00E8368E" w:rsidRPr="00676238" w:rsidRDefault="00E8368E" w:rsidP="00FB0B3F">
            <w:pPr>
              <w:overflowPunct w:val="0"/>
              <w:autoSpaceDE w:val="0"/>
              <w:autoSpaceDN w:val="0"/>
              <w:adjustRightInd w:val="0"/>
              <w:jc w:val="both"/>
              <w:textAlignment w:val="baseline"/>
              <w:rPr>
                <w:rFonts w:eastAsia="Times New Roman" w:cstheme="minorHAnsi"/>
                <w:i/>
                <w:iCs/>
                <w:kern w:val="0"/>
                <w:lang w:eastAsia="en-GB"/>
                <w14:ligatures w14:val="none"/>
              </w:rPr>
            </w:pPr>
          </w:p>
        </w:tc>
        <w:tc>
          <w:tcPr>
            <w:tcW w:w="3641" w:type="dxa"/>
            <w:gridSpan w:val="2"/>
            <w:tcBorders>
              <w:top w:val="nil"/>
              <w:left w:val="nil"/>
              <w:bottom w:val="nil"/>
              <w:right w:val="nil"/>
            </w:tcBorders>
          </w:tcPr>
          <w:p w14:paraId="2E2855ED" w14:textId="77777777" w:rsidR="00E8368E" w:rsidRPr="00676238" w:rsidRDefault="00E8368E" w:rsidP="00FB0B3F">
            <w:pPr>
              <w:overflowPunct w:val="0"/>
              <w:autoSpaceDE w:val="0"/>
              <w:autoSpaceDN w:val="0"/>
              <w:adjustRightInd w:val="0"/>
              <w:jc w:val="both"/>
              <w:textAlignment w:val="baseline"/>
              <w:rPr>
                <w:rFonts w:eastAsia="Times New Roman" w:cstheme="minorHAnsi"/>
                <w:i/>
                <w:iCs/>
                <w:kern w:val="0"/>
                <w:lang w:eastAsia="en-GB"/>
                <w14:ligatures w14:val="none"/>
              </w:rPr>
            </w:pPr>
            <w:r w:rsidRPr="00676238">
              <w:rPr>
                <w:rFonts w:eastAsia="Times New Roman" w:cstheme="minorHAnsi"/>
                <w:i/>
                <w:iCs/>
                <w:kern w:val="0"/>
                <w:lang w:eastAsia="en-GB"/>
                <w14:ligatures w14:val="none"/>
              </w:rPr>
              <w:t>(DD/MM/YY)</w:t>
            </w:r>
          </w:p>
        </w:tc>
      </w:tr>
      <w:tr w:rsidR="00E8368E" w:rsidRPr="00676238" w14:paraId="31D0FB6B" w14:textId="77777777" w:rsidTr="00FB0B3F">
        <w:trPr>
          <w:gridAfter w:val="1"/>
          <w:wAfter w:w="119" w:type="dxa"/>
        </w:trPr>
        <w:tc>
          <w:tcPr>
            <w:tcW w:w="1249" w:type="dxa"/>
            <w:tcBorders>
              <w:top w:val="nil"/>
              <w:left w:val="nil"/>
              <w:bottom w:val="nil"/>
              <w:right w:val="nil"/>
            </w:tcBorders>
          </w:tcPr>
          <w:p w14:paraId="185E35FA" w14:textId="77777777" w:rsidR="00E8368E" w:rsidRPr="00676238" w:rsidRDefault="00E8368E" w:rsidP="00FB0B3F">
            <w:pPr>
              <w:overflowPunct w:val="0"/>
              <w:autoSpaceDE w:val="0"/>
              <w:autoSpaceDN w:val="0"/>
              <w:adjustRightInd w:val="0"/>
              <w:ind w:right="-14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Company:</w:t>
            </w:r>
          </w:p>
        </w:tc>
        <w:tc>
          <w:tcPr>
            <w:tcW w:w="8040" w:type="dxa"/>
            <w:gridSpan w:val="6"/>
            <w:tcBorders>
              <w:top w:val="nil"/>
              <w:left w:val="nil"/>
              <w:bottom w:val="nil"/>
              <w:right w:val="nil"/>
            </w:tcBorders>
          </w:tcPr>
          <w:p w14:paraId="71496752" w14:textId="77777777" w:rsidR="00E8368E" w:rsidRPr="00676238" w:rsidRDefault="00E8368E" w:rsidP="00FB0B3F">
            <w:pPr>
              <w:pBdr>
                <w:bottom w:val="single" w:sz="12" w:space="1" w:color="auto"/>
              </w:pBdr>
              <w:overflowPunct w:val="0"/>
              <w:autoSpaceDE w:val="0"/>
              <w:autoSpaceDN w:val="0"/>
              <w:adjustRightInd w:val="0"/>
              <w:jc w:val="both"/>
              <w:textAlignment w:val="baseline"/>
              <w:rPr>
                <w:rFonts w:eastAsia="Times New Roman" w:cstheme="minorHAnsi"/>
                <w:kern w:val="0"/>
                <w:lang w:eastAsia="en-GB"/>
                <w14:ligatures w14:val="none"/>
              </w:rPr>
            </w:pPr>
          </w:p>
          <w:p w14:paraId="280DBB23"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r>
      <w:tr w:rsidR="00E8368E" w:rsidRPr="00676238" w14:paraId="68E89086" w14:textId="77777777" w:rsidTr="00FB0B3F">
        <w:trPr>
          <w:gridAfter w:val="1"/>
          <w:wAfter w:w="119" w:type="dxa"/>
        </w:trPr>
        <w:tc>
          <w:tcPr>
            <w:tcW w:w="1249" w:type="dxa"/>
            <w:tcBorders>
              <w:top w:val="nil"/>
              <w:left w:val="nil"/>
              <w:bottom w:val="nil"/>
              <w:right w:val="nil"/>
            </w:tcBorders>
          </w:tcPr>
          <w:p w14:paraId="3949F936"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Address:</w:t>
            </w:r>
          </w:p>
        </w:tc>
        <w:tc>
          <w:tcPr>
            <w:tcW w:w="8040" w:type="dxa"/>
            <w:gridSpan w:val="6"/>
            <w:tcBorders>
              <w:top w:val="nil"/>
              <w:left w:val="nil"/>
              <w:bottom w:val="nil"/>
              <w:right w:val="nil"/>
            </w:tcBorders>
          </w:tcPr>
          <w:p w14:paraId="65EA4F14"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________________________________________________________________</w:t>
            </w:r>
          </w:p>
        </w:tc>
      </w:tr>
    </w:tbl>
    <w:p w14:paraId="3CFD51DA" w14:textId="77777777" w:rsidR="00E8368E" w:rsidRPr="00676238" w:rsidRDefault="00E8368E" w:rsidP="00E8368E">
      <w:pPr>
        <w:jc w:val="both"/>
        <w:rPr>
          <w:rFonts w:eastAsia="Times New Roman" w:cstheme="minorHAnsi"/>
          <w:b/>
          <w:kern w:val="0"/>
          <w:lang w:eastAsia="en-GB"/>
          <w14:ligatures w14:val="none"/>
        </w:rPr>
      </w:pPr>
    </w:p>
    <w:p w14:paraId="5D39E49F" w14:textId="77777777" w:rsidR="00E8368E" w:rsidRPr="00676238" w:rsidRDefault="00E8368E" w:rsidP="00E8368E">
      <w:pPr>
        <w:rPr>
          <w:rFonts w:eastAsia="Times New Roman" w:cstheme="minorHAnsi"/>
          <w:b/>
          <w:kern w:val="0"/>
          <w:lang w:eastAsia="en-GB"/>
          <w14:ligatures w14:val="none"/>
        </w:rPr>
      </w:pPr>
      <w:r w:rsidRPr="00676238">
        <w:rPr>
          <w:rFonts w:eastAsia="Times New Roman" w:cstheme="minorHAnsi"/>
          <w:b/>
          <w:kern w:val="0"/>
          <w:lang w:eastAsia="en-GB"/>
          <w14:ligatures w14:val="none"/>
        </w:rPr>
        <w:br w:type="page"/>
      </w:r>
    </w:p>
    <w:p w14:paraId="592A0E01" w14:textId="77777777" w:rsidR="004A3952" w:rsidRPr="00676238" w:rsidRDefault="004A3952" w:rsidP="00E8368E">
      <w:pPr>
        <w:jc w:val="both"/>
        <w:rPr>
          <w:rFonts w:eastAsia="Times New Roman" w:cstheme="minorHAnsi"/>
          <w:b/>
          <w:kern w:val="0"/>
          <w:lang w:eastAsia="en-GB"/>
          <w14:ligatures w14:val="none"/>
        </w:rPr>
      </w:pPr>
    </w:p>
    <w:p w14:paraId="5CC3FF16" w14:textId="77777777" w:rsidR="004A3952" w:rsidRPr="00676238" w:rsidRDefault="004A3952" w:rsidP="00E8368E">
      <w:pPr>
        <w:jc w:val="both"/>
        <w:rPr>
          <w:rFonts w:eastAsia="Times New Roman" w:cstheme="minorHAnsi"/>
          <w:b/>
          <w:kern w:val="0"/>
          <w:lang w:eastAsia="en-GB"/>
          <w14:ligatures w14:val="none"/>
        </w:rPr>
      </w:pPr>
    </w:p>
    <w:p w14:paraId="11048C18" w14:textId="3D681395" w:rsidR="00E8368E" w:rsidRPr="00676238" w:rsidRDefault="00E8368E" w:rsidP="00E8368E">
      <w:pPr>
        <w:jc w:val="both"/>
        <w:rPr>
          <w:rFonts w:eastAsia="Times New Roman" w:cstheme="minorHAnsi"/>
          <w:b/>
          <w:kern w:val="0"/>
          <w:lang w:eastAsia="en-GB"/>
          <w14:ligatures w14:val="none"/>
        </w:rPr>
      </w:pPr>
      <w:r w:rsidRPr="00676238">
        <w:rPr>
          <w:rFonts w:eastAsia="Times New Roman" w:cstheme="minorHAnsi"/>
          <w:b/>
          <w:kern w:val="0"/>
          <w:lang w:eastAsia="en-GB"/>
          <w14:ligatures w14:val="none"/>
        </w:rPr>
        <w:t>CODE OF ETHICAL CONDUCT IN BUSINESS FOR BIDDERS AND SERVICES PROVIDERS</w:t>
      </w:r>
    </w:p>
    <w:p w14:paraId="767F3082" w14:textId="77777777" w:rsidR="00E8368E" w:rsidRPr="00676238" w:rsidRDefault="00E8368E" w:rsidP="00E8368E">
      <w:pPr>
        <w:overflowPunct w:val="0"/>
        <w:autoSpaceDE w:val="0"/>
        <w:autoSpaceDN w:val="0"/>
        <w:adjustRightInd w:val="0"/>
        <w:ind w:left="792"/>
        <w:contextualSpacing/>
        <w:jc w:val="both"/>
        <w:textAlignment w:val="baseline"/>
        <w:rPr>
          <w:rFonts w:eastAsia="Times New Roman" w:cstheme="minorHAnsi"/>
          <w:b/>
          <w:smallCaps/>
          <w:kern w:val="28"/>
          <w:lang w:eastAsia="en-GB"/>
          <w14:ligatures w14:val="none"/>
        </w:rPr>
      </w:pPr>
    </w:p>
    <w:p w14:paraId="0874E97C" w14:textId="77777777" w:rsidR="00E8368E" w:rsidRPr="00676238" w:rsidRDefault="00E8368E" w:rsidP="00E8368E">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676238">
        <w:rPr>
          <w:rFonts w:eastAsia="Times New Roman" w:cstheme="minorHAnsi"/>
          <w:b/>
          <w:kern w:val="0"/>
          <w:lang w:eastAsia="en-GB"/>
          <w14:ligatures w14:val="none"/>
        </w:rPr>
        <w:t>Ethical Principles</w:t>
      </w:r>
    </w:p>
    <w:p w14:paraId="082DF013" w14:textId="77777777" w:rsidR="00E8368E" w:rsidRPr="00676238" w:rsidRDefault="00E8368E" w:rsidP="00E8368E">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b/>
        <w:t>Bidders and providers shall at all times-</w:t>
      </w:r>
    </w:p>
    <w:p w14:paraId="655FBAF4" w14:textId="77777777" w:rsidR="00E8368E" w:rsidRPr="00676238" w:rsidRDefault="00E8368E" w:rsidP="00E8368E">
      <w:pPr>
        <w:numPr>
          <w:ilvl w:val="0"/>
          <w:numId w:val="7"/>
        </w:numPr>
        <w:tabs>
          <w:tab w:val="left" w:pos="743"/>
        </w:tabs>
        <w:overflowPunct w:val="0"/>
        <w:autoSpaceDE w:val="0"/>
        <w:autoSpaceDN w:val="0"/>
        <w:adjustRightInd w:val="0"/>
        <w:contextualSpacing/>
        <w:jc w:val="both"/>
        <w:textAlignment w:val="baseline"/>
        <w:rPr>
          <w:rFonts w:eastAsia="Times New Roman" w:cstheme="minorHAnsi"/>
          <w:kern w:val="0"/>
          <w14:ligatures w14:val="none"/>
        </w:rPr>
      </w:pPr>
      <w:r w:rsidRPr="00676238">
        <w:rPr>
          <w:rFonts w:eastAsia="Times New Roman" w:cstheme="minorHAnsi"/>
          <w:kern w:val="0"/>
          <w14:ligatures w14:val="none"/>
        </w:rPr>
        <w:t>maintain integrity and independence in their professional judgement and conduct;</w:t>
      </w:r>
    </w:p>
    <w:p w14:paraId="2494095F" w14:textId="77777777" w:rsidR="00E8368E" w:rsidRPr="00676238" w:rsidRDefault="00E8368E" w:rsidP="00E8368E">
      <w:pPr>
        <w:numPr>
          <w:ilvl w:val="0"/>
          <w:numId w:val="7"/>
        </w:numPr>
        <w:tabs>
          <w:tab w:val="left" w:pos="743"/>
        </w:tabs>
        <w:overflowPunct w:val="0"/>
        <w:autoSpaceDE w:val="0"/>
        <w:autoSpaceDN w:val="0"/>
        <w:adjustRightInd w:val="0"/>
        <w:contextualSpacing/>
        <w:jc w:val="both"/>
        <w:textAlignment w:val="baseline"/>
        <w:rPr>
          <w:rFonts w:eastAsia="Times New Roman" w:cstheme="minorHAnsi"/>
          <w:kern w:val="0"/>
          <w14:ligatures w14:val="none"/>
        </w:rPr>
      </w:pPr>
      <w:r w:rsidRPr="00676238">
        <w:rPr>
          <w:rFonts w:eastAsia="Times New Roman" w:cstheme="minorHAnsi"/>
          <w:kern w:val="0"/>
          <w14:ligatures w14:val="none"/>
        </w:rPr>
        <w:t>comply with both the letter and the spirit of-</w:t>
      </w:r>
    </w:p>
    <w:p w14:paraId="5E38361C" w14:textId="77777777" w:rsidR="00E8368E" w:rsidRPr="00676238" w:rsidRDefault="00E8368E" w:rsidP="00E8368E">
      <w:pPr>
        <w:numPr>
          <w:ilvl w:val="0"/>
          <w:numId w:val="8"/>
        </w:numPr>
        <w:tabs>
          <w:tab w:val="left" w:pos="1594"/>
        </w:tabs>
        <w:overflowPunct w:val="0"/>
        <w:autoSpaceDE w:val="0"/>
        <w:autoSpaceDN w:val="0"/>
        <w:adjustRightInd w:val="0"/>
        <w:contextualSpacing/>
        <w:jc w:val="both"/>
        <w:textAlignment w:val="baseline"/>
        <w:rPr>
          <w:rFonts w:eastAsia="Times New Roman" w:cstheme="minorHAnsi"/>
          <w:kern w:val="0"/>
          <w14:ligatures w14:val="none"/>
        </w:rPr>
      </w:pPr>
      <w:r w:rsidRPr="00676238">
        <w:rPr>
          <w:rFonts w:eastAsia="Times New Roman" w:cstheme="minorHAnsi"/>
          <w:kern w:val="0"/>
          <w14:ligatures w14:val="none"/>
        </w:rPr>
        <w:t>the laws of Rwanda; and</w:t>
      </w:r>
    </w:p>
    <w:p w14:paraId="2D80BDA5" w14:textId="77777777" w:rsidR="00E8368E" w:rsidRPr="00676238" w:rsidRDefault="00E8368E" w:rsidP="00E8368E">
      <w:pPr>
        <w:numPr>
          <w:ilvl w:val="0"/>
          <w:numId w:val="8"/>
        </w:numPr>
        <w:tabs>
          <w:tab w:val="left" w:pos="1594"/>
        </w:tabs>
        <w:overflowPunct w:val="0"/>
        <w:autoSpaceDE w:val="0"/>
        <w:autoSpaceDN w:val="0"/>
        <w:adjustRightInd w:val="0"/>
        <w:contextualSpacing/>
        <w:jc w:val="both"/>
        <w:textAlignment w:val="baseline"/>
        <w:rPr>
          <w:rFonts w:eastAsia="Times New Roman" w:cstheme="minorHAnsi"/>
          <w:kern w:val="0"/>
          <w14:ligatures w14:val="none"/>
        </w:rPr>
      </w:pPr>
      <w:r w:rsidRPr="00676238">
        <w:rPr>
          <w:rFonts w:eastAsia="Times New Roman" w:cstheme="minorHAnsi"/>
          <w:kern w:val="0"/>
          <w14:ligatures w14:val="none"/>
        </w:rPr>
        <w:t xml:space="preserve">any contract awarded. </w:t>
      </w:r>
    </w:p>
    <w:p w14:paraId="3EF824E1" w14:textId="77777777" w:rsidR="00E8368E" w:rsidRPr="00676238" w:rsidRDefault="00E8368E" w:rsidP="00E8368E">
      <w:pPr>
        <w:numPr>
          <w:ilvl w:val="0"/>
          <w:numId w:val="7"/>
        </w:numPr>
        <w:tabs>
          <w:tab w:val="left" w:pos="743"/>
        </w:tabs>
        <w:overflowPunct w:val="0"/>
        <w:autoSpaceDE w:val="0"/>
        <w:autoSpaceDN w:val="0"/>
        <w:adjustRightInd w:val="0"/>
        <w:contextualSpacing/>
        <w:jc w:val="both"/>
        <w:textAlignment w:val="baseline"/>
        <w:rPr>
          <w:rFonts w:eastAsia="Times New Roman" w:cstheme="minorHAnsi"/>
          <w:kern w:val="0"/>
          <w14:ligatures w14:val="none"/>
        </w:rPr>
      </w:pPr>
      <w:r w:rsidRPr="00676238">
        <w:rPr>
          <w:rFonts w:eastAsia="Times New Roman" w:cstheme="minorHAnsi"/>
          <w:kern w:val="0"/>
          <w14:ligatures w14:val="none"/>
        </w:rPr>
        <w:t xml:space="preserve">avoid associations with businesses and organizations which are in conflict with this code. </w:t>
      </w:r>
    </w:p>
    <w:p w14:paraId="50AB9F95" w14:textId="77777777" w:rsidR="00E8368E" w:rsidRPr="00676238" w:rsidRDefault="00E8368E" w:rsidP="00E8368E">
      <w:pPr>
        <w:tabs>
          <w:tab w:val="left" w:pos="743"/>
        </w:tabs>
        <w:ind w:left="751"/>
        <w:contextualSpacing/>
        <w:jc w:val="both"/>
        <w:rPr>
          <w:rFonts w:eastAsia="Times New Roman" w:cstheme="minorHAnsi"/>
          <w:kern w:val="0"/>
          <w14:ligatures w14:val="none"/>
        </w:rPr>
      </w:pPr>
    </w:p>
    <w:p w14:paraId="6315FAC8" w14:textId="77777777" w:rsidR="00E8368E" w:rsidRPr="00676238" w:rsidRDefault="00E8368E" w:rsidP="00E8368E">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676238">
        <w:rPr>
          <w:rFonts w:eastAsia="Times New Roman" w:cstheme="minorHAnsi"/>
          <w:b/>
          <w:kern w:val="0"/>
          <w:lang w:eastAsia="en-GB"/>
          <w14:ligatures w14:val="none"/>
        </w:rPr>
        <w:t>Standards</w:t>
      </w:r>
    </w:p>
    <w:p w14:paraId="5D42BAD3" w14:textId="77777777" w:rsidR="00E8368E" w:rsidRPr="00676238" w:rsidRDefault="00E8368E" w:rsidP="00E8368E">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b/>
        <w:t>Bidders and providers shall-</w:t>
      </w:r>
    </w:p>
    <w:p w14:paraId="64060744" w14:textId="77777777" w:rsidR="00E8368E" w:rsidRPr="00676238" w:rsidRDefault="00E8368E" w:rsidP="00E8368E">
      <w:pPr>
        <w:numPr>
          <w:ilvl w:val="0"/>
          <w:numId w:val="9"/>
        </w:num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strive to provide works, services and supplies of high quality and accept full responsibility for all works, services or supplies provided;</w:t>
      </w:r>
    </w:p>
    <w:p w14:paraId="5651BB01" w14:textId="77777777" w:rsidR="00E8368E" w:rsidRPr="00676238" w:rsidRDefault="00E8368E" w:rsidP="00E8368E">
      <w:pPr>
        <w:numPr>
          <w:ilvl w:val="0"/>
          <w:numId w:val="9"/>
        </w:num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comply with the professional standards of their industry or of any professional body of which they are members.</w:t>
      </w:r>
    </w:p>
    <w:p w14:paraId="18800682" w14:textId="77777777" w:rsidR="00E8368E" w:rsidRPr="00676238" w:rsidRDefault="00E8368E" w:rsidP="00E8368E">
      <w:pPr>
        <w:ind w:left="751"/>
        <w:jc w:val="both"/>
        <w:rPr>
          <w:rFonts w:eastAsia="Times New Roman" w:cstheme="minorHAnsi"/>
          <w:kern w:val="0"/>
          <w:lang w:eastAsia="en-GB"/>
          <w14:ligatures w14:val="none"/>
        </w:rPr>
      </w:pPr>
    </w:p>
    <w:p w14:paraId="02866759" w14:textId="77777777" w:rsidR="00E8368E" w:rsidRPr="00676238" w:rsidRDefault="00E8368E" w:rsidP="00E8368E">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676238">
        <w:rPr>
          <w:rFonts w:eastAsia="Times New Roman" w:cstheme="minorHAnsi"/>
          <w:b/>
          <w:kern w:val="0"/>
          <w:lang w:eastAsia="en-GB"/>
          <w14:ligatures w14:val="none"/>
        </w:rPr>
        <w:t>Conflict of Interest</w:t>
      </w:r>
    </w:p>
    <w:p w14:paraId="793764B2" w14:textId="77777777" w:rsidR="00E8368E" w:rsidRPr="00676238" w:rsidRDefault="00E8368E" w:rsidP="00E8368E">
      <w:pPr>
        <w:tabs>
          <w:tab w:val="num" w:pos="360"/>
        </w:tabs>
        <w:overflowPunct w:val="0"/>
        <w:autoSpaceDE w:val="0"/>
        <w:autoSpaceDN w:val="0"/>
        <w:adjustRightInd w:val="0"/>
        <w:ind w:left="426" w:hanging="66"/>
        <w:contextualSpacing/>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 xml:space="preserve"> Bidders and providers shall not accept contracts which would constitute a conflict of interest with, any prior or current contract with AFR. Bidders and providers shall disclose to all concerned parties those conflicts of interest that cannot reasonably be avoided or escaped.</w:t>
      </w:r>
    </w:p>
    <w:p w14:paraId="5D1EF6AD" w14:textId="77777777" w:rsidR="00E8368E" w:rsidRPr="00676238" w:rsidRDefault="00E8368E" w:rsidP="00E8368E">
      <w:pPr>
        <w:tabs>
          <w:tab w:val="num" w:pos="360"/>
        </w:tabs>
        <w:overflowPunct w:val="0"/>
        <w:autoSpaceDE w:val="0"/>
        <w:autoSpaceDN w:val="0"/>
        <w:adjustRightInd w:val="0"/>
        <w:ind w:left="426" w:hanging="66"/>
        <w:contextualSpacing/>
        <w:jc w:val="both"/>
        <w:textAlignment w:val="baseline"/>
        <w:rPr>
          <w:rFonts w:eastAsia="Times New Roman" w:cstheme="minorHAnsi"/>
          <w:kern w:val="0"/>
          <w:lang w:eastAsia="en-GB"/>
          <w14:ligatures w14:val="none"/>
        </w:rPr>
      </w:pPr>
    </w:p>
    <w:p w14:paraId="07EA3EEA" w14:textId="77777777" w:rsidR="00E8368E" w:rsidRPr="00676238" w:rsidRDefault="00E8368E" w:rsidP="00E8368E">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676238">
        <w:rPr>
          <w:rFonts w:eastAsia="Times New Roman" w:cstheme="minorHAnsi"/>
          <w:b/>
          <w:kern w:val="0"/>
          <w:lang w:eastAsia="en-GB"/>
          <w14:ligatures w14:val="none"/>
        </w:rPr>
        <w:t>Confidentiality and Accuracy of Information</w:t>
      </w:r>
    </w:p>
    <w:p w14:paraId="407C5858" w14:textId="77777777" w:rsidR="00E8368E" w:rsidRPr="00676238" w:rsidRDefault="00E8368E" w:rsidP="00E8368E">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b/>
        <w:t>(1) Information given by bidders and providers in the course of procurement processes or the performance of contracts shall be true, fair and not designed to mislead.</w:t>
      </w:r>
    </w:p>
    <w:p w14:paraId="7D5610CA" w14:textId="77777777" w:rsidR="00E8368E" w:rsidRPr="00676238" w:rsidRDefault="00E8368E" w:rsidP="00E8368E">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b/>
        <w:t>(2) Providers shall respect the confidentiality of information received in the course of performance of a contract and shall not use such information for personal gain.</w:t>
      </w:r>
    </w:p>
    <w:p w14:paraId="69CF1A01" w14:textId="77777777" w:rsidR="00E8368E" w:rsidRPr="00676238" w:rsidRDefault="00E8368E" w:rsidP="00E8368E">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p>
    <w:p w14:paraId="492585AF" w14:textId="77777777" w:rsidR="00E8368E" w:rsidRPr="00676238" w:rsidRDefault="00E8368E" w:rsidP="00E8368E">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676238">
        <w:rPr>
          <w:rFonts w:eastAsia="Times New Roman" w:cstheme="minorHAnsi"/>
          <w:b/>
          <w:kern w:val="0"/>
          <w:lang w:eastAsia="en-GB"/>
          <w14:ligatures w14:val="none"/>
        </w:rPr>
        <w:t>Gifts and Hospitality</w:t>
      </w:r>
    </w:p>
    <w:p w14:paraId="3F8664F0" w14:textId="77777777" w:rsidR="00E8368E" w:rsidRPr="00676238" w:rsidRDefault="00E8368E" w:rsidP="00E8368E">
      <w:pPr>
        <w:tabs>
          <w:tab w:val="num" w:pos="360"/>
        </w:tabs>
        <w:overflowPunct w:val="0"/>
        <w:autoSpaceDE w:val="0"/>
        <w:autoSpaceDN w:val="0"/>
        <w:adjustRightInd w:val="0"/>
        <w:ind w:left="426" w:hanging="66"/>
        <w:contextualSpacing/>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Bidders and providers shall not offer gifts or hospitality directly or indirectly, to staff of AFR that might be viewed by others as having an influence on a government procurement decision.</w:t>
      </w:r>
    </w:p>
    <w:p w14:paraId="21DB2747" w14:textId="77777777" w:rsidR="00E8368E" w:rsidRPr="00676238" w:rsidRDefault="00E8368E" w:rsidP="00E8368E">
      <w:pPr>
        <w:tabs>
          <w:tab w:val="num" w:pos="360"/>
        </w:tabs>
        <w:overflowPunct w:val="0"/>
        <w:autoSpaceDE w:val="0"/>
        <w:autoSpaceDN w:val="0"/>
        <w:adjustRightInd w:val="0"/>
        <w:ind w:left="426" w:hanging="66"/>
        <w:contextualSpacing/>
        <w:jc w:val="both"/>
        <w:textAlignment w:val="baseline"/>
        <w:rPr>
          <w:rFonts w:eastAsia="Times New Roman" w:cstheme="minorHAnsi"/>
          <w:kern w:val="0"/>
          <w:lang w:eastAsia="en-GB"/>
          <w14:ligatures w14:val="none"/>
        </w:rPr>
      </w:pPr>
    </w:p>
    <w:p w14:paraId="6F7E8B55" w14:textId="77777777" w:rsidR="00E8368E" w:rsidRPr="00676238" w:rsidRDefault="00E8368E" w:rsidP="00E8368E">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676238">
        <w:rPr>
          <w:rFonts w:eastAsia="Times New Roman" w:cstheme="minorHAnsi"/>
          <w:b/>
          <w:kern w:val="0"/>
          <w:lang w:eastAsia="en-GB"/>
          <w14:ligatures w14:val="none"/>
        </w:rPr>
        <w:t>Inducements</w:t>
      </w:r>
    </w:p>
    <w:p w14:paraId="64B43317" w14:textId="2F746390" w:rsidR="00E8368E" w:rsidRPr="00676238" w:rsidRDefault="00E8368E" w:rsidP="00E8368E">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b/>
        <w:t>(1</w:t>
      </w:r>
      <w:r w:rsidR="00676238" w:rsidRPr="00676238">
        <w:rPr>
          <w:rFonts w:eastAsia="Times New Roman" w:cstheme="minorHAnsi"/>
          <w:kern w:val="0"/>
          <w:lang w:eastAsia="en-GB"/>
          <w14:ligatures w14:val="none"/>
        </w:rPr>
        <w:t>) Bidders</w:t>
      </w:r>
      <w:r w:rsidRPr="00676238">
        <w:rPr>
          <w:rFonts w:eastAsia="Times New Roman" w:cstheme="minorHAnsi"/>
          <w:kern w:val="0"/>
          <w:lang w:eastAsia="en-GB"/>
          <w14:ligatures w14:val="none"/>
        </w:rPr>
        <w:t xml:space="preserve"> and providers shall not offer or give anything of value to influence the action of a public official in the procurement process or in contract execution.</w:t>
      </w:r>
    </w:p>
    <w:p w14:paraId="0072A1B9" w14:textId="661DE587" w:rsidR="00E8368E" w:rsidRPr="00676238" w:rsidRDefault="00E8368E" w:rsidP="004A3952">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b/>
        <w:t>(2)</w:t>
      </w:r>
      <w:r w:rsidRPr="00676238">
        <w:rPr>
          <w:rFonts w:eastAsia="Times New Roman" w:cstheme="minorHAnsi"/>
          <w:kern w:val="0"/>
          <w:lang w:eastAsia="en-GB"/>
          <w14:ligatures w14:val="none"/>
        </w:rPr>
        <w:tab/>
        <w:t>Bidders and providers shall not ask a public official to do anything which is inconsistent with the Act, Regulations, Guidelines or the Code of Ethical Conduct in Business.</w:t>
      </w:r>
    </w:p>
    <w:p w14:paraId="48B2EA82" w14:textId="77777777" w:rsidR="00E8368E" w:rsidRPr="00676238" w:rsidRDefault="00E8368E" w:rsidP="00E8368E">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p>
    <w:p w14:paraId="12DB4ED4" w14:textId="77777777" w:rsidR="00E8368E" w:rsidRPr="00676238" w:rsidRDefault="00E8368E" w:rsidP="00E8368E">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676238">
        <w:rPr>
          <w:rFonts w:eastAsia="Times New Roman" w:cstheme="minorHAnsi"/>
          <w:b/>
          <w:kern w:val="0"/>
          <w:lang w:eastAsia="en-GB"/>
          <w14:ligatures w14:val="none"/>
        </w:rPr>
        <w:t>Fraudulent Practices</w:t>
      </w:r>
    </w:p>
    <w:p w14:paraId="026BD28B" w14:textId="77777777" w:rsidR="00E8368E" w:rsidRPr="00676238" w:rsidRDefault="00E8368E" w:rsidP="00E8368E">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b/>
        <w:t>Bidders and providers shall not-</w:t>
      </w:r>
    </w:p>
    <w:p w14:paraId="7D78C275" w14:textId="77777777" w:rsidR="00E8368E" w:rsidRPr="00676238" w:rsidRDefault="00E8368E" w:rsidP="00E8368E">
      <w:pPr>
        <w:numPr>
          <w:ilvl w:val="0"/>
          <w:numId w:val="10"/>
        </w:numPr>
        <w:overflowPunct w:val="0"/>
        <w:autoSpaceDE w:val="0"/>
        <w:autoSpaceDN w:val="0"/>
        <w:adjustRightInd w:val="0"/>
        <w:ind w:left="993" w:hanging="425"/>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collude with other businesses and organisations with the intention of depriving AFR of the benefits of free and open competition;</w:t>
      </w:r>
    </w:p>
    <w:p w14:paraId="1CC909E7" w14:textId="77777777" w:rsidR="00E8368E" w:rsidRPr="00676238" w:rsidRDefault="00E8368E" w:rsidP="00E8368E">
      <w:pPr>
        <w:numPr>
          <w:ilvl w:val="0"/>
          <w:numId w:val="10"/>
        </w:num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lastRenderedPageBreak/>
        <w:t>enter into business arrangements that might prevent the effective operation of fair competition;</w:t>
      </w:r>
    </w:p>
    <w:p w14:paraId="678DB603" w14:textId="77777777" w:rsidR="00E8368E" w:rsidRPr="00676238" w:rsidRDefault="00E8368E" w:rsidP="00E8368E">
      <w:pPr>
        <w:numPr>
          <w:ilvl w:val="0"/>
          <w:numId w:val="10"/>
        </w:num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engage in deceptive financial practices, such as bribery, double billing or other improper financial practices;</w:t>
      </w:r>
    </w:p>
    <w:p w14:paraId="428C7BCA" w14:textId="77777777" w:rsidR="00E8368E" w:rsidRPr="00676238" w:rsidRDefault="00E8368E" w:rsidP="00E8368E">
      <w:pPr>
        <w:numPr>
          <w:ilvl w:val="0"/>
          <w:numId w:val="10"/>
        </w:num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misrepresent facts in order to influence a procurement process or the execution of a contract to the detriment of AFR; or utter false documents;</w:t>
      </w:r>
    </w:p>
    <w:p w14:paraId="2275C109" w14:textId="77777777" w:rsidR="00E8368E" w:rsidRPr="00676238" w:rsidRDefault="00E8368E" w:rsidP="00E8368E">
      <w:pPr>
        <w:numPr>
          <w:ilvl w:val="0"/>
          <w:numId w:val="10"/>
        </w:numPr>
        <w:tabs>
          <w:tab w:val="center" w:pos="993"/>
        </w:tabs>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unlawfully obtain information relating to a procurement process in order to influence  the process or execution of a contract to the detriment of the AFR;</w:t>
      </w:r>
    </w:p>
    <w:p w14:paraId="1A7B4925" w14:textId="77777777" w:rsidR="00E8368E" w:rsidRPr="00676238" w:rsidRDefault="00E8368E" w:rsidP="00E8368E">
      <w:pPr>
        <w:numPr>
          <w:ilvl w:val="0"/>
          <w:numId w:val="10"/>
        </w:num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withholding information from the Procuring Disposing Entity during contract execution to the detriment of the AFR.</w:t>
      </w:r>
    </w:p>
    <w:p w14:paraId="06B1BFE0" w14:textId="77777777" w:rsidR="00E8368E" w:rsidRPr="00676238" w:rsidRDefault="00E8368E" w:rsidP="00E8368E">
      <w:pPr>
        <w:overflowPunct w:val="0"/>
        <w:autoSpaceDE w:val="0"/>
        <w:autoSpaceDN w:val="0"/>
        <w:adjustRightInd w:val="0"/>
        <w:contextualSpacing/>
        <w:jc w:val="both"/>
        <w:textAlignment w:val="baseline"/>
        <w:rPr>
          <w:rFonts w:eastAsia="Times New Roman" w:cstheme="minorHAnsi"/>
          <w:b/>
          <w:kern w:val="0"/>
          <w:lang w:eastAsia="en-GB"/>
          <w14:ligatures w14:val="none"/>
        </w:rPr>
      </w:pPr>
    </w:p>
    <w:p w14:paraId="6C1AA706" w14:textId="77777777" w:rsidR="00E8368E" w:rsidRPr="00676238" w:rsidRDefault="00E8368E" w:rsidP="00E8368E">
      <w:pPr>
        <w:overflowPunct w:val="0"/>
        <w:autoSpaceDE w:val="0"/>
        <w:autoSpaceDN w:val="0"/>
        <w:adjustRightInd w:val="0"/>
        <w:ind w:left="318"/>
        <w:contextualSpacing/>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I ................................................ agree to comply with the above code of ethical conduct in business.</w:t>
      </w:r>
    </w:p>
    <w:p w14:paraId="5586894A" w14:textId="77777777" w:rsidR="00E8368E" w:rsidRPr="00676238" w:rsidRDefault="00E8368E" w:rsidP="00E8368E">
      <w:pPr>
        <w:overflowPunct w:val="0"/>
        <w:autoSpaceDE w:val="0"/>
        <w:autoSpaceDN w:val="0"/>
        <w:adjustRightInd w:val="0"/>
        <w:ind w:left="318"/>
        <w:contextualSpacing/>
        <w:jc w:val="both"/>
        <w:textAlignment w:val="baseline"/>
        <w:rPr>
          <w:rFonts w:eastAsia="Times New Roman" w:cstheme="minorHAnsi"/>
          <w:kern w:val="0"/>
          <w:lang w:eastAsia="en-GB"/>
          <w14:ligatures w14:val="none"/>
        </w:rPr>
      </w:pPr>
    </w:p>
    <w:p w14:paraId="254DBC51" w14:textId="77777777" w:rsidR="00E8368E" w:rsidRPr="00676238" w:rsidRDefault="00E8368E" w:rsidP="00E8368E">
      <w:pPr>
        <w:overflowPunct w:val="0"/>
        <w:autoSpaceDE w:val="0"/>
        <w:autoSpaceDN w:val="0"/>
        <w:adjustRightInd w:val="0"/>
        <w:ind w:left="318"/>
        <w:contextualSpacing/>
        <w:jc w:val="both"/>
        <w:textAlignment w:val="baseline"/>
        <w:rPr>
          <w:rFonts w:eastAsia="Times New Roman" w:cstheme="minorHAnsi"/>
          <w:b/>
          <w:kern w:val="0"/>
          <w:lang w:eastAsia="en-GB"/>
          <w14:ligatures w14:val="none"/>
        </w:rPr>
      </w:pPr>
      <w:r w:rsidRPr="00676238">
        <w:rPr>
          <w:rFonts w:eastAsia="Times New Roman" w:cstheme="minorHAnsi"/>
          <w:b/>
          <w:kern w:val="0"/>
          <w:lang w:eastAsia="en-GB"/>
          <w14:ligatures w14:val="none"/>
        </w:rPr>
        <w:t>----------------------------------</w:t>
      </w:r>
      <w:r w:rsidRPr="00676238">
        <w:rPr>
          <w:rFonts w:eastAsia="Times New Roman" w:cstheme="minorHAnsi"/>
          <w:b/>
          <w:kern w:val="0"/>
          <w:lang w:eastAsia="en-GB"/>
          <w14:ligatures w14:val="none"/>
        </w:rPr>
        <w:tab/>
      </w:r>
      <w:r w:rsidRPr="00676238">
        <w:rPr>
          <w:rFonts w:eastAsia="Times New Roman" w:cstheme="minorHAnsi"/>
          <w:b/>
          <w:kern w:val="0"/>
          <w:lang w:eastAsia="en-GB"/>
          <w14:ligatures w14:val="none"/>
        </w:rPr>
        <w:tab/>
      </w:r>
      <w:r w:rsidRPr="00676238">
        <w:rPr>
          <w:rFonts w:eastAsia="Times New Roman" w:cstheme="minorHAnsi"/>
          <w:b/>
          <w:kern w:val="0"/>
          <w:lang w:eastAsia="en-GB"/>
          <w14:ligatures w14:val="none"/>
        </w:rPr>
        <w:tab/>
      </w:r>
      <w:r w:rsidRPr="00676238">
        <w:rPr>
          <w:rFonts w:eastAsia="Times New Roman" w:cstheme="minorHAnsi"/>
          <w:b/>
          <w:kern w:val="0"/>
          <w:lang w:eastAsia="en-GB"/>
          <w14:ligatures w14:val="none"/>
        </w:rPr>
        <w:tab/>
      </w:r>
      <w:r w:rsidRPr="00676238">
        <w:rPr>
          <w:rFonts w:eastAsia="Times New Roman" w:cstheme="minorHAnsi"/>
          <w:b/>
          <w:kern w:val="0"/>
          <w:lang w:eastAsia="en-GB"/>
          <w14:ligatures w14:val="none"/>
        </w:rPr>
        <w:tab/>
        <w:t>-----------------------------</w:t>
      </w:r>
    </w:p>
    <w:p w14:paraId="323E4080" w14:textId="77777777" w:rsidR="00E8368E" w:rsidRPr="00676238" w:rsidRDefault="00E8368E" w:rsidP="00E8368E">
      <w:pPr>
        <w:overflowPunct w:val="0"/>
        <w:autoSpaceDE w:val="0"/>
        <w:autoSpaceDN w:val="0"/>
        <w:adjustRightInd w:val="0"/>
        <w:jc w:val="both"/>
        <w:textAlignment w:val="baseline"/>
        <w:rPr>
          <w:rFonts w:eastAsia="Times New Roman" w:cstheme="minorHAnsi"/>
          <w:b/>
          <w:kern w:val="0"/>
          <w14:ligatures w14:val="none"/>
        </w:rPr>
      </w:pPr>
      <w:r w:rsidRPr="00676238">
        <w:rPr>
          <w:rFonts w:eastAsia="Times New Roman" w:cstheme="minorHAnsi"/>
          <w:b/>
          <w:kern w:val="0"/>
          <w14:ligatures w14:val="none"/>
        </w:rPr>
        <w:t>AUTHORISED SIGNATORY</w:t>
      </w:r>
      <w:r w:rsidRPr="00676238">
        <w:rPr>
          <w:rFonts w:eastAsia="Times New Roman" w:cstheme="minorHAnsi"/>
          <w:b/>
          <w:kern w:val="0"/>
          <w14:ligatures w14:val="none"/>
        </w:rPr>
        <w:tab/>
      </w:r>
      <w:r w:rsidRPr="00676238">
        <w:rPr>
          <w:rFonts w:eastAsia="Times New Roman" w:cstheme="minorHAnsi"/>
          <w:b/>
          <w:kern w:val="0"/>
          <w14:ligatures w14:val="none"/>
        </w:rPr>
        <w:tab/>
      </w:r>
      <w:r w:rsidRPr="00676238">
        <w:rPr>
          <w:rFonts w:eastAsia="Times New Roman" w:cstheme="minorHAnsi"/>
          <w:b/>
          <w:kern w:val="0"/>
          <w14:ligatures w14:val="none"/>
        </w:rPr>
        <w:tab/>
        <w:t xml:space="preserve">              NAME OF CONSULTANT</w:t>
      </w:r>
    </w:p>
    <w:p w14:paraId="193D3682" w14:textId="77777777" w:rsidR="00E8368E" w:rsidRPr="00676238" w:rsidRDefault="00E8368E" w:rsidP="00E8368E">
      <w:pPr>
        <w:keepNext/>
        <w:shd w:val="clear" w:color="auto" w:fill="FFFFFF"/>
        <w:overflowPunct w:val="0"/>
        <w:autoSpaceDE w:val="0"/>
        <w:autoSpaceDN w:val="0"/>
        <w:adjustRightInd w:val="0"/>
        <w:ind w:left="142" w:hanging="142"/>
        <w:jc w:val="both"/>
        <w:textAlignment w:val="baseline"/>
        <w:outlineLvl w:val="1"/>
        <w:rPr>
          <w:rFonts w:eastAsia="Times New Roman" w:cstheme="minorHAnsi"/>
          <w:b/>
          <w:kern w:val="32"/>
          <w:lang w:eastAsia="x-none"/>
          <w14:ligatures w14:val="none"/>
        </w:rPr>
      </w:pPr>
    </w:p>
    <w:p w14:paraId="5C60E20E"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0BCD2235"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57A60D0A"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184F24E8"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2F479DD1"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697E23FB"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273731D9"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0B800742"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49A33602"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155BCC10"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7DB03369"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6BB14CC9"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0BDBAECA"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05CD20ED"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7BBFE93C" w14:textId="77777777" w:rsidR="004A3952" w:rsidRPr="00676238" w:rsidRDefault="004A3952" w:rsidP="00E8368E">
      <w:pPr>
        <w:rPr>
          <w:rFonts w:eastAsia="Times New Roman" w:cstheme="minorHAnsi"/>
          <w:kern w:val="0"/>
          <w:lang w:eastAsia="x-none"/>
          <w14:ligatures w14:val="none"/>
        </w:rPr>
      </w:pPr>
    </w:p>
    <w:p w14:paraId="62352DFE" w14:textId="77777777" w:rsidR="004A3952" w:rsidRPr="00676238" w:rsidRDefault="004A3952" w:rsidP="00E8368E">
      <w:pPr>
        <w:rPr>
          <w:rFonts w:eastAsia="Times New Roman" w:cstheme="minorHAnsi"/>
          <w:kern w:val="0"/>
          <w:lang w:eastAsia="x-none"/>
          <w14:ligatures w14:val="none"/>
        </w:rPr>
      </w:pPr>
    </w:p>
    <w:p w14:paraId="7CE39A17" w14:textId="77777777" w:rsidR="004A3952" w:rsidRPr="00676238" w:rsidRDefault="004A3952" w:rsidP="00E8368E">
      <w:pPr>
        <w:rPr>
          <w:rFonts w:eastAsia="Times New Roman" w:cstheme="minorHAnsi"/>
          <w:kern w:val="0"/>
          <w:lang w:eastAsia="x-none"/>
          <w14:ligatures w14:val="none"/>
        </w:rPr>
      </w:pPr>
    </w:p>
    <w:p w14:paraId="5EE36E51" w14:textId="77777777" w:rsidR="004A3952" w:rsidRPr="00676238" w:rsidRDefault="004A3952" w:rsidP="00E8368E">
      <w:pPr>
        <w:rPr>
          <w:rFonts w:eastAsia="Times New Roman" w:cstheme="minorHAnsi"/>
          <w:kern w:val="0"/>
          <w:lang w:eastAsia="x-none"/>
          <w14:ligatures w14:val="none"/>
        </w:rPr>
      </w:pPr>
    </w:p>
    <w:p w14:paraId="26DBC2B5" w14:textId="77777777" w:rsidR="004A3952" w:rsidRPr="00676238" w:rsidRDefault="004A3952" w:rsidP="00E8368E">
      <w:pPr>
        <w:rPr>
          <w:rFonts w:eastAsia="Times New Roman" w:cstheme="minorHAnsi"/>
          <w:kern w:val="0"/>
          <w:lang w:eastAsia="x-none"/>
          <w14:ligatures w14:val="none"/>
        </w:rPr>
      </w:pPr>
    </w:p>
    <w:p w14:paraId="65A3C88E" w14:textId="77777777" w:rsidR="004A3952" w:rsidRPr="00676238" w:rsidRDefault="004A3952" w:rsidP="00E8368E">
      <w:pPr>
        <w:rPr>
          <w:rFonts w:eastAsia="Times New Roman" w:cstheme="minorHAnsi"/>
          <w:kern w:val="0"/>
          <w:lang w:eastAsia="x-none"/>
          <w14:ligatures w14:val="none"/>
        </w:rPr>
      </w:pPr>
    </w:p>
    <w:p w14:paraId="78BA3FFB" w14:textId="77777777" w:rsidR="004A3952" w:rsidRPr="00676238" w:rsidRDefault="004A3952" w:rsidP="00E8368E">
      <w:pPr>
        <w:rPr>
          <w:rFonts w:eastAsia="Times New Roman" w:cstheme="minorHAnsi"/>
          <w:kern w:val="0"/>
          <w:lang w:eastAsia="x-none"/>
          <w14:ligatures w14:val="none"/>
        </w:rPr>
      </w:pPr>
    </w:p>
    <w:p w14:paraId="4A4C15FE" w14:textId="77777777" w:rsidR="004A3952" w:rsidRPr="00676238" w:rsidRDefault="004A3952" w:rsidP="00E8368E">
      <w:pPr>
        <w:rPr>
          <w:rFonts w:eastAsia="Times New Roman" w:cstheme="minorHAnsi"/>
          <w:kern w:val="0"/>
          <w:lang w:eastAsia="x-none"/>
          <w14:ligatures w14:val="none"/>
        </w:rPr>
      </w:pPr>
    </w:p>
    <w:p w14:paraId="37084F07" w14:textId="77777777" w:rsidR="004A3952" w:rsidRPr="00676238" w:rsidRDefault="004A3952" w:rsidP="00E8368E">
      <w:pPr>
        <w:rPr>
          <w:rFonts w:eastAsia="Times New Roman" w:cstheme="minorHAnsi"/>
          <w:kern w:val="0"/>
          <w:lang w:eastAsia="x-none"/>
          <w14:ligatures w14:val="none"/>
        </w:rPr>
      </w:pPr>
    </w:p>
    <w:p w14:paraId="471F820B" w14:textId="77777777" w:rsidR="004A3952" w:rsidRPr="00676238" w:rsidRDefault="004A3952" w:rsidP="00E8368E">
      <w:pPr>
        <w:rPr>
          <w:rFonts w:eastAsia="Times New Roman" w:cstheme="minorHAnsi"/>
          <w:kern w:val="0"/>
          <w:lang w:eastAsia="x-none"/>
          <w14:ligatures w14:val="none"/>
        </w:rPr>
      </w:pPr>
    </w:p>
    <w:p w14:paraId="2DA64810" w14:textId="77777777" w:rsidR="004A3952" w:rsidRPr="00676238" w:rsidRDefault="004A3952" w:rsidP="00E8368E">
      <w:pPr>
        <w:rPr>
          <w:rFonts w:eastAsia="Times New Roman" w:cstheme="minorHAnsi"/>
          <w:kern w:val="0"/>
          <w:lang w:eastAsia="x-none"/>
          <w14:ligatures w14:val="none"/>
        </w:rPr>
      </w:pPr>
    </w:p>
    <w:p w14:paraId="05AC2440" w14:textId="77777777" w:rsidR="004A3952" w:rsidRPr="00676238" w:rsidRDefault="004A3952" w:rsidP="00E8368E">
      <w:pPr>
        <w:rPr>
          <w:rFonts w:eastAsia="Times New Roman" w:cstheme="minorHAnsi"/>
          <w:kern w:val="0"/>
          <w:lang w:eastAsia="x-none"/>
          <w14:ligatures w14:val="none"/>
        </w:rPr>
      </w:pPr>
    </w:p>
    <w:p w14:paraId="267B8872" w14:textId="77777777" w:rsidR="004A3952" w:rsidRPr="00676238" w:rsidRDefault="004A3952" w:rsidP="00E8368E">
      <w:pPr>
        <w:rPr>
          <w:rFonts w:eastAsia="Times New Roman" w:cstheme="minorHAnsi"/>
          <w:kern w:val="0"/>
          <w:lang w:eastAsia="x-none"/>
          <w14:ligatures w14:val="none"/>
        </w:rPr>
      </w:pPr>
    </w:p>
    <w:p w14:paraId="44ABBA44" w14:textId="77777777" w:rsidR="004A3952" w:rsidRPr="00676238" w:rsidRDefault="004A3952" w:rsidP="00E8368E">
      <w:pPr>
        <w:rPr>
          <w:rFonts w:eastAsia="Times New Roman" w:cstheme="minorHAnsi"/>
          <w:kern w:val="0"/>
          <w:lang w:eastAsia="x-none"/>
          <w14:ligatures w14:val="none"/>
        </w:rPr>
      </w:pPr>
    </w:p>
    <w:p w14:paraId="563D5C83" w14:textId="77777777" w:rsidR="004A3952" w:rsidRPr="00676238" w:rsidRDefault="004A3952" w:rsidP="00E8368E">
      <w:pPr>
        <w:rPr>
          <w:rFonts w:eastAsia="Times New Roman" w:cstheme="minorHAnsi"/>
          <w:kern w:val="0"/>
          <w:lang w:eastAsia="x-none"/>
          <w14:ligatures w14:val="none"/>
        </w:rPr>
      </w:pPr>
    </w:p>
    <w:p w14:paraId="2974D7A6" w14:textId="05DC5DB4" w:rsidR="00E8368E" w:rsidRPr="00676238" w:rsidRDefault="00E8368E" w:rsidP="00E8368E">
      <w:pPr>
        <w:rPr>
          <w:rFonts w:eastAsia="Times New Roman" w:cstheme="minorHAnsi"/>
          <w:kern w:val="0"/>
          <w:lang w:eastAsia="x-none"/>
          <w14:ligatures w14:val="none"/>
        </w:rPr>
      </w:pPr>
    </w:p>
    <w:p w14:paraId="05846121" w14:textId="77777777" w:rsidR="008C6A30" w:rsidRPr="00676238" w:rsidRDefault="008C6A30" w:rsidP="00E8368E">
      <w:pPr>
        <w:rPr>
          <w:rFonts w:eastAsia="Times New Roman" w:cstheme="minorHAnsi"/>
          <w:kern w:val="0"/>
          <w:lang w:eastAsia="x-none"/>
          <w14:ligatures w14:val="none"/>
        </w:rPr>
      </w:pPr>
    </w:p>
    <w:p w14:paraId="0127E329" w14:textId="77777777" w:rsidR="008C6A30" w:rsidRPr="00676238" w:rsidRDefault="008C6A30" w:rsidP="00E8368E">
      <w:pPr>
        <w:rPr>
          <w:rFonts w:eastAsia="Times New Roman" w:cstheme="minorHAnsi"/>
          <w:kern w:val="0"/>
          <w:lang w:eastAsia="x-none"/>
          <w14:ligatures w14:val="none"/>
        </w:rPr>
      </w:pPr>
    </w:p>
    <w:p w14:paraId="0281D3F3" w14:textId="77777777" w:rsidR="00E8368E" w:rsidRPr="00676238"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eastAsia="Times New Roman" w:cstheme="minorHAnsi"/>
          <w:b/>
          <w:kern w:val="32"/>
          <w:lang w:eastAsia="x-none"/>
          <w14:ligatures w14:val="none"/>
        </w:rPr>
      </w:pPr>
      <w:bookmarkStart w:id="11" w:name="_Toc488412042"/>
      <w:r w:rsidRPr="00676238">
        <w:rPr>
          <w:rFonts w:eastAsia="Times New Roman" w:cstheme="minorHAnsi"/>
          <w:b/>
          <w:kern w:val="32"/>
          <w:lang w:eastAsia="x-none"/>
          <w14:ligatures w14:val="none"/>
        </w:rPr>
        <w:t>SECTION 5:</w:t>
      </w:r>
      <w:r w:rsidRPr="00676238">
        <w:rPr>
          <w:rFonts w:eastAsia="Times New Roman" w:cstheme="minorHAnsi"/>
          <w:b/>
          <w:kern w:val="32"/>
          <w:lang w:eastAsia="x-none"/>
          <w14:ligatures w14:val="none"/>
        </w:rPr>
        <w:tab/>
        <w:t>FINANCIAL PROPOSAL SUBMISSION SHEET</w:t>
      </w:r>
      <w:bookmarkEnd w:id="11"/>
    </w:p>
    <w:p w14:paraId="49ACC02F"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035599AE" w14:textId="77777777" w:rsidR="00E8368E" w:rsidRPr="00676238" w:rsidRDefault="00E8368E" w:rsidP="00E8368E">
      <w:pPr>
        <w:overflowPunct w:val="0"/>
        <w:autoSpaceDE w:val="0"/>
        <w:autoSpaceDN w:val="0"/>
        <w:adjustRightInd w:val="0"/>
        <w:jc w:val="both"/>
        <w:textAlignment w:val="baseline"/>
        <w:rPr>
          <w:rFonts w:eastAsia="Times New Roman" w:cstheme="minorHAnsi"/>
          <w:i/>
          <w:iCs/>
          <w:kern w:val="0"/>
          <w:lang w:eastAsia="x-none"/>
          <w14:ligatures w14:val="none"/>
        </w:rPr>
      </w:pPr>
      <w:r w:rsidRPr="00676238">
        <w:rPr>
          <w:rFonts w:eastAsia="Times New Roman" w:cstheme="minorHAnsi"/>
          <w:i/>
          <w:iCs/>
          <w:kern w:val="0"/>
          <w:lang w:eastAsia="x-none"/>
          <w14:ligatures w14:val="none"/>
        </w:rPr>
        <w:t>[Complete this form with all the requested details and submit it as the first page of your financial proposal, with the documents requested above attached. Ensure that your proposal is authorised in the signature block below. A signature and authorisation on this form will confirm that the terms and conditions of this RFP prevail over any attachments. If your proposal is not authorised, it may be rejected. The total price of the proposal should be expressed in the currency or currencies permitted in the instructions above.]</w:t>
      </w:r>
    </w:p>
    <w:p w14:paraId="05F56116" w14:textId="77777777" w:rsidR="00E8368E" w:rsidRPr="00676238" w:rsidRDefault="00E8368E" w:rsidP="00E8368E">
      <w:pPr>
        <w:overflowPunct w:val="0"/>
        <w:autoSpaceDE w:val="0"/>
        <w:autoSpaceDN w:val="0"/>
        <w:adjustRightInd w:val="0"/>
        <w:jc w:val="both"/>
        <w:textAlignment w:val="baseline"/>
        <w:rPr>
          <w:rFonts w:eastAsia="Times New Roman" w:cstheme="minorHAnsi"/>
          <w:i/>
          <w:iCs/>
          <w:kern w:val="0"/>
          <w:lang w:eastAsia="x-none"/>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E8368E" w:rsidRPr="00676238" w14:paraId="632014A3" w14:textId="77777777" w:rsidTr="00FB0B3F">
        <w:tc>
          <w:tcPr>
            <w:tcW w:w="3794" w:type="dxa"/>
          </w:tcPr>
          <w:p w14:paraId="319A374D"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Proposal Addressed :</w:t>
            </w:r>
          </w:p>
        </w:tc>
        <w:tc>
          <w:tcPr>
            <w:tcW w:w="5495" w:type="dxa"/>
          </w:tcPr>
          <w:p w14:paraId="04484231"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28"/>
                <w:lang w:eastAsia="en-GB"/>
                <w14:ligatures w14:val="none"/>
              </w:rPr>
              <w:t>AFR</w:t>
            </w:r>
          </w:p>
        </w:tc>
      </w:tr>
      <w:tr w:rsidR="00E8368E" w:rsidRPr="00676238" w14:paraId="1B8E078E" w14:textId="77777777" w:rsidTr="00FB0B3F">
        <w:tc>
          <w:tcPr>
            <w:tcW w:w="3794" w:type="dxa"/>
          </w:tcPr>
          <w:p w14:paraId="60C48BF4"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Date of Financial Proposal:</w:t>
            </w:r>
          </w:p>
        </w:tc>
        <w:tc>
          <w:tcPr>
            <w:tcW w:w="5495" w:type="dxa"/>
          </w:tcPr>
          <w:p w14:paraId="6F39E834"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r>
      <w:tr w:rsidR="00E8368E" w:rsidRPr="00676238" w14:paraId="2E0485BC" w14:textId="77777777" w:rsidTr="00FB0B3F">
        <w:tc>
          <w:tcPr>
            <w:tcW w:w="3794" w:type="dxa"/>
          </w:tcPr>
          <w:p w14:paraId="32C4A562"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Procurement Reference Number:</w:t>
            </w:r>
          </w:p>
        </w:tc>
        <w:tc>
          <w:tcPr>
            <w:tcW w:w="5495" w:type="dxa"/>
          </w:tcPr>
          <w:p w14:paraId="3D096F6D"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r>
      <w:tr w:rsidR="00E8368E" w:rsidRPr="00676238" w14:paraId="159910CA" w14:textId="77777777" w:rsidTr="00FB0B3F">
        <w:tc>
          <w:tcPr>
            <w:tcW w:w="3794" w:type="dxa"/>
          </w:tcPr>
          <w:p w14:paraId="7E8B4EAA"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Subject of Procurement:</w:t>
            </w:r>
          </w:p>
        </w:tc>
        <w:tc>
          <w:tcPr>
            <w:tcW w:w="5495" w:type="dxa"/>
          </w:tcPr>
          <w:p w14:paraId="4155DA00"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r>
    </w:tbl>
    <w:p w14:paraId="2C25C03E" w14:textId="77777777" w:rsidR="00E8368E" w:rsidRPr="00676238"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3F4CE077" w14:textId="3790BFE9" w:rsidR="00E8368E" w:rsidRPr="00676238"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The total price of our proposal is: _______________.</w:t>
      </w:r>
      <w:r w:rsidR="00DB239D" w:rsidRPr="00676238">
        <w:rPr>
          <w:rFonts w:eastAsia="Times New Roman" w:cstheme="minorHAnsi"/>
          <w:kern w:val="0"/>
          <w:lang w:eastAsia="en-GB"/>
          <w14:ligatures w14:val="none"/>
        </w:rPr>
        <w:t>(Only indicate Daily rate/s)</w:t>
      </w:r>
    </w:p>
    <w:p w14:paraId="034C1C30" w14:textId="77777777" w:rsidR="00E8368E" w:rsidRPr="00676238"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19E20095" w14:textId="77777777" w:rsidR="00E8368E" w:rsidRPr="00676238"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We confirm that the rates quoted in our Financial Proposal are fixed and firm for the duration of the validity period and will not be subject to revision or variation.</w:t>
      </w:r>
    </w:p>
    <w:p w14:paraId="0E3D0EE1" w14:textId="77777777" w:rsidR="00E8368E" w:rsidRPr="00676238" w:rsidRDefault="00E8368E" w:rsidP="00E8368E">
      <w:pPr>
        <w:overflowPunct w:val="0"/>
        <w:autoSpaceDE w:val="0"/>
        <w:autoSpaceDN w:val="0"/>
        <w:adjustRightInd w:val="0"/>
        <w:jc w:val="both"/>
        <w:textAlignment w:val="baseline"/>
        <w:rPr>
          <w:rFonts w:eastAsia="Times New Roman" w:cstheme="minorHAnsi"/>
          <w:b/>
          <w:bCs/>
          <w:kern w:val="0"/>
          <w:lang w:eastAsia="en-GB"/>
          <w14:ligatures w14:val="none"/>
        </w:rPr>
      </w:pPr>
    </w:p>
    <w:p w14:paraId="57708170" w14:textId="77777777" w:rsidR="00E8368E" w:rsidRPr="00676238" w:rsidRDefault="00E8368E" w:rsidP="00E8368E">
      <w:pPr>
        <w:overflowPunct w:val="0"/>
        <w:autoSpaceDE w:val="0"/>
        <w:autoSpaceDN w:val="0"/>
        <w:adjustRightInd w:val="0"/>
        <w:jc w:val="both"/>
        <w:textAlignment w:val="baseline"/>
        <w:rPr>
          <w:rFonts w:eastAsia="Times New Roman" w:cstheme="minorHAnsi"/>
          <w:b/>
          <w:bCs/>
          <w:kern w:val="0"/>
          <w:lang w:eastAsia="en-GB"/>
          <w14:ligatures w14:val="none"/>
        </w:rPr>
      </w:pPr>
      <w:r w:rsidRPr="00676238">
        <w:rPr>
          <w:rFonts w:eastAsia="Times New Roman" w:cstheme="minorHAnsi"/>
          <w:b/>
          <w:bCs/>
          <w:kern w:val="0"/>
          <w:lang w:eastAsia="en-GB"/>
          <w14:ligatures w14:val="none"/>
        </w:rPr>
        <w:t>Financial Proposal Authorised By:</w:t>
      </w:r>
    </w:p>
    <w:tbl>
      <w:tblPr>
        <w:tblW w:w="9409" w:type="dxa"/>
        <w:tblLayout w:type="fixed"/>
        <w:tblLook w:val="0000" w:firstRow="0" w:lastRow="0" w:firstColumn="0" w:lastColumn="0" w:noHBand="0" w:noVBand="0"/>
      </w:tblPr>
      <w:tblGrid>
        <w:gridCol w:w="1368"/>
        <w:gridCol w:w="3471"/>
        <w:gridCol w:w="929"/>
        <w:gridCol w:w="3641"/>
      </w:tblGrid>
      <w:tr w:rsidR="00E8368E" w:rsidRPr="00676238" w14:paraId="4DF679F5" w14:textId="77777777" w:rsidTr="00FB0B3F">
        <w:tc>
          <w:tcPr>
            <w:tcW w:w="1368" w:type="dxa"/>
            <w:tcBorders>
              <w:top w:val="nil"/>
              <w:left w:val="nil"/>
              <w:bottom w:val="nil"/>
              <w:right w:val="nil"/>
            </w:tcBorders>
          </w:tcPr>
          <w:p w14:paraId="12228C44"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526BD9BB" w14:textId="77777777" w:rsidR="00E8368E" w:rsidRPr="00676238" w:rsidRDefault="00E8368E" w:rsidP="00FB0B3F">
            <w:pPr>
              <w:overflowPunct w:val="0"/>
              <w:autoSpaceDE w:val="0"/>
              <w:autoSpaceDN w:val="0"/>
              <w:adjustRightInd w:val="0"/>
              <w:ind w:right="-32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Signature:</w:t>
            </w:r>
          </w:p>
        </w:tc>
        <w:tc>
          <w:tcPr>
            <w:tcW w:w="3471" w:type="dxa"/>
            <w:tcBorders>
              <w:top w:val="nil"/>
              <w:left w:val="nil"/>
              <w:bottom w:val="nil"/>
              <w:right w:val="nil"/>
            </w:tcBorders>
          </w:tcPr>
          <w:p w14:paraId="0E8CAA49"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456D73B5"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__________________________</w:t>
            </w:r>
          </w:p>
        </w:tc>
        <w:tc>
          <w:tcPr>
            <w:tcW w:w="929" w:type="dxa"/>
            <w:tcBorders>
              <w:top w:val="nil"/>
              <w:left w:val="nil"/>
              <w:bottom w:val="nil"/>
              <w:right w:val="nil"/>
            </w:tcBorders>
          </w:tcPr>
          <w:p w14:paraId="12FCC1A5"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059D9715"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Name:</w:t>
            </w:r>
          </w:p>
        </w:tc>
        <w:tc>
          <w:tcPr>
            <w:tcW w:w="3641" w:type="dxa"/>
            <w:tcBorders>
              <w:top w:val="nil"/>
              <w:left w:val="nil"/>
              <w:bottom w:val="nil"/>
              <w:right w:val="nil"/>
            </w:tcBorders>
          </w:tcPr>
          <w:p w14:paraId="09B9C6B1"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37082169"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____________________________</w:t>
            </w:r>
          </w:p>
        </w:tc>
      </w:tr>
      <w:tr w:rsidR="00E8368E" w:rsidRPr="00676238" w14:paraId="07D8F2F0" w14:textId="77777777" w:rsidTr="00FB0B3F">
        <w:tc>
          <w:tcPr>
            <w:tcW w:w="1368" w:type="dxa"/>
            <w:tcBorders>
              <w:top w:val="nil"/>
              <w:left w:val="nil"/>
              <w:bottom w:val="nil"/>
              <w:right w:val="nil"/>
            </w:tcBorders>
          </w:tcPr>
          <w:p w14:paraId="03B18A6B"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4D17D940"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Position:</w:t>
            </w:r>
          </w:p>
        </w:tc>
        <w:tc>
          <w:tcPr>
            <w:tcW w:w="3471" w:type="dxa"/>
            <w:tcBorders>
              <w:top w:val="nil"/>
              <w:left w:val="nil"/>
              <w:bottom w:val="nil"/>
              <w:right w:val="nil"/>
            </w:tcBorders>
          </w:tcPr>
          <w:p w14:paraId="26F656CD"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536CB530"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__________________________</w:t>
            </w:r>
          </w:p>
        </w:tc>
        <w:tc>
          <w:tcPr>
            <w:tcW w:w="929" w:type="dxa"/>
            <w:tcBorders>
              <w:top w:val="nil"/>
              <w:left w:val="nil"/>
              <w:bottom w:val="nil"/>
              <w:right w:val="nil"/>
            </w:tcBorders>
          </w:tcPr>
          <w:p w14:paraId="0C6FCD8E"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382D6F44"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Date:</w:t>
            </w:r>
          </w:p>
        </w:tc>
        <w:tc>
          <w:tcPr>
            <w:tcW w:w="3641" w:type="dxa"/>
            <w:tcBorders>
              <w:top w:val="nil"/>
              <w:left w:val="nil"/>
              <w:bottom w:val="nil"/>
              <w:right w:val="nil"/>
            </w:tcBorders>
          </w:tcPr>
          <w:p w14:paraId="421263C3"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568A046F"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____________________________</w:t>
            </w:r>
          </w:p>
        </w:tc>
      </w:tr>
      <w:tr w:rsidR="00E8368E" w:rsidRPr="00676238" w14:paraId="4EE4CF6D" w14:textId="77777777" w:rsidTr="00FB0B3F">
        <w:tc>
          <w:tcPr>
            <w:tcW w:w="4839" w:type="dxa"/>
            <w:gridSpan w:val="2"/>
            <w:tcBorders>
              <w:top w:val="nil"/>
              <w:left w:val="nil"/>
              <w:bottom w:val="nil"/>
              <w:right w:val="nil"/>
            </w:tcBorders>
          </w:tcPr>
          <w:p w14:paraId="28ECA825"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19FB6DCF"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Authorised for and on behalf of:</w:t>
            </w:r>
          </w:p>
        </w:tc>
        <w:tc>
          <w:tcPr>
            <w:tcW w:w="929" w:type="dxa"/>
            <w:tcBorders>
              <w:top w:val="nil"/>
              <w:left w:val="nil"/>
              <w:bottom w:val="nil"/>
              <w:right w:val="nil"/>
            </w:tcBorders>
          </w:tcPr>
          <w:p w14:paraId="5DB053EC" w14:textId="77777777" w:rsidR="00E8368E" w:rsidRPr="00676238" w:rsidRDefault="00E8368E" w:rsidP="00FB0B3F">
            <w:pPr>
              <w:overflowPunct w:val="0"/>
              <w:autoSpaceDE w:val="0"/>
              <w:autoSpaceDN w:val="0"/>
              <w:adjustRightInd w:val="0"/>
              <w:jc w:val="both"/>
              <w:textAlignment w:val="baseline"/>
              <w:rPr>
                <w:rFonts w:eastAsia="Times New Roman" w:cstheme="minorHAnsi"/>
                <w:i/>
                <w:iCs/>
                <w:kern w:val="0"/>
                <w:lang w:eastAsia="en-GB"/>
                <w14:ligatures w14:val="none"/>
              </w:rPr>
            </w:pPr>
          </w:p>
        </w:tc>
        <w:tc>
          <w:tcPr>
            <w:tcW w:w="3641" w:type="dxa"/>
            <w:tcBorders>
              <w:top w:val="nil"/>
              <w:left w:val="nil"/>
              <w:bottom w:val="nil"/>
              <w:right w:val="nil"/>
            </w:tcBorders>
          </w:tcPr>
          <w:p w14:paraId="509067A4" w14:textId="77777777" w:rsidR="00E8368E" w:rsidRPr="00676238" w:rsidRDefault="00E8368E" w:rsidP="00FB0B3F">
            <w:pPr>
              <w:overflowPunct w:val="0"/>
              <w:autoSpaceDE w:val="0"/>
              <w:autoSpaceDN w:val="0"/>
              <w:adjustRightInd w:val="0"/>
              <w:jc w:val="both"/>
              <w:textAlignment w:val="baseline"/>
              <w:rPr>
                <w:rFonts w:eastAsia="Times New Roman" w:cstheme="minorHAnsi"/>
                <w:i/>
                <w:iCs/>
                <w:kern w:val="0"/>
                <w:lang w:eastAsia="en-GB"/>
                <w14:ligatures w14:val="none"/>
              </w:rPr>
            </w:pPr>
            <w:r w:rsidRPr="00676238">
              <w:rPr>
                <w:rFonts w:eastAsia="Times New Roman" w:cstheme="minorHAnsi"/>
                <w:i/>
                <w:iCs/>
                <w:kern w:val="0"/>
                <w:lang w:eastAsia="en-GB"/>
                <w14:ligatures w14:val="none"/>
              </w:rPr>
              <w:t>(DD/MM/YY)</w:t>
            </w:r>
          </w:p>
        </w:tc>
      </w:tr>
      <w:tr w:rsidR="00E8368E" w:rsidRPr="00676238" w14:paraId="0224755D" w14:textId="77777777" w:rsidTr="00FB0B3F">
        <w:tc>
          <w:tcPr>
            <w:tcW w:w="1368" w:type="dxa"/>
            <w:tcBorders>
              <w:top w:val="nil"/>
              <w:left w:val="nil"/>
              <w:bottom w:val="nil"/>
              <w:right w:val="nil"/>
            </w:tcBorders>
          </w:tcPr>
          <w:p w14:paraId="3AF66210"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Company:</w:t>
            </w:r>
          </w:p>
        </w:tc>
        <w:tc>
          <w:tcPr>
            <w:tcW w:w="8041" w:type="dxa"/>
            <w:gridSpan w:val="3"/>
            <w:tcBorders>
              <w:top w:val="nil"/>
              <w:left w:val="nil"/>
              <w:bottom w:val="nil"/>
              <w:right w:val="nil"/>
            </w:tcBorders>
          </w:tcPr>
          <w:p w14:paraId="191CD502"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________________________________________________________________</w:t>
            </w:r>
          </w:p>
        </w:tc>
      </w:tr>
      <w:tr w:rsidR="00E8368E" w:rsidRPr="00676238" w14:paraId="27A96C6A" w14:textId="77777777" w:rsidTr="00FB0B3F">
        <w:tc>
          <w:tcPr>
            <w:tcW w:w="1368" w:type="dxa"/>
            <w:tcBorders>
              <w:top w:val="nil"/>
              <w:left w:val="nil"/>
              <w:bottom w:val="nil"/>
              <w:right w:val="nil"/>
            </w:tcBorders>
          </w:tcPr>
          <w:p w14:paraId="4BB716C6"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49F1874B"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Address:</w:t>
            </w:r>
          </w:p>
        </w:tc>
        <w:tc>
          <w:tcPr>
            <w:tcW w:w="8041" w:type="dxa"/>
            <w:gridSpan w:val="3"/>
            <w:tcBorders>
              <w:top w:val="nil"/>
              <w:left w:val="nil"/>
              <w:bottom w:val="nil"/>
              <w:right w:val="nil"/>
            </w:tcBorders>
          </w:tcPr>
          <w:p w14:paraId="51E01F2A"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1E185CB6"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________________________________________________________________</w:t>
            </w:r>
          </w:p>
        </w:tc>
      </w:tr>
    </w:tbl>
    <w:p w14:paraId="29B0DE20" w14:textId="77777777" w:rsidR="00E8368E" w:rsidRPr="00676238" w:rsidRDefault="00E8368E" w:rsidP="00E8368E">
      <w:pPr>
        <w:overflowPunct w:val="0"/>
        <w:autoSpaceDE w:val="0"/>
        <w:autoSpaceDN w:val="0"/>
        <w:adjustRightInd w:val="0"/>
        <w:jc w:val="both"/>
        <w:textAlignment w:val="baseline"/>
        <w:rPr>
          <w:rFonts w:eastAsia="Times New Roman" w:cstheme="minorHAnsi"/>
          <w:b/>
          <w:bCs/>
          <w:kern w:val="0"/>
          <w:lang w:eastAsia="en-GB"/>
          <w14:ligatures w14:val="none"/>
        </w:rPr>
      </w:pPr>
    </w:p>
    <w:p w14:paraId="01462D46" w14:textId="77777777" w:rsidR="00E8368E" w:rsidRPr="00676238" w:rsidRDefault="00E8368E" w:rsidP="00E8368E">
      <w:pPr>
        <w:rPr>
          <w:rFonts w:eastAsia="Times New Roman" w:cstheme="minorHAnsi"/>
          <w:b/>
          <w:bCs/>
          <w:kern w:val="0"/>
          <w:lang w:eastAsia="en-GB"/>
          <w14:ligatures w14:val="none"/>
        </w:rPr>
      </w:pPr>
      <w:r w:rsidRPr="00676238">
        <w:rPr>
          <w:rFonts w:eastAsia="Times New Roman" w:cstheme="minorHAnsi"/>
          <w:kern w:val="0"/>
          <w:lang w:eastAsia="en-GB"/>
          <w14:ligatures w14:val="none"/>
        </w:rPr>
        <w:br w:type="page"/>
      </w:r>
    </w:p>
    <w:p w14:paraId="5C3B1C2C" w14:textId="77777777" w:rsidR="004A3952" w:rsidRPr="00676238" w:rsidRDefault="004A3952" w:rsidP="00E8368E">
      <w:pPr>
        <w:overflowPunct w:val="0"/>
        <w:autoSpaceDE w:val="0"/>
        <w:autoSpaceDN w:val="0"/>
        <w:adjustRightInd w:val="0"/>
        <w:jc w:val="both"/>
        <w:textAlignment w:val="baseline"/>
        <w:rPr>
          <w:rFonts w:eastAsia="Times New Roman" w:cstheme="minorHAnsi"/>
          <w:b/>
          <w:bCs/>
          <w:kern w:val="0"/>
          <w:lang w:eastAsia="en-GB"/>
          <w14:ligatures w14:val="none"/>
        </w:rPr>
      </w:pPr>
    </w:p>
    <w:p w14:paraId="7C437A04" w14:textId="32D6244B" w:rsidR="00E8368E" w:rsidRPr="00676238" w:rsidRDefault="00E8368E" w:rsidP="00E8368E">
      <w:pPr>
        <w:overflowPunct w:val="0"/>
        <w:autoSpaceDE w:val="0"/>
        <w:autoSpaceDN w:val="0"/>
        <w:adjustRightInd w:val="0"/>
        <w:jc w:val="both"/>
        <w:textAlignment w:val="baseline"/>
        <w:rPr>
          <w:rFonts w:eastAsia="Times New Roman" w:cstheme="minorHAnsi"/>
          <w:b/>
          <w:bCs/>
          <w:kern w:val="0"/>
          <w:lang w:eastAsia="en-GB"/>
          <w14:ligatures w14:val="none"/>
        </w:rPr>
      </w:pPr>
      <w:r w:rsidRPr="00676238">
        <w:rPr>
          <w:rFonts w:eastAsia="Times New Roman" w:cstheme="minorHAnsi"/>
          <w:b/>
          <w:bCs/>
          <w:kern w:val="0"/>
          <w:lang w:eastAsia="en-GB"/>
          <w14:ligatures w14:val="none"/>
        </w:rPr>
        <w:t>Breakdown of Prices</w:t>
      </w:r>
    </w:p>
    <w:p w14:paraId="49C64EE8" w14:textId="77777777" w:rsidR="004A3952" w:rsidRPr="00676238" w:rsidRDefault="004A3952" w:rsidP="00E8368E">
      <w:pPr>
        <w:overflowPunct w:val="0"/>
        <w:autoSpaceDE w:val="0"/>
        <w:autoSpaceDN w:val="0"/>
        <w:adjustRightInd w:val="0"/>
        <w:jc w:val="both"/>
        <w:textAlignment w:val="baseline"/>
        <w:rPr>
          <w:rFonts w:eastAsia="Times New Roman" w:cstheme="minorHAnsi"/>
          <w:b/>
          <w:bCs/>
          <w:smallCaps/>
          <w:kern w:val="0"/>
          <w:lang w:eastAsia="en-GB"/>
          <w14:ligatures w14:val="none"/>
        </w:rPr>
      </w:pPr>
    </w:p>
    <w:p w14:paraId="43ACF65F" w14:textId="77777777" w:rsidR="00E8368E" w:rsidRPr="00676238" w:rsidRDefault="00E8368E" w:rsidP="00E8368E">
      <w:pPr>
        <w:overflowPunct w:val="0"/>
        <w:autoSpaceDE w:val="0"/>
        <w:autoSpaceDN w:val="0"/>
        <w:adjustRightInd w:val="0"/>
        <w:jc w:val="both"/>
        <w:textAlignment w:val="baseline"/>
        <w:rPr>
          <w:rFonts w:eastAsia="Times New Roman" w:cstheme="minorHAnsi"/>
          <w:i/>
          <w:iCs/>
          <w:kern w:val="0"/>
          <w:lang w:eastAsia="x-none"/>
          <w14:ligatures w14:val="none"/>
        </w:rPr>
      </w:pPr>
      <w:r w:rsidRPr="00676238">
        <w:rPr>
          <w:rFonts w:eastAsia="Times New Roman" w:cstheme="minorHAnsi"/>
          <w:i/>
          <w:iCs/>
          <w:kern w:val="0"/>
          <w:lang w:eastAsia="x-none"/>
          <w14:ligatures w14:val="none"/>
        </w:rPr>
        <w:t xml:space="preserve">[Complete this form with details of all your costs and submit it as part of your financial proposal. Where your costs are in more than one currency, submit a separate form for each currency. </w:t>
      </w:r>
      <w:proofErr w:type="spellStart"/>
      <w:r w:rsidRPr="00676238">
        <w:rPr>
          <w:rFonts w:eastAsia="Times New Roman" w:cstheme="minorHAnsi"/>
          <w:i/>
          <w:iCs/>
          <w:kern w:val="0"/>
          <w:lang w:eastAsia="x-none"/>
          <w14:ligatures w14:val="none"/>
        </w:rPr>
        <w:t>Authorise</w:t>
      </w:r>
      <w:proofErr w:type="spellEnd"/>
      <w:r w:rsidRPr="00676238">
        <w:rPr>
          <w:rFonts w:eastAsia="Times New Roman" w:cstheme="minorHAnsi"/>
          <w:i/>
          <w:iCs/>
          <w:kern w:val="0"/>
          <w:lang w:eastAsia="x-none"/>
          <w14:ligatures w14:val="none"/>
        </w:rPr>
        <w:t xml:space="preserve"> the rates quoted in the signature block below.]</w:t>
      </w:r>
    </w:p>
    <w:p w14:paraId="5D7476BF" w14:textId="77777777" w:rsidR="00E8368E" w:rsidRPr="00676238" w:rsidRDefault="00E8368E" w:rsidP="00E8368E">
      <w:pPr>
        <w:overflowPunct w:val="0"/>
        <w:autoSpaceDE w:val="0"/>
        <w:autoSpaceDN w:val="0"/>
        <w:adjustRightInd w:val="0"/>
        <w:jc w:val="both"/>
        <w:textAlignment w:val="baseline"/>
        <w:rPr>
          <w:rFonts w:eastAsia="Times New Roman" w:cstheme="minorHAnsi"/>
          <w:i/>
          <w:iCs/>
          <w:kern w:val="0"/>
          <w:lang w:eastAsia="x-none"/>
          <w14:ligatures w14:val="none"/>
        </w:rPr>
      </w:pPr>
    </w:p>
    <w:p w14:paraId="57FC6E3A"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Procurement Reference Number:</w:t>
      </w:r>
      <w:r w:rsidRPr="00676238">
        <w:rPr>
          <w:rFonts w:eastAsia="Times New Roman" w:cstheme="minorHAnsi"/>
          <w:kern w:val="0"/>
          <w:lang w:eastAsia="en-GB"/>
          <w14:ligatures w14:val="none"/>
        </w:rPr>
        <w:tab/>
        <w:t>______________________________</w:t>
      </w:r>
    </w:p>
    <w:p w14:paraId="0A1D960B"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p>
    <w:p w14:paraId="2C11D7D9"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Currency of Costs:</w:t>
      </w:r>
      <w:r w:rsidRPr="00676238">
        <w:rPr>
          <w:rFonts w:eastAsia="Times New Roman" w:cstheme="minorHAnsi"/>
          <w:kern w:val="0"/>
          <w:lang w:eastAsia="en-GB"/>
          <w14:ligatures w14:val="none"/>
        </w:rPr>
        <w:tab/>
      </w:r>
      <w:r w:rsidRPr="00676238">
        <w:rPr>
          <w:rFonts w:eastAsia="Times New Roman" w:cstheme="minorHAnsi"/>
          <w:kern w:val="0"/>
          <w:lang w:eastAsia="en-GB"/>
          <w14:ligatures w14:val="none"/>
        </w:rPr>
        <w:tab/>
      </w:r>
      <w:r w:rsidRPr="00676238">
        <w:rPr>
          <w:rFonts w:eastAsia="Times New Roman" w:cstheme="minorHAnsi"/>
          <w:kern w:val="0"/>
          <w:lang w:eastAsia="en-GB"/>
          <w14:ligatures w14:val="none"/>
        </w:rPr>
        <w:tab/>
        <w:t>______________________________</w:t>
      </w:r>
    </w:p>
    <w:p w14:paraId="43926DFB"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tbl>
      <w:tblPr>
        <w:tblW w:w="44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9"/>
        <w:gridCol w:w="2976"/>
      </w:tblGrid>
      <w:tr w:rsidR="00C503E8" w:rsidRPr="00676238" w14:paraId="18F61ADE" w14:textId="77777777" w:rsidTr="00C503E8">
        <w:tc>
          <w:tcPr>
            <w:tcW w:w="3157" w:type="pct"/>
            <w:shd w:val="clear" w:color="auto" w:fill="C5E0B3"/>
          </w:tcPr>
          <w:p w14:paraId="6D5B1C53" w14:textId="77777777" w:rsidR="00C503E8" w:rsidRPr="00676238" w:rsidRDefault="00C503E8" w:rsidP="00FB0B3F">
            <w:pPr>
              <w:overflowPunct w:val="0"/>
              <w:autoSpaceDE w:val="0"/>
              <w:autoSpaceDN w:val="0"/>
              <w:adjustRightInd w:val="0"/>
              <w:jc w:val="both"/>
              <w:textAlignment w:val="baseline"/>
              <w:rPr>
                <w:rFonts w:eastAsia="Times New Roman" w:cstheme="minorHAnsi"/>
                <w:b/>
                <w:bCs/>
                <w:kern w:val="0"/>
                <w:lang w:eastAsia="en-GB"/>
                <w14:ligatures w14:val="none"/>
              </w:rPr>
            </w:pPr>
            <w:r w:rsidRPr="00676238">
              <w:rPr>
                <w:rFonts w:eastAsia="Times New Roman" w:cstheme="minorHAnsi"/>
                <w:b/>
                <w:bCs/>
                <w:kern w:val="0"/>
                <w:lang w:eastAsia="en-GB"/>
                <w14:ligatures w14:val="none"/>
              </w:rPr>
              <w:t>Name and Position of Personnel</w:t>
            </w:r>
          </w:p>
        </w:tc>
        <w:tc>
          <w:tcPr>
            <w:tcW w:w="1843" w:type="pct"/>
            <w:shd w:val="clear" w:color="auto" w:fill="C5E0B3"/>
          </w:tcPr>
          <w:p w14:paraId="0DB671D2" w14:textId="69EAF51A" w:rsidR="00C503E8" w:rsidRPr="00676238" w:rsidRDefault="00C503E8" w:rsidP="00FB0B3F">
            <w:pPr>
              <w:overflowPunct w:val="0"/>
              <w:autoSpaceDE w:val="0"/>
              <w:autoSpaceDN w:val="0"/>
              <w:adjustRightInd w:val="0"/>
              <w:jc w:val="both"/>
              <w:textAlignment w:val="baseline"/>
              <w:rPr>
                <w:rFonts w:eastAsia="Times New Roman" w:cstheme="minorHAnsi"/>
                <w:b/>
                <w:bCs/>
                <w:kern w:val="0"/>
                <w:lang w:eastAsia="en-GB"/>
                <w14:ligatures w14:val="none"/>
              </w:rPr>
            </w:pPr>
            <w:r w:rsidRPr="00676238">
              <w:rPr>
                <w:rFonts w:eastAsia="Times New Roman" w:cstheme="minorHAnsi"/>
                <w:b/>
                <w:bCs/>
                <w:kern w:val="0"/>
                <w:lang w:eastAsia="en-GB"/>
                <w14:ligatures w14:val="none"/>
              </w:rPr>
              <w:t>Daily Rate inclusive of tax</w:t>
            </w:r>
          </w:p>
        </w:tc>
      </w:tr>
      <w:tr w:rsidR="00C503E8" w:rsidRPr="00676238" w14:paraId="5088142D" w14:textId="77777777" w:rsidTr="00C503E8">
        <w:tc>
          <w:tcPr>
            <w:tcW w:w="3157" w:type="pct"/>
          </w:tcPr>
          <w:p w14:paraId="34717C55" w14:textId="77777777" w:rsidR="00C503E8" w:rsidRPr="00676238" w:rsidRDefault="00C503E8"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1843" w:type="pct"/>
          </w:tcPr>
          <w:p w14:paraId="111D6F80" w14:textId="77777777" w:rsidR="00C503E8" w:rsidRPr="00676238" w:rsidRDefault="00C503E8" w:rsidP="00FB0B3F">
            <w:pPr>
              <w:overflowPunct w:val="0"/>
              <w:autoSpaceDE w:val="0"/>
              <w:autoSpaceDN w:val="0"/>
              <w:adjustRightInd w:val="0"/>
              <w:jc w:val="both"/>
              <w:textAlignment w:val="baseline"/>
              <w:rPr>
                <w:rFonts w:eastAsia="Times New Roman" w:cstheme="minorHAnsi"/>
                <w:kern w:val="0"/>
                <w:lang w:eastAsia="en-GB"/>
                <w14:ligatures w14:val="none"/>
              </w:rPr>
            </w:pPr>
          </w:p>
        </w:tc>
      </w:tr>
      <w:tr w:rsidR="008C4556" w:rsidRPr="00676238" w14:paraId="1A57F304" w14:textId="77777777" w:rsidTr="00C503E8">
        <w:tc>
          <w:tcPr>
            <w:tcW w:w="3157" w:type="pct"/>
          </w:tcPr>
          <w:p w14:paraId="2F4FF6CB" w14:textId="77777777" w:rsidR="008C4556" w:rsidRPr="00676238" w:rsidRDefault="008C4556"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1843" w:type="pct"/>
          </w:tcPr>
          <w:p w14:paraId="29BB87DD" w14:textId="77777777" w:rsidR="008C4556" w:rsidRPr="00676238" w:rsidRDefault="008C4556" w:rsidP="00FB0B3F">
            <w:pPr>
              <w:overflowPunct w:val="0"/>
              <w:autoSpaceDE w:val="0"/>
              <w:autoSpaceDN w:val="0"/>
              <w:adjustRightInd w:val="0"/>
              <w:jc w:val="both"/>
              <w:textAlignment w:val="baseline"/>
              <w:rPr>
                <w:rFonts w:eastAsia="Times New Roman" w:cstheme="minorHAnsi"/>
                <w:kern w:val="0"/>
                <w:lang w:eastAsia="en-GB"/>
                <w14:ligatures w14:val="none"/>
              </w:rPr>
            </w:pPr>
          </w:p>
        </w:tc>
      </w:tr>
    </w:tbl>
    <w:p w14:paraId="2FA923F3"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06D4FEB7"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352"/>
        <w:gridCol w:w="1352"/>
        <w:gridCol w:w="1352"/>
        <w:gridCol w:w="1127"/>
      </w:tblGrid>
      <w:tr w:rsidR="00E8368E" w:rsidRPr="00676238" w14:paraId="0F08B82F" w14:textId="77777777" w:rsidTr="00FB0B3F">
        <w:tc>
          <w:tcPr>
            <w:tcW w:w="5000" w:type="pct"/>
            <w:gridSpan w:val="5"/>
            <w:shd w:val="clear" w:color="auto" w:fill="C5E0B3"/>
          </w:tcPr>
          <w:p w14:paraId="343C795D" w14:textId="2CE8607E" w:rsidR="00E8368E" w:rsidRPr="00676238" w:rsidRDefault="00E8368E" w:rsidP="00FB0B3F">
            <w:pPr>
              <w:overflowPunct w:val="0"/>
              <w:autoSpaceDE w:val="0"/>
              <w:autoSpaceDN w:val="0"/>
              <w:adjustRightInd w:val="0"/>
              <w:jc w:val="both"/>
              <w:textAlignment w:val="baseline"/>
              <w:rPr>
                <w:rFonts w:eastAsia="Times New Roman" w:cstheme="minorHAnsi"/>
                <w:b/>
                <w:bCs/>
                <w:kern w:val="0"/>
                <w:lang w:eastAsia="en-GB"/>
                <w14:ligatures w14:val="none"/>
              </w:rPr>
            </w:pPr>
            <w:r w:rsidRPr="00676238">
              <w:rPr>
                <w:rFonts w:eastAsia="Times New Roman" w:cstheme="minorHAnsi"/>
                <w:b/>
                <w:bCs/>
                <w:kern w:val="0"/>
                <w:lang w:eastAsia="en-GB"/>
                <w14:ligatures w14:val="none"/>
              </w:rPr>
              <w:t>REIMBURSABLE EXPENSES (</w:t>
            </w:r>
            <w:r w:rsidR="00624EEE" w:rsidRPr="00676238">
              <w:rPr>
                <w:rFonts w:eastAsia="Times New Roman" w:cstheme="minorHAnsi"/>
                <w:b/>
                <w:bCs/>
                <w:kern w:val="0"/>
                <w:lang w:eastAsia="en-GB"/>
                <w14:ligatures w14:val="none"/>
              </w:rPr>
              <w:t>Not applicable now</w:t>
            </w:r>
            <w:r w:rsidRPr="00676238">
              <w:rPr>
                <w:rFonts w:eastAsia="Times New Roman" w:cstheme="minorHAnsi"/>
                <w:b/>
                <w:bCs/>
                <w:kern w:val="0"/>
                <w:lang w:eastAsia="en-GB"/>
                <w14:ligatures w14:val="none"/>
              </w:rPr>
              <w:t>)</w:t>
            </w:r>
          </w:p>
        </w:tc>
      </w:tr>
      <w:tr w:rsidR="00E8368E" w:rsidRPr="00676238" w14:paraId="6EB9F875" w14:textId="77777777" w:rsidTr="00FB0B3F">
        <w:tc>
          <w:tcPr>
            <w:tcW w:w="2052" w:type="pct"/>
            <w:shd w:val="clear" w:color="auto" w:fill="C5E0B3"/>
          </w:tcPr>
          <w:p w14:paraId="5C8E9CEB" w14:textId="77777777" w:rsidR="00E8368E" w:rsidRPr="00676238" w:rsidRDefault="00E8368E" w:rsidP="00FB0B3F">
            <w:pPr>
              <w:overflowPunct w:val="0"/>
              <w:autoSpaceDE w:val="0"/>
              <w:autoSpaceDN w:val="0"/>
              <w:adjustRightInd w:val="0"/>
              <w:jc w:val="both"/>
              <w:textAlignment w:val="baseline"/>
              <w:rPr>
                <w:rFonts w:eastAsia="Times New Roman" w:cstheme="minorHAnsi"/>
                <w:b/>
                <w:bCs/>
                <w:kern w:val="0"/>
                <w:lang w:eastAsia="en-GB"/>
                <w14:ligatures w14:val="none"/>
              </w:rPr>
            </w:pPr>
            <w:r w:rsidRPr="00676238">
              <w:rPr>
                <w:rFonts w:eastAsia="Times New Roman" w:cstheme="minorHAnsi"/>
                <w:b/>
                <w:bCs/>
                <w:kern w:val="0"/>
                <w:lang w:eastAsia="en-GB"/>
                <w14:ligatures w14:val="none"/>
              </w:rPr>
              <w:t>Description of Cost</w:t>
            </w:r>
          </w:p>
        </w:tc>
        <w:tc>
          <w:tcPr>
            <w:tcW w:w="769" w:type="pct"/>
            <w:shd w:val="clear" w:color="auto" w:fill="C5E0B3"/>
          </w:tcPr>
          <w:p w14:paraId="6626C5E6" w14:textId="77777777" w:rsidR="00E8368E" w:rsidRPr="00676238" w:rsidRDefault="00E8368E" w:rsidP="00FB0B3F">
            <w:pPr>
              <w:overflowPunct w:val="0"/>
              <w:autoSpaceDE w:val="0"/>
              <w:autoSpaceDN w:val="0"/>
              <w:adjustRightInd w:val="0"/>
              <w:jc w:val="both"/>
              <w:textAlignment w:val="baseline"/>
              <w:rPr>
                <w:rFonts w:eastAsia="Times New Roman" w:cstheme="minorHAnsi"/>
                <w:b/>
                <w:bCs/>
                <w:kern w:val="0"/>
                <w:lang w:eastAsia="en-GB"/>
                <w14:ligatures w14:val="none"/>
              </w:rPr>
            </w:pPr>
            <w:r w:rsidRPr="00676238">
              <w:rPr>
                <w:rFonts w:eastAsia="Times New Roman" w:cstheme="minorHAnsi"/>
                <w:b/>
                <w:bCs/>
                <w:kern w:val="0"/>
                <w:lang w:eastAsia="en-GB"/>
                <w14:ligatures w14:val="none"/>
              </w:rPr>
              <w:t>Quantity</w:t>
            </w:r>
          </w:p>
        </w:tc>
        <w:tc>
          <w:tcPr>
            <w:tcW w:w="769" w:type="pct"/>
            <w:shd w:val="clear" w:color="auto" w:fill="C5E0B3"/>
          </w:tcPr>
          <w:p w14:paraId="78830349" w14:textId="77777777" w:rsidR="00E8368E" w:rsidRPr="00676238" w:rsidRDefault="00E8368E" w:rsidP="00FB0B3F">
            <w:pPr>
              <w:overflowPunct w:val="0"/>
              <w:autoSpaceDE w:val="0"/>
              <w:autoSpaceDN w:val="0"/>
              <w:adjustRightInd w:val="0"/>
              <w:jc w:val="both"/>
              <w:textAlignment w:val="baseline"/>
              <w:rPr>
                <w:rFonts w:eastAsia="Times New Roman" w:cstheme="minorHAnsi"/>
                <w:b/>
                <w:bCs/>
                <w:kern w:val="0"/>
                <w:lang w:eastAsia="en-GB"/>
                <w14:ligatures w14:val="none"/>
              </w:rPr>
            </w:pPr>
            <w:r w:rsidRPr="00676238">
              <w:rPr>
                <w:rFonts w:eastAsia="Times New Roman" w:cstheme="minorHAnsi"/>
                <w:b/>
                <w:bCs/>
                <w:kern w:val="0"/>
                <w:lang w:eastAsia="en-GB"/>
                <w14:ligatures w14:val="none"/>
              </w:rPr>
              <w:t>Unit of Measure</w:t>
            </w:r>
          </w:p>
        </w:tc>
        <w:tc>
          <w:tcPr>
            <w:tcW w:w="769" w:type="pct"/>
            <w:shd w:val="clear" w:color="auto" w:fill="C5E0B3"/>
          </w:tcPr>
          <w:p w14:paraId="5521F597" w14:textId="77777777" w:rsidR="00E8368E" w:rsidRPr="00676238" w:rsidRDefault="00E8368E" w:rsidP="00FB0B3F">
            <w:pPr>
              <w:overflowPunct w:val="0"/>
              <w:autoSpaceDE w:val="0"/>
              <w:autoSpaceDN w:val="0"/>
              <w:adjustRightInd w:val="0"/>
              <w:jc w:val="both"/>
              <w:textAlignment w:val="baseline"/>
              <w:rPr>
                <w:rFonts w:eastAsia="Times New Roman" w:cstheme="minorHAnsi"/>
                <w:b/>
                <w:bCs/>
                <w:kern w:val="0"/>
                <w:lang w:eastAsia="en-GB"/>
                <w14:ligatures w14:val="none"/>
              </w:rPr>
            </w:pPr>
            <w:r w:rsidRPr="00676238">
              <w:rPr>
                <w:rFonts w:eastAsia="Times New Roman" w:cstheme="minorHAnsi"/>
                <w:b/>
                <w:bCs/>
                <w:kern w:val="0"/>
                <w:lang w:eastAsia="en-GB"/>
                <w14:ligatures w14:val="none"/>
              </w:rPr>
              <w:t>Unit Price</w:t>
            </w:r>
          </w:p>
        </w:tc>
        <w:tc>
          <w:tcPr>
            <w:tcW w:w="641" w:type="pct"/>
            <w:shd w:val="clear" w:color="auto" w:fill="C5E0B3"/>
          </w:tcPr>
          <w:p w14:paraId="12D77541" w14:textId="77777777" w:rsidR="00E8368E" w:rsidRPr="00676238" w:rsidRDefault="00E8368E" w:rsidP="00FB0B3F">
            <w:pPr>
              <w:overflowPunct w:val="0"/>
              <w:autoSpaceDE w:val="0"/>
              <w:autoSpaceDN w:val="0"/>
              <w:adjustRightInd w:val="0"/>
              <w:jc w:val="both"/>
              <w:textAlignment w:val="baseline"/>
              <w:rPr>
                <w:rFonts w:eastAsia="Times New Roman" w:cstheme="minorHAnsi"/>
                <w:b/>
                <w:bCs/>
                <w:kern w:val="0"/>
                <w:lang w:eastAsia="en-GB"/>
                <w14:ligatures w14:val="none"/>
              </w:rPr>
            </w:pPr>
            <w:r w:rsidRPr="00676238">
              <w:rPr>
                <w:rFonts w:eastAsia="Times New Roman" w:cstheme="minorHAnsi"/>
                <w:b/>
                <w:bCs/>
                <w:kern w:val="0"/>
                <w:lang w:eastAsia="en-GB"/>
                <w14:ligatures w14:val="none"/>
              </w:rPr>
              <w:t>Total Price</w:t>
            </w:r>
          </w:p>
        </w:tc>
      </w:tr>
      <w:tr w:rsidR="00E8368E" w:rsidRPr="00676238" w14:paraId="12781103" w14:textId="77777777" w:rsidTr="00FB0B3F">
        <w:trPr>
          <w:trHeight w:val="155"/>
        </w:trPr>
        <w:tc>
          <w:tcPr>
            <w:tcW w:w="2052" w:type="pct"/>
          </w:tcPr>
          <w:p w14:paraId="6F7D8308"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Standard Economy flights</w:t>
            </w:r>
          </w:p>
        </w:tc>
        <w:tc>
          <w:tcPr>
            <w:tcW w:w="769" w:type="pct"/>
          </w:tcPr>
          <w:p w14:paraId="3D18C4B7"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7A3F6F3A"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6E9B0099"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641" w:type="pct"/>
          </w:tcPr>
          <w:p w14:paraId="4B72E997"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r>
      <w:tr w:rsidR="00E8368E" w:rsidRPr="00676238" w14:paraId="26E8824D" w14:textId="77777777" w:rsidTr="00FB0B3F">
        <w:trPr>
          <w:trHeight w:val="200"/>
        </w:trPr>
        <w:tc>
          <w:tcPr>
            <w:tcW w:w="2052" w:type="pct"/>
          </w:tcPr>
          <w:p w14:paraId="23315AB0"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Airport transfers</w:t>
            </w:r>
          </w:p>
        </w:tc>
        <w:tc>
          <w:tcPr>
            <w:tcW w:w="769" w:type="pct"/>
          </w:tcPr>
          <w:p w14:paraId="3770C710"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7C918255"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7541E8B1"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641" w:type="pct"/>
          </w:tcPr>
          <w:p w14:paraId="7C88CB34"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r>
      <w:tr w:rsidR="00E8368E" w:rsidRPr="00676238" w14:paraId="0F2C376F" w14:textId="77777777" w:rsidTr="00FB0B3F">
        <w:trPr>
          <w:trHeight w:val="164"/>
        </w:trPr>
        <w:tc>
          <w:tcPr>
            <w:tcW w:w="2052" w:type="pct"/>
          </w:tcPr>
          <w:p w14:paraId="40DB99EA"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Visa</w:t>
            </w:r>
          </w:p>
        </w:tc>
        <w:tc>
          <w:tcPr>
            <w:tcW w:w="769" w:type="pct"/>
          </w:tcPr>
          <w:p w14:paraId="43AC8CF6"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4DA882DF"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54B1861E"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641" w:type="pct"/>
          </w:tcPr>
          <w:p w14:paraId="39731653"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r>
      <w:tr w:rsidR="00E8368E" w:rsidRPr="00676238" w14:paraId="2FB08DEB" w14:textId="77777777" w:rsidTr="00FB0B3F">
        <w:trPr>
          <w:trHeight w:val="191"/>
        </w:trPr>
        <w:tc>
          <w:tcPr>
            <w:tcW w:w="2052" w:type="pct"/>
          </w:tcPr>
          <w:p w14:paraId="2E576987"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Accommodation</w:t>
            </w:r>
          </w:p>
        </w:tc>
        <w:tc>
          <w:tcPr>
            <w:tcW w:w="769" w:type="pct"/>
          </w:tcPr>
          <w:p w14:paraId="6A782F77"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1FC1D6C1"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6A585A84"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641" w:type="pct"/>
          </w:tcPr>
          <w:p w14:paraId="5A9560D4"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r>
      <w:tr w:rsidR="00E8368E" w:rsidRPr="00676238" w14:paraId="4A333AAE" w14:textId="77777777" w:rsidTr="00FB0B3F">
        <w:trPr>
          <w:trHeight w:val="173"/>
        </w:trPr>
        <w:tc>
          <w:tcPr>
            <w:tcW w:w="2052" w:type="pct"/>
          </w:tcPr>
          <w:p w14:paraId="23412F3D"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Local transport and Communication</w:t>
            </w:r>
          </w:p>
        </w:tc>
        <w:tc>
          <w:tcPr>
            <w:tcW w:w="769" w:type="pct"/>
          </w:tcPr>
          <w:p w14:paraId="16BDF9D9"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1126C6A3"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179F15A9"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641" w:type="pct"/>
          </w:tcPr>
          <w:p w14:paraId="4D0EC1F2"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r>
      <w:tr w:rsidR="00E8368E" w:rsidRPr="00676238" w14:paraId="61C0D4F0" w14:textId="77777777" w:rsidTr="00FB0B3F">
        <w:tc>
          <w:tcPr>
            <w:tcW w:w="2052" w:type="pct"/>
          </w:tcPr>
          <w:p w14:paraId="2A5EEFEB" w14:textId="77777777" w:rsidR="00E8368E" w:rsidRPr="00676238" w:rsidRDefault="00E8368E" w:rsidP="00FB0B3F">
            <w:pPr>
              <w:overflowPunct w:val="0"/>
              <w:autoSpaceDE w:val="0"/>
              <w:autoSpaceDN w:val="0"/>
              <w:adjustRightInd w:val="0"/>
              <w:jc w:val="both"/>
              <w:textAlignment w:val="baseline"/>
              <w:rPr>
                <w:rFonts w:eastAsia="Times New Roman" w:cstheme="minorHAnsi"/>
                <w:b/>
                <w:bCs/>
                <w:kern w:val="0"/>
                <w:lang w:eastAsia="en-GB"/>
                <w14:ligatures w14:val="none"/>
              </w:rPr>
            </w:pPr>
            <w:r w:rsidRPr="00676238">
              <w:rPr>
                <w:rFonts w:eastAsia="Times New Roman" w:cstheme="minorHAnsi"/>
                <w:b/>
                <w:bCs/>
                <w:kern w:val="0"/>
                <w:lang w:eastAsia="en-GB"/>
                <w14:ligatures w14:val="none"/>
              </w:rPr>
              <w:t>TOTAL:</w:t>
            </w:r>
          </w:p>
        </w:tc>
        <w:tc>
          <w:tcPr>
            <w:tcW w:w="769" w:type="pct"/>
          </w:tcPr>
          <w:p w14:paraId="1726C185"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44DAD92B"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1ACA15E6"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c>
          <w:tcPr>
            <w:tcW w:w="641" w:type="pct"/>
          </w:tcPr>
          <w:p w14:paraId="55B6D2C6"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r>
    </w:tbl>
    <w:p w14:paraId="3DB5E151"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0591AA02"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x-none"/>
          <w14:ligatures w14:val="none"/>
        </w:rPr>
        <w:t xml:space="preserve">NB: </w:t>
      </w:r>
      <w:r w:rsidRPr="00676238">
        <w:rPr>
          <w:rFonts w:eastAsia="Times New Roman" w:cstheme="minorHAnsi"/>
          <w:kern w:val="0"/>
          <w:lang w:eastAsia="en-GB"/>
          <w14:ligatures w14:val="none"/>
        </w:rPr>
        <w:t>AFR eligible reimbursable expenses includes standard economy flight, accommodation, and airport transfers expenses, local transport, communication, visa, and they should be reasonable and in line with AFR guidelines.</w:t>
      </w:r>
    </w:p>
    <w:p w14:paraId="4033D070"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p>
    <w:p w14:paraId="1ED03DFE"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35E702EE" w14:textId="77777777" w:rsidR="00E8368E" w:rsidRPr="00676238" w:rsidRDefault="00E8368E" w:rsidP="00E8368E">
      <w:pPr>
        <w:keepNext/>
        <w:overflowPunct w:val="0"/>
        <w:autoSpaceDE w:val="0"/>
        <w:autoSpaceDN w:val="0"/>
        <w:adjustRightInd w:val="0"/>
        <w:jc w:val="both"/>
        <w:textAlignment w:val="baseline"/>
        <w:outlineLvl w:val="4"/>
        <w:rPr>
          <w:rFonts w:eastAsia="Times New Roman" w:cstheme="minorHAnsi"/>
          <w:bCs/>
          <w:i/>
          <w:smallCaps/>
          <w:kern w:val="28"/>
          <w:lang w:eastAsia="x-none"/>
          <w14:ligatures w14:val="none"/>
        </w:rPr>
      </w:pPr>
      <w:r w:rsidRPr="00676238">
        <w:rPr>
          <w:rFonts w:eastAsia="Times New Roman" w:cstheme="minorHAnsi"/>
          <w:b/>
          <w:i/>
          <w:smallCaps/>
          <w:kern w:val="28"/>
          <w:lang w:eastAsia="x-none"/>
          <w14:ligatures w14:val="none"/>
        </w:rPr>
        <w:t>TOTAL COST PRICE IN CURRENCY:</w:t>
      </w:r>
      <w:r w:rsidRPr="00676238">
        <w:rPr>
          <w:rFonts w:eastAsia="Times New Roman" w:cstheme="minorHAnsi"/>
          <w:bCs/>
          <w:i/>
          <w:smallCaps/>
          <w:kern w:val="28"/>
          <w:lang w:eastAsia="x-none"/>
          <w14:ligatures w14:val="none"/>
        </w:rPr>
        <w:t xml:space="preserve"> ____________________</w:t>
      </w:r>
    </w:p>
    <w:p w14:paraId="7A682D23" w14:textId="77777777" w:rsidR="00E8368E" w:rsidRPr="00676238"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09989F44" w14:textId="77777777" w:rsidR="00E8368E" w:rsidRPr="00676238" w:rsidRDefault="00E8368E" w:rsidP="00E8368E">
      <w:pPr>
        <w:overflowPunct w:val="0"/>
        <w:autoSpaceDE w:val="0"/>
        <w:autoSpaceDN w:val="0"/>
        <w:adjustRightInd w:val="0"/>
        <w:jc w:val="both"/>
        <w:textAlignment w:val="baseline"/>
        <w:rPr>
          <w:rFonts w:eastAsia="Times New Roman" w:cstheme="minorHAnsi"/>
          <w:b/>
          <w:bCs/>
          <w:kern w:val="0"/>
          <w:lang w:eastAsia="en-GB"/>
          <w14:ligatures w14:val="none"/>
        </w:rPr>
      </w:pPr>
      <w:r w:rsidRPr="00676238">
        <w:rPr>
          <w:rFonts w:eastAsia="Times New Roman" w:cstheme="minorHAnsi"/>
          <w:b/>
          <w:bCs/>
          <w:kern w:val="0"/>
          <w:lang w:eastAsia="en-GB"/>
          <w14:ligatures w14:val="none"/>
        </w:rPr>
        <w:t>Breakdown of total price Authorised By:</w:t>
      </w:r>
    </w:p>
    <w:p w14:paraId="3F229772" w14:textId="77777777" w:rsidR="00E8368E" w:rsidRPr="00676238" w:rsidRDefault="00E8368E" w:rsidP="00E8368E">
      <w:pPr>
        <w:overflowPunct w:val="0"/>
        <w:autoSpaceDE w:val="0"/>
        <w:autoSpaceDN w:val="0"/>
        <w:adjustRightInd w:val="0"/>
        <w:jc w:val="both"/>
        <w:textAlignment w:val="baseline"/>
        <w:rPr>
          <w:rFonts w:eastAsia="Times New Roman" w:cstheme="minorHAnsi"/>
          <w:b/>
          <w:bCs/>
          <w:kern w:val="0"/>
          <w:lang w:eastAsia="en-GB"/>
          <w14:ligatures w14:val="none"/>
        </w:rPr>
      </w:pPr>
    </w:p>
    <w:tbl>
      <w:tblPr>
        <w:tblW w:w="9289" w:type="dxa"/>
        <w:tblLayout w:type="fixed"/>
        <w:tblLook w:val="0000" w:firstRow="0" w:lastRow="0" w:firstColumn="0" w:lastColumn="0" w:noHBand="0" w:noVBand="0"/>
      </w:tblPr>
      <w:tblGrid>
        <w:gridCol w:w="1249"/>
        <w:gridCol w:w="3470"/>
        <w:gridCol w:w="929"/>
        <w:gridCol w:w="3641"/>
      </w:tblGrid>
      <w:tr w:rsidR="00E8368E" w:rsidRPr="00676238" w14:paraId="2E97A03D" w14:textId="77777777" w:rsidTr="00FB0B3F">
        <w:tc>
          <w:tcPr>
            <w:tcW w:w="1249" w:type="dxa"/>
            <w:tcBorders>
              <w:top w:val="nil"/>
              <w:left w:val="nil"/>
              <w:bottom w:val="nil"/>
              <w:right w:val="nil"/>
            </w:tcBorders>
          </w:tcPr>
          <w:p w14:paraId="2D18BC8B"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Signature</w:t>
            </w:r>
          </w:p>
        </w:tc>
        <w:tc>
          <w:tcPr>
            <w:tcW w:w="3470" w:type="dxa"/>
            <w:tcBorders>
              <w:top w:val="nil"/>
              <w:left w:val="nil"/>
              <w:bottom w:val="nil"/>
              <w:right w:val="nil"/>
            </w:tcBorders>
          </w:tcPr>
          <w:p w14:paraId="2905E8F4"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__________________________</w:t>
            </w:r>
          </w:p>
        </w:tc>
        <w:tc>
          <w:tcPr>
            <w:tcW w:w="929" w:type="dxa"/>
            <w:tcBorders>
              <w:top w:val="nil"/>
              <w:left w:val="nil"/>
              <w:bottom w:val="nil"/>
              <w:right w:val="nil"/>
            </w:tcBorders>
          </w:tcPr>
          <w:p w14:paraId="62C6A4EA"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Name:</w:t>
            </w:r>
          </w:p>
        </w:tc>
        <w:tc>
          <w:tcPr>
            <w:tcW w:w="3641" w:type="dxa"/>
            <w:tcBorders>
              <w:top w:val="nil"/>
              <w:left w:val="nil"/>
              <w:bottom w:val="nil"/>
              <w:right w:val="nil"/>
            </w:tcBorders>
          </w:tcPr>
          <w:p w14:paraId="79B1A1C3"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____________________________</w:t>
            </w:r>
          </w:p>
        </w:tc>
      </w:tr>
      <w:tr w:rsidR="00E8368E" w:rsidRPr="00676238" w14:paraId="107A61BA" w14:textId="77777777" w:rsidTr="00FB0B3F">
        <w:tc>
          <w:tcPr>
            <w:tcW w:w="1249" w:type="dxa"/>
            <w:tcBorders>
              <w:top w:val="nil"/>
              <w:left w:val="nil"/>
              <w:bottom w:val="nil"/>
              <w:right w:val="nil"/>
            </w:tcBorders>
          </w:tcPr>
          <w:p w14:paraId="09EB1B4E"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1B833C55"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Position:</w:t>
            </w:r>
          </w:p>
        </w:tc>
        <w:tc>
          <w:tcPr>
            <w:tcW w:w="3470" w:type="dxa"/>
            <w:tcBorders>
              <w:top w:val="nil"/>
              <w:left w:val="nil"/>
              <w:bottom w:val="nil"/>
              <w:right w:val="nil"/>
            </w:tcBorders>
          </w:tcPr>
          <w:p w14:paraId="14AE36D0"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7A798A4C"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__________________________</w:t>
            </w:r>
          </w:p>
        </w:tc>
        <w:tc>
          <w:tcPr>
            <w:tcW w:w="929" w:type="dxa"/>
            <w:tcBorders>
              <w:top w:val="nil"/>
              <w:left w:val="nil"/>
              <w:bottom w:val="nil"/>
              <w:right w:val="nil"/>
            </w:tcBorders>
          </w:tcPr>
          <w:p w14:paraId="23BB836B"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6BAD5272"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Date:</w:t>
            </w:r>
          </w:p>
        </w:tc>
        <w:tc>
          <w:tcPr>
            <w:tcW w:w="3641" w:type="dxa"/>
            <w:tcBorders>
              <w:top w:val="nil"/>
              <w:left w:val="nil"/>
              <w:bottom w:val="nil"/>
              <w:right w:val="nil"/>
            </w:tcBorders>
          </w:tcPr>
          <w:p w14:paraId="7340D08E"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188DBC38"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____________________________</w:t>
            </w:r>
          </w:p>
        </w:tc>
      </w:tr>
      <w:tr w:rsidR="00E8368E" w:rsidRPr="00676238" w14:paraId="2C11BCD0" w14:textId="77777777" w:rsidTr="00FB0B3F">
        <w:tc>
          <w:tcPr>
            <w:tcW w:w="4719" w:type="dxa"/>
            <w:gridSpan w:val="2"/>
            <w:tcBorders>
              <w:top w:val="nil"/>
              <w:left w:val="nil"/>
              <w:bottom w:val="nil"/>
              <w:right w:val="nil"/>
            </w:tcBorders>
          </w:tcPr>
          <w:p w14:paraId="4203C495"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Authorised for and on behalf of:</w:t>
            </w:r>
          </w:p>
        </w:tc>
        <w:tc>
          <w:tcPr>
            <w:tcW w:w="929" w:type="dxa"/>
            <w:tcBorders>
              <w:top w:val="nil"/>
              <w:left w:val="nil"/>
              <w:bottom w:val="nil"/>
              <w:right w:val="nil"/>
            </w:tcBorders>
          </w:tcPr>
          <w:p w14:paraId="259961D2" w14:textId="77777777" w:rsidR="00E8368E" w:rsidRPr="00676238" w:rsidRDefault="00E8368E" w:rsidP="00FB0B3F">
            <w:pPr>
              <w:overflowPunct w:val="0"/>
              <w:autoSpaceDE w:val="0"/>
              <w:autoSpaceDN w:val="0"/>
              <w:adjustRightInd w:val="0"/>
              <w:jc w:val="both"/>
              <w:textAlignment w:val="baseline"/>
              <w:rPr>
                <w:rFonts w:eastAsia="Times New Roman" w:cstheme="minorHAnsi"/>
                <w:i/>
                <w:iCs/>
                <w:kern w:val="0"/>
                <w:lang w:eastAsia="en-GB"/>
                <w14:ligatures w14:val="none"/>
              </w:rPr>
            </w:pPr>
          </w:p>
        </w:tc>
        <w:tc>
          <w:tcPr>
            <w:tcW w:w="3641" w:type="dxa"/>
            <w:tcBorders>
              <w:top w:val="nil"/>
              <w:left w:val="nil"/>
              <w:bottom w:val="nil"/>
              <w:right w:val="nil"/>
            </w:tcBorders>
          </w:tcPr>
          <w:p w14:paraId="084A7907" w14:textId="77777777" w:rsidR="00E8368E" w:rsidRPr="00676238" w:rsidRDefault="00E8368E" w:rsidP="00FB0B3F">
            <w:pPr>
              <w:overflowPunct w:val="0"/>
              <w:autoSpaceDE w:val="0"/>
              <w:autoSpaceDN w:val="0"/>
              <w:adjustRightInd w:val="0"/>
              <w:jc w:val="both"/>
              <w:textAlignment w:val="baseline"/>
              <w:rPr>
                <w:rFonts w:eastAsia="Times New Roman" w:cstheme="minorHAnsi"/>
                <w:i/>
                <w:iCs/>
                <w:kern w:val="0"/>
                <w:lang w:eastAsia="en-GB"/>
                <w14:ligatures w14:val="none"/>
              </w:rPr>
            </w:pPr>
            <w:r w:rsidRPr="00676238">
              <w:rPr>
                <w:rFonts w:eastAsia="Times New Roman" w:cstheme="minorHAnsi"/>
                <w:i/>
                <w:iCs/>
                <w:kern w:val="0"/>
                <w:lang w:eastAsia="en-GB"/>
                <w14:ligatures w14:val="none"/>
              </w:rPr>
              <w:t>(DD/MM/YY)</w:t>
            </w:r>
          </w:p>
        </w:tc>
      </w:tr>
      <w:tr w:rsidR="00E8368E" w:rsidRPr="00676238" w14:paraId="62A164E7" w14:textId="77777777" w:rsidTr="00FB0B3F">
        <w:tc>
          <w:tcPr>
            <w:tcW w:w="1249" w:type="dxa"/>
            <w:tcBorders>
              <w:top w:val="nil"/>
              <w:left w:val="nil"/>
              <w:bottom w:val="nil"/>
              <w:right w:val="nil"/>
            </w:tcBorders>
          </w:tcPr>
          <w:p w14:paraId="3F85450A"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76B6636D"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Company:</w:t>
            </w:r>
          </w:p>
        </w:tc>
        <w:tc>
          <w:tcPr>
            <w:tcW w:w="8040" w:type="dxa"/>
            <w:gridSpan w:val="3"/>
            <w:tcBorders>
              <w:top w:val="nil"/>
              <w:left w:val="nil"/>
              <w:bottom w:val="nil"/>
              <w:right w:val="nil"/>
            </w:tcBorders>
          </w:tcPr>
          <w:p w14:paraId="4E1141C9"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07159929" w14:textId="77777777" w:rsidR="00E8368E" w:rsidRPr="00676238"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676238">
              <w:rPr>
                <w:rFonts w:eastAsia="Times New Roman" w:cstheme="minorHAnsi"/>
                <w:kern w:val="0"/>
                <w:lang w:eastAsia="en-GB"/>
                <w14:ligatures w14:val="none"/>
              </w:rPr>
              <w:t>________________________________________________________________</w:t>
            </w:r>
          </w:p>
        </w:tc>
      </w:tr>
    </w:tbl>
    <w:p w14:paraId="64A8D5CC" w14:textId="77777777" w:rsidR="00E8368E" w:rsidRPr="00676238" w:rsidRDefault="00E8368E" w:rsidP="00E8368E">
      <w:pPr>
        <w:overflowPunct w:val="0"/>
        <w:autoSpaceDE w:val="0"/>
        <w:autoSpaceDN w:val="0"/>
        <w:adjustRightInd w:val="0"/>
        <w:spacing w:line="276" w:lineRule="auto"/>
        <w:ind w:left="720"/>
        <w:contextualSpacing/>
        <w:jc w:val="both"/>
        <w:textAlignment w:val="baseline"/>
        <w:rPr>
          <w:rFonts w:eastAsia="Times New Roman" w:cstheme="minorHAnsi"/>
          <w:kern w:val="0"/>
          <w:lang w:eastAsia="en-GB"/>
          <w14:ligatures w14:val="none"/>
        </w:rPr>
      </w:pPr>
    </w:p>
    <w:p w14:paraId="7DE8BEA7" w14:textId="72037497" w:rsidR="004A3952" w:rsidRDefault="00E8368E" w:rsidP="00676238">
      <w:pPr>
        <w:pStyle w:val="Title"/>
        <w:spacing w:before="240" w:after="240"/>
        <w:ind w:right="-149"/>
        <w:rPr>
          <w:rFonts w:asciiTheme="minorHAnsi" w:hAnsiTheme="minorHAnsi" w:cstheme="minorHAnsi"/>
          <w:sz w:val="24"/>
          <w:szCs w:val="24"/>
          <w:u w:val="single"/>
        </w:rPr>
      </w:pPr>
      <w:r w:rsidRPr="00676238">
        <w:rPr>
          <w:rFonts w:asciiTheme="minorHAnsi" w:hAnsiTheme="minorHAnsi" w:cstheme="minorHAnsi"/>
          <w:sz w:val="24"/>
          <w:szCs w:val="24"/>
          <w:u w:val="single"/>
        </w:rPr>
        <w:br w:type="page"/>
      </w:r>
    </w:p>
    <w:p w14:paraId="5C85F61C" w14:textId="77777777" w:rsidR="00676238" w:rsidRPr="00676238" w:rsidRDefault="00676238" w:rsidP="00676238">
      <w:pPr>
        <w:pStyle w:val="Title"/>
        <w:spacing w:before="240" w:after="240"/>
        <w:ind w:right="-149"/>
        <w:rPr>
          <w:rFonts w:asciiTheme="minorHAnsi" w:hAnsiTheme="minorHAnsi" w:cstheme="minorHAnsi"/>
          <w:sz w:val="24"/>
          <w:szCs w:val="24"/>
          <w:u w:val="single"/>
        </w:rPr>
      </w:pPr>
    </w:p>
    <w:p w14:paraId="675C9F1B" w14:textId="77777777" w:rsidR="00624EEE" w:rsidRPr="00676238" w:rsidRDefault="00624EEE" w:rsidP="00624EEE">
      <w:pPr>
        <w:jc w:val="center"/>
        <w:rPr>
          <w:rFonts w:cstheme="minorHAnsi"/>
        </w:rPr>
      </w:pPr>
      <w:r w:rsidRPr="00676238">
        <w:rPr>
          <w:rFonts w:cstheme="minorHAnsi"/>
          <w:b/>
          <w:bCs/>
        </w:rPr>
        <w:t>TERMS OF REFERENCE (ToR)</w:t>
      </w:r>
    </w:p>
    <w:p w14:paraId="6750B8E8" w14:textId="77777777" w:rsidR="00624EEE" w:rsidRPr="00676238" w:rsidRDefault="00624EEE" w:rsidP="00624EEE">
      <w:pPr>
        <w:rPr>
          <w:rFonts w:cstheme="minorHAnsi"/>
          <w:b/>
          <w:bCs/>
        </w:rPr>
      </w:pPr>
      <w:r w:rsidRPr="00676238">
        <w:rPr>
          <w:rFonts w:cstheme="minorHAnsi"/>
          <w:b/>
          <w:bCs/>
        </w:rPr>
        <w:t>Quality Assurance for AFR Software Development Projects</w:t>
      </w:r>
    </w:p>
    <w:p w14:paraId="1ED27DEA" w14:textId="77777777" w:rsidR="00624EEE" w:rsidRPr="00676238" w:rsidRDefault="00624EEE" w:rsidP="00624EEE">
      <w:pPr>
        <w:pStyle w:val="ListParagraph"/>
        <w:numPr>
          <w:ilvl w:val="0"/>
          <w:numId w:val="49"/>
        </w:numPr>
        <w:spacing w:after="200" w:line="276" w:lineRule="auto"/>
        <w:rPr>
          <w:rFonts w:asciiTheme="minorHAnsi" w:hAnsiTheme="minorHAnsi" w:cstheme="minorHAnsi"/>
          <w:b/>
          <w:bCs/>
          <w:sz w:val="24"/>
          <w:szCs w:val="24"/>
        </w:rPr>
      </w:pPr>
      <w:r w:rsidRPr="00676238">
        <w:rPr>
          <w:rFonts w:asciiTheme="minorHAnsi" w:hAnsiTheme="minorHAnsi" w:cstheme="minorHAnsi"/>
          <w:b/>
          <w:bCs/>
          <w:sz w:val="24"/>
          <w:szCs w:val="24"/>
        </w:rPr>
        <w:t>Background</w:t>
      </w:r>
    </w:p>
    <w:p w14:paraId="0C35477D" w14:textId="77777777" w:rsidR="00624EEE" w:rsidRPr="00676238" w:rsidRDefault="00624EEE" w:rsidP="00624EEE">
      <w:pPr>
        <w:pStyle w:val="ListParagraph"/>
        <w:ind w:left="360"/>
        <w:rPr>
          <w:rFonts w:asciiTheme="minorHAnsi" w:hAnsiTheme="minorHAnsi" w:cstheme="minorHAnsi"/>
          <w:sz w:val="24"/>
          <w:szCs w:val="24"/>
        </w:rPr>
      </w:pPr>
      <w:r w:rsidRPr="00676238">
        <w:rPr>
          <w:rFonts w:asciiTheme="minorHAnsi" w:hAnsiTheme="minorHAnsi" w:cstheme="minorHAnsi"/>
          <w:sz w:val="24"/>
          <w:szCs w:val="24"/>
        </w:rPr>
        <w:t>Access to Finance Rwanda (AFR) is implementing a range of digital platforms aimed at strengthening internal operations, improving program delivery, and enhancing data management. As AFR’s technology ecosystem grows, it has become essential to ensure that all software systems are developed with the highest standards of quality, security, and reliability.</w:t>
      </w:r>
    </w:p>
    <w:p w14:paraId="730432D7" w14:textId="77777777" w:rsidR="00624EEE" w:rsidRPr="00676238" w:rsidRDefault="00624EEE" w:rsidP="00624EEE">
      <w:pPr>
        <w:pStyle w:val="ListParagraph"/>
        <w:ind w:left="360"/>
        <w:rPr>
          <w:rFonts w:asciiTheme="minorHAnsi" w:hAnsiTheme="minorHAnsi" w:cstheme="minorHAnsi"/>
          <w:sz w:val="24"/>
          <w:szCs w:val="24"/>
        </w:rPr>
      </w:pPr>
      <w:r w:rsidRPr="00676238">
        <w:rPr>
          <w:rFonts w:asciiTheme="minorHAnsi" w:hAnsiTheme="minorHAnsi" w:cstheme="minorHAnsi"/>
          <w:sz w:val="24"/>
          <w:szCs w:val="24"/>
        </w:rPr>
        <w:t>To achieve this, AFR seeks to establish a Framework Agreement for Independent Quality Assurance (QA) Services. The QA provider will serve as AFR’s quality partner, offering assurance across all current and future software development projects undertaken during the framework period. The Framework Agreement will enable AFR to maintain consistency, reduce project risks, and ensure that digital platforms are fit for purpose.</w:t>
      </w:r>
      <w:r w:rsidRPr="00676238">
        <w:rPr>
          <w:rFonts w:asciiTheme="minorHAnsi" w:hAnsiTheme="minorHAnsi" w:cstheme="minorHAnsi"/>
          <w:sz w:val="24"/>
          <w:szCs w:val="24"/>
        </w:rPr>
        <w:br/>
      </w:r>
    </w:p>
    <w:p w14:paraId="031F574C" w14:textId="77777777" w:rsidR="00624EEE" w:rsidRPr="00676238" w:rsidRDefault="00624EEE" w:rsidP="00624EEE">
      <w:pPr>
        <w:pStyle w:val="ListParagraph"/>
        <w:numPr>
          <w:ilvl w:val="0"/>
          <w:numId w:val="49"/>
        </w:numPr>
        <w:spacing w:after="200" w:line="276" w:lineRule="auto"/>
        <w:rPr>
          <w:rFonts w:asciiTheme="minorHAnsi" w:hAnsiTheme="minorHAnsi" w:cstheme="minorHAnsi"/>
          <w:b/>
          <w:bCs/>
          <w:sz w:val="24"/>
          <w:szCs w:val="24"/>
        </w:rPr>
      </w:pPr>
      <w:r w:rsidRPr="00676238">
        <w:rPr>
          <w:rFonts w:asciiTheme="minorHAnsi" w:hAnsiTheme="minorHAnsi" w:cstheme="minorHAnsi"/>
          <w:b/>
          <w:bCs/>
          <w:sz w:val="24"/>
          <w:szCs w:val="24"/>
        </w:rPr>
        <w:t>Objective</w:t>
      </w:r>
    </w:p>
    <w:p w14:paraId="6464B561" w14:textId="77777777" w:rsidR="00624EEE" w:rsidRPr="00676238" w:rsidRDefault="00624EEE" w:rsidP="00624EEE">
      <w:pPr>
        <w:pStyle w:val="ListParagraph"/>
        <w:ind w:left="360"/>
        <w:rPr>
          <w:rFonts w:asciiTheme="minorHAnsi" w:hAnsiTheme="minorHAnsi" w:cstheme="minorHAnsi"/>
          <w:sz w:val="24"/>
          <w:szCs w:val="24"/>
        </w:rPr>
      </w:pPr>
      <w:r w:rsidRPr="00676238">
        <w:rPr>
          <w:rFonts w:asciiTheme="minorHAnsi" w:hAnsiTheme="minorHAnsi" w:cstheme="minorHAnsi"/>
          <w:sz w:val="24"/>
          <w:szCs w:val="24"/>
        </w:rPr>
        <w:t>The objective of this assignment is to engage a qualified independent QA provider to:</w:t>
      </w:r>
    </w:p>
    <w:p w14:paraId="068F41FB" w14:textId="77777777" w:rsidR="00624EEE" w:rsidRPr="00676238" w:rsidRDefault="00624EEE" w:rsidP="00624EEE">
      <w:pPr>
        <w:pStyle w:val="ListParagraph"/>
        <w:numPr>
          <w:ilvl w:val="0"/>
          <w:numId w:val="48"/>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Deliver end-to-end quality assurance services for all AFR software development projects.</w:t>
      </w:r>
    </w:p>
    <w:p w14:paraId="40E2E857" w14:textId="77777777" w:rsidR="00624EEE" w:rsidRPr="00676238" w:rsidRDefault="00624EEE" w:rsidP="00624EEE">
      <w:pPr>
        <w:pStyle w:val="ListParagraph"/>
        <w:numPr>
          <w:ilvl w:val="0"/>
          <w:numId w:val="48"/>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Independently review requirements, designs, vendor onboarding, code, testing processes, and deployment readiness.</w:t>
      </w:r>
    </w:p>
    <w:p w14:paraId="5BF8273F" w14:textId="77777777" w:rsidR="00624EEE" w:rsidRPr="00676238" w:rsidRDefault="00624EEE" w:rsidP="00624EEE">
      <w:pPr>
        <w:pStyle w:val="ListParagraph"/>
        <w:numPr>
          <w:ilvl w:val="0"/>
          <w:numId w:val="48"/>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Strengthen quality control, reduce development risks, and ensure that systems meet AFR’s operational, technical, and security standards.</w:t>
      </w:r>
    </w:p>
    <w:p w14:paraId="5A068D54" w14:textId="77777777" w:rsidR="00624EEE" w:rsidRPr="00676238" w:rsidRDefault="00624EEE" w:rsidP="00624EEE">
      <w:pPr>
        <w:pStyle w:val="ListParagraph"/>
        <w:numPr>
          <w:ilvl w:val="0"/>
          <w:numId w:val="48"/>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Provide structured QA oversight across the entire lifecycle of AFR digital platforms.</w:t>
      </w:r>
    </w:p>
    <w:p w14:paraId="4868A981" w14:textId="77777777" w:rsidR="00624EEE" w:rsidRPr="00676238" w:rsidRDefault="00624EEE" w:rsidP="00624EEE">
      <w:pPr>
        <w:pStyle w:val="ListParagraph"/>
        <w:ind w:left="360"/>
        <w:rPr>
          <w:rFonts w:asciiTheme="minorHAnsi" w:hAnsiTheme="minorHAnsi" w:cstheme="minorHAnsi"/>
          <w:sz w:val="24"/>
          <w:szCs w:val="24"/>
        </w:rPr>
      </w:pPr>
    </w:p>
    <w:p w14:paraId="723B9978" w14:textId="77777777" w:rsidR="00624EEE" w:rsidRPr="00676238" w:rsidRDefault="00624EEE" w:rsidP="00624EEE">
      <w:pPr>
        <w:pStyle w:val="ListParagraph"/>
        <w:ind w:left="360"/>
        <w:rPr>
          <w:rFonts w:asciiTheme="minorHAnsi" w:hAnsiTheme="minorHAnsi" w:cstheme="minorHAnsi"/>
          <w:sz w:val="24"/>
          <w:szCs w:val="24"/>
        </w:rPr>
      </w:pPr>
      <w:r w:rsidRPr="00676238">
        <w:rPr>
          <w:rFonts w:asciiTheme="minorHAnsi" w:hAnsiTheme="minorHAnsi" w:cstheme="minorHAnsi"/>
          <w:sz w:val="24"/>
          <w:szCs w:val="24"/>
        </w:rPr>
        <w:t>This framework will serve as the basis for subsequent call-down contracts, each with its own scope and deliverables aligned to individual AFR projects.</w:t>
      </w:r>
    </w:p>
    <w:p w14:paraId="652142DB" w14:textId="77777777" w:rsidR="00624EEE" w:rsidRPr="00676238" w:rsidRDefault="00624EEE" w:rsidP="00676238">
      <w:pPr>
        <w:rPr>
          <w:rFonts w:cstheme="minorHAnsi"/>
          <w:b/>
          <w:bCs/>
        </w:rPr>
      </w:pPr>
    </w:p>
    <w:p w14:paraId="480EBDAD" w14:textId="77777777" w:rsidR="00624EEE" w:rsidRPr="00676238" w:rsidRDefault="00624EEE" w:rsidP="00624EEE">
      <w:pPr>
        <w:pStyle w:val="ListParagraph"/>
        <w:numPr>
          <w:ilvl w:val="0"/>
          <w:numId w:val="49"/>
        </w:numPr>
        <w:spacing w:after="200" w:line="276" w:lineRule="auto"/>
        <w:rPr>
          <w:rFonts w:asciiTheme="minorHAnsi" w:hAnsiTheme="minorHAnsi" w:cstheme="minorHAnsi"/>
          <w:b/>
          <w:bCs/>
          <w:sz w:val="24"/>
          <w:szCs w:val="24"/>
        </w:rPr>
      </w:pPr>
      <w:r w:rsidRPr="00676238">
        <w:rPr>
          <w:rFonts w:asciiTheme="minorHAnsi" w:hAnsiTheme="minorHAnsi" w:cstheme="minorHAnsi"/>
          <w:b/>
          <w:bCs/>
          <w:sz w:val="24"/>
          <w:szCs w:val="24"/>
        </w:rPr>
        <w:t>Scope of Work</w:t>
      </w:r>
    </w:p>
    <w:p w14:paraId="788F61D2" w14:textId="77777777" w:rsidR="00624EEE" w:rsidRPr="00676238" w:rsidRDefault="00624EEE" w:rsidP="00624EEE">
      <w:pPr>
        <w:pStyle w:val="ListParagraph"/>
        <w:ind w:left="360"/>
        <w:rPr>
          <w:rFonts w:asciiTheme="minorHAnsi" w:hAnsiTheme="minorHAnsi" w:cstheme="minorHAnsi"/>
          <w:sz w:val="24"/>
          <w:szCs w:val="24"/>
        </w:rPr>
      </w:pPr>
      <w:r w:rsidRPr="00676238">
        <w:rPr>
          <w:rFonts w:asciiTheme="minorHAnsi" w:hAnsiTheme="minorHAnsi" w:cstheme="minorHAnsi"/>
          <w:sz w:val="24"/>
          <w:szCs w:val="24"/>
        </w:rPr>
        <w:t>The QA provider will be responsible for delivering comprehensive assurance services, including but not limited to:</w:t>
      </w:r>
    </w:p>
    <w:p w14:paraId="2FA8BC89" w14:textId="77777777" w:rsidR="00624EEE" w:rsidRPr="00676238" w:rsidRDefault="00624EEE" w:rsidP="00624EEE">
      <w:pPr>
        <w:pStyle w:val="ListParagraph"/>
        <w:numPr>
          <w:ilvl w:val="0"/>
          <w:numId w:val="50"/>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Requirements and Business Process QA</w:t>
      </w:r>
    </w:p>
    <w:p w14:paraId="7755A85C" w14:textId="77777777" w:rsidR="00624EEE" w:rsidRPr="00676238" w:rsidRDefault="00624EEE" w:rsidP="00624EEE">
      <w:pPr>
        <w:pStyle w:val="ListParagraph"/>
        <w:numPr>
          <w:ilvl w:val="0"/>
          <w:numId w:val="51"/>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Review functional and technical requirements for completeness and alignment with AFR needs.</w:t>
      </w:r>
    </w:p>
    <w:p w14:paraId="2C28D466" w14:textId="77777777" w:rsidR="00624EEE" w:rsidRPr="00676238" w:rsidRDefault="00624EEE" w:rsidP="00624EEE">
      <w:pPr>
        <w:pStyle w:val="ListParagraph"/>
        <w:numPr>
          <w:ilvl w:val="0"/>
          <w:numId w:val="51"/>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Validate business process documentation and identify gaps or inconsistencies.</w:t>
      </w:r>
    </w:p>
    <w:p w14:paraId="35691403" w14:textId="77777777" w:rsidR="00624EEE" w:rsidRPr="00676238" w:rsidRDefault="00624EEE" w:rsidP="00624EEE">
      <w:pPr>
        <w:pStyle w:val="ListParagraph"/>
        <w:numPr>
          <w:ilvl w:val="0"/>
          <w:numId w:val="50"/>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Architecture and Design QA</w:t>
      </w:r>
    </w:p>
    <w:p w14:paraId="1B319175" w14:textId="77777777" w:rsidR="00624EEE" w:rsidRPr="00676238" w:rsidRDefault="00624EEE" w:rsidP="00624EEE">
      <w:pPr>
        <w:pStyle w:val="ListParagraph"/>
        <w:numPr>
          <w:ilvl w:val="0"/>
          <w:numId w:val="52"/>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Review solution architecture, technology choices, and design documentation.</w:t>
      </w:r>
    </w:p>
    <w:p w14:paraId="57A5EB3A" w14:textId="77777777" w:rsidR="00624EEE" w:rsidRPr="00676238" w:rsidRDefault="00624EEE" w:rsidP="00624EEE">
      <w:pPr>
        <w:pStyle w:val="ListParagraph"/>
        <w:numPr>
          <w:ilvl w:val="0"/>
          <w:numId w:val="52"/>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Assess data models, data flows, security models, integration approaches, and scalability.</w:t>
      </w:r>
    </w:p>
    <w:p w14:paraId="133DF2FB" w14:textId="77777777" w:rsidR="00624EEE" w:rsidRPr="00676238" w:rsidRDefault="00624EEE" w:rsidP="00624EEE">
      <w:pPr>
        <w:pStyle w:val="ListParagraph"/>
        <w:numPr>
          <w:ilvl w:val="0"/>
          <w:numId w:val="50"/>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Development and Code QA</w:t>
      </w:r>
    </w:p>
    <w:p w14:paraId="4A9F31AB" w14:textId="77777777" w:rsidR="00624EEE" w:rsidRPr="00676238" w:rsidRDefault="00624EEE" w:rsidP="00624EEE">
      <w:pPr>
        <w:pStyle w:val="ListParagraph"/>
        <w:numPr>
          <w:ilvl w:val="0"/>
          <w:numId w:val="53"/>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lastRenderedPageBreak/>
        <w:t>Review development standards, coding practices, and documentation quality.</w:t>
      </w:r>
    </w:p>
    <w:p w14:paraId="58414696" w14:textId="77777777" w:rsidR="00624EEE" w:rsidRPr="00676238" w:rsidRDefault="00624EEE" w:rsidP="00624EEE">
      <w:pPr>
        <w:pStyle w:val="ListParagraph"/>
        <w:numPr>
          <w:ilvl w:val="0"/>
          <w:numId w:val="53"/>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Conduct sample or full code reviews as appropriate.</w:t>
      </w:r>
    </w:p>
    <w:p w14:paraId="5B3DBDAF" w14:textId="77777777" w:rsidR="00624EEE" w:rsidRPr="00676238" w:rsidRDefault="00624EEE" w:rsidP="00624EEE">
      <w:pPr>
        <w:pStyle w:val="ListParagraph"/>
        <w:numPr>
          <w:ilvl w:val="0"/>
          <w:numId w:val="53"/>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Assess source control practices and development pipelines.</w:t>
      </w:r>
    </w:p>
    <w:p w14:paraId="6AA2D091" w14:textId="77777777" w:rsidR="00624EEE" w:rsidRPr="00676238" w:rsidRDefault="00624EEE" w:rsidP="00624EEE">
      <w:pPr>
        <w:pStyle w:val="ListParagraph"/>
        <w:numPr>
          <w:ilvl w:val="0"/>
          <w:numId w:val="50"/>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Testing and Quality Control</w:t>
      </w:r>
    </w:p>
    <w:p w14:paraId="03283D65" w14:textId="77777777" w:rsidR="00624EEE" w:rsidRPr="00676238" w:rsidRDefault="00624EEE" w:rsidP="00624EEE">
      <w:pPr>
        <w:pStyle w:val="ListParagraph"/>
        <w:numPr>
          <w:ilvl w:val="0"/>
          <w:numId w:val="54"/>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Oversee System Integration Testing (SIT) and validate test coverage.</w:t>
      </w:r>
    </w:p>
    <w:p w14:paraId="39C802B1" w14:textId="77777777" w:rsidR="00624EEE" w:rsidRPr="00676238" w:rsidRDefault="00624EEE" w:rsidP="00624EEE">
      <w:pPr>
        <w:pStyle w:val="ListParagraph"/>
        <w:numPr>
          <w:ilvl w:val="0"/>
          <w:numId w:val="54"/>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Review vendor internal testing capabilities.</w:t>
      </w:r>
    </w:p>
    <w:p w14:paraId="491C0037" w14:textId="77777777" w:rsidR="00624EEE" w:rsidRPr="00676238" w:rsidRDefault="00624EEE" w:rsidP="00624EEE">
      <w:pPr>
        <w:pStyle w:val="ListParagraph"/>
        <w:numPr>
          <w:ilvl w:val="0"/>
          <w:numId w:val="54"/>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Review test cases, scripts, and evidence from developers.</w:t>
      </w:r>
    </w:p>
    <w:p w14:paraId="52412C80" w14:textId="77777777" w:rsidR="00624EEE" w:rsidRPr="00676238" w:rsidRDefault="00624EEE" w:rsidP="00624EEE">
      <w:pPr>
        <w:pStyle w:val="ListParagraph"/>
        <w:numPr>
          <w:ilvl w:val="0"/>
          <w:numId w:val="54"/>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Support and validate User Acceptance Testing (UAT).</w:t>
      </w:r>
    </w:p>
    <w:p w14:paraId="29550145" w14:textId="77777777" w:rsidR="00624EEE" w:rsidRPr="00676238" w:rsidRDefault="00624EEE" w:rsidP="00624EEE">
      <w:pPr>
        <w:pStyle w:val="ListParagraph"/>
        <w:numPr>
          <w:ilvl w:val="0"/>
          <w:numId w:val="54"/>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Conduct independent testing such as performance, regression, and security testing.</w:t>
      </w:r>
    </w:p>
    <w:p w14:paraId="3D1E7495" w14:textId="77777777" w:rsidR="00624EEE" w:rsidRPr="00676238" w:rsidRDefault="00624EEE" w:rsidP="00624EEE">
      <w:pPr>
        <w:pStyle w:val="ListParagraph"/>
        <w:numPr>
          <w:ilvl w:val="0"/>
          <w:numId w:val="50"/>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Go-Live and Deployment QA</w:t>
      </w:r>
    </w:p>
    <w:p w14:paraId="546B3AAA" w14:textId="77777777" w:rsidR="00624EEE" w:rsidRPr="00676238" w:rsidRDefault="00624EEE" w:rsidP="00624EEE">
      <w:pPr>
        <w:pStyle w:val="ListParagraph"/>
        <w:numPr>
          <w:ilvl w:val="0"/>
          <w:numId w:val="55"/>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Assess go-live readiness including documentation, stability, and data preparation.</w:t>
      </w:r>
    </w:p>
    <w:p w14:paraId="30B670FD" w14:textId="77777777" w:rsidR="00624EEE" w:rsidRPr="00676238" w:rsidRDefault="00624EEE" w:rsidP="00624EEE">
      <w:pPr>
        <w:pStyle w:val="ListParagraph"/>
        <w:numPr>
          <w:ilvl w:val="0"/>
          <w:numId w:val="55"/>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Review deployment strategies and rollback procedures.</w:t>
      </w:r>
    </w:p>
    <w:p w14:paraId="62195C98" w14:textId="77777777" w:rsidR="00624EEE" w:rsidRPr="00676238" w:rsidRDefault="00624EEE" w:rsidP="00624EEE">
      <w:pPr>
        <w:pStyle w:val="ListParagraph"/>
        <w:numPr>
          <w:ilvl w:val="0"/>
          <w:numId w:val="55"/>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Conduct post-deployment stability reviews.</w:t>
      </w:r>
    </w:p>
    <w:p w14:paraId="02022663" w14:textId="77777777" w:rsidR="00624EEE" w:rsidRPr="00676238" w:rsidRDefault="00624EEE" w:rsidP="00624EEE">
      <w:pPr>
        <w:pStyle w:val="ListParagraph"/>
        <w:numPr>
          <w:ilvl w:val="0"/>
          <w:numId w:val="50"/>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Governance, Documentation, and Reporting</w:t>
      </w:r>
    </w:p>
    <w:p w14:paraId="27875E69" w14:textId="77777777" w:rsidR="00624EEE" w:rsidRPr="00676238" w:rsidRDefault="00624EEE" w:rsidP="00624EEE">
      <w:pPr>
        <w:pStyle w:val="ListParagraph"/>
        <w:numPr>
          <w:ilvl w:val="0"/>
          <w:numId w:val="56"/>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Provide QA reports and recommendations throughout the development cycle.</w:t>
      </w:r>
    </w:p>
    <w:p w14:paraId="0F3DAFB3" w14:textId="77777777" w:rsidR="00624EEE" w:rsidRPr="00676238" w:rsidRDefault="00624EEE" w:rsidP="00624EEE">
      <w:pPr>
        <w:pStyle w:val="ListParagraph"/>
        <w:numPr>
          <w:ilvl w:val="0"/>
          <w:numId w:val="56"/>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Work with project managers leading software development projects to create and update their risk register.</w:t>
      </w:r>
    </w:p>
    <w:p w14:paraId="4C8A306E" w14:textId="4AE0C78C" w:rsidR="00624EEE" w:rsidRPr="00676238" w:rsidRDefault="00624EEE" w:rsidP="00624EEE">
      <w:pPr>
        <w:pStyle w:val="ListParagraph"/>
        <w:numPr>
          <w:ilvl w:val="0"/>
          <w:numId w:val="56"/>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 xml:space="preserve">Participate in governance forums and </w:t>
      </w:r>
      <w:proofErr w:type="spellStart"/>
      <w:r w:rsidRPr="00676238">
        <w:rPr>
          <w:rFonts w:asciiTheme="minorHAnsi" w:hAnsiTheme="minorHAnsi" w:cstheme="minorHAnsi"/>
          <w:sz w:val="24"/>
          <w:szCs w:val="24"/>
        </w:rPr>
        <w:t>SteerCo</w:t>
      </w:r>
      <w:proofErr w:type="spellEnd"/>
      <w:r w:rsidR="00A17614" w:rsidRPr="00676238">
        <w:rPr>
          <w:rFonts w:asciiTheme="minorHAnsi" w:hAnsiTheme="minorHAnsi" w:cstheme="minorHAnsi"/>
          <w:sz w:val="24"/>
          <w:szCs w:val="24"/>
        </w:rPr>
        <w:t xml:space="preserve"> (Steering Committee)</w:t>
      </w:r>
      <w:r w:rsidRPr="00676238">
        <w:rPr>
          <w:rFonts w:asciiTheme="minorHAnsi" w:hAnsiTheme="minorHAnsi" w:cstheme="minorHAnsi"/>
          <w:sz w:val="24"/>
          <w:szCs w:val="24"/>
        </w:rPr>
        <w:t xml:space="preserve"> meetings when required.</w:t>
      </w:r>
    </w:p>
    <w:p w14:paraId="6C70D3F6" w14:textId="77777777" w:rsidR="00624EEE" w:rsidRPr="00676238" w:rsidRDefault="00624EEE" w:rsidP="00624EEE">
      <w:pPr>
        <w:pStyle w:val="ListParagraph"/>
        <w:numPr>
          <w:ilvl w:val="0"/>
          <w:numId w:val="50"/>
        </w:numPr>
        <w:spacing w:before="100" w:beforeAutospacing="1" w:after="0" w:line="240" w:lineRule="auto"/>
        <w:rPr>
          <w:rFonts w:asciiTheme="minorHAnsi" w:eastAsia="Times New Roman" w:hAnsiTheme="minorHAnsi" w:cstheme="minorHAnsi"/>
          <w:sz w:val="24"/>
          <w:szCs w:val="24"/>
        </w:rPr>
      </w:pPr>
      <w:r w:rsidRPr="00676238">
        <w:rPr>
          <w:rFonts w:asciiTheme="minorHAnsi" w:eastAsia="Times New Roman" w:hAnsiTheme="minorHAnsi" w:cstheme="minorHAnsi"/>
          <w:sz w:val="24"/>
          <w:szCs w:val="24"/>
        </w:rPr>
        <w:t>The QA provider will assess the vendor’s overall delivery capability and internal testing practices, including:</w:t>
      </w:r>
    </w:p>
    <w:p w14:paraId="3F8062B4" w14:textId="77777777" w:rsidR="00624EEE" w:rsidRPr="00676238" w:rsidRDefault="00624EEE" w:rsidP="00624EEE">
      <w:pPr>
        <w:numPr>
          <w:ilvl w:val="0"/>
          <w:numId w:val="60"/>
        </w:numPr>
        <w:spacing w:before="100" w:beforeAutospacing="1" w:after="100" w:afterAutospacing="1"/>
        <w:rPr>
          <w:rFonts w:eastAsia="Times New Roman" w:cstheme="minorHAnsi"/>
        </w:rPr>
      </w:pPr>
      <w:r w:rsidRPr="00676238">
        <w:rPr>
          <w:rFonts w:eastAsia="Times New Roman" w:cstheme="minorHAnsi"/>
        </w:rPr>
        <w:t>The adequacy of the vendor’s team composition, technical skills, and experience with similar projects.</w:t>
      </w:r>
    </w:p>
    <w:p w14:paraId="3B57613E" w14:textId="77777777" w:rsidR="00624EEE" w:rsidRPr="00676238" w:rsidRDefault="00624EEE" w:rsidP="00624EEE">
      <w:pPr>
        <w:numPr>
          <w:ilvl w:val="0"/>
          <w:numId w:val="60"/>
        </w:numPr>
        <w:spacing w:before="100" w:beforeAutospacing="1" w:after="100" w:afterAutospacing="1"/>
        <w:rPr>
          <w:rFonts w:eastAsia="Times New Roman" w:cstheme="minorHAnsi"/>
        </w:rPr>
      </w:pPr>
      <w:r w:rsidRPr="00676238">
        <w:rPr>
          <w:rFonts w:eastAsia="Times New Roman" w:cstheme="minorHAnsi"/>
        </w:rPr>
        <w:t>The suitability of their development methodology, tooling, DevOps maturity, and documentation standards.</w:t>
      </w:r>
    </w:p>
    <w:p w14:paraId="223A56CD" w14:textId="77777777" w:rsidR="00624EEE" w:rsidRPr="00676238" w:rsidRDefault="00624EEE" w:rsidP="00624EEE">
      <w:pPr>
        <w:numPr>
          <w:ilvl w:val="0"/>
          <w:numId w:val="60"/>
        </w:numPr>
        <w:spacing w:before="100" w:beforeAutospacing="1" w:after="100" w:afterAutospacing="1"/>
        <w:rPr>
          <w:rFonts w:eastAsia="Times New Roman" w:cstheme="minorHAnsi"/>
        </w:rPr>
      </w:pPr>
      <w:r w:rsidRPr="00676238">
        <w:rPr>
          <w:rFonts w:eastAsia="Times New Roman" w:cstheme="minorHAnsi"/>
        </w:rPr>
        <w:t>The vendor’s security, compliance, and quality governance practices.</w:t>
      </w:r>
    </w:p>
    <w:p w14:paraId="3320B0B1" w14:textId="77777777" w:rsidR="00624EEE" w:rsidRPr="00676238" w:rsidRDefault="00624EEE" w:rsidP="00624EEE">
      <w:pPr>
        <w:numPr>
          <w:ilvl w:val="0"/>
          <w:numId w:val="60"/>
        </w:numPr>
        <w:spacing w:before="100" w:beforeAutospacing="1" w:after="100" w:afterAutospacing="1"/>
        <w:rPr>
          <w:rFonts w:eastAsia="Times New Roman" w:cstheme="minorHAnsi"/>
        </w:rPr>
      </w:pPr>
      <w:r w:rsidRPr="00676238">
        <w:rPr>
          <w:rFonts w:eastAsia="Times New Roman" w:cstheme="minorHAnsi"/>
        </w:rPr>
        <w:t>The robustness of their internal testing processes, including test strategy, unit/integration/regression testing, automation, and defect management.</w:t>
      </w:r>
    </w:p>
    <w:p w14:paraId="08275550" w14:textId="77777777" w:rsidR="00624EEE" w:rsidRPr="00676238" w:rsidRDefault="00624EEE" w:rsidP="00624EEE">
      <w:pPr>
        <w:numPr>
          <w:ilvl w:val="0"/>
          <w:numId w:val="60"/>
        </w:numPr>
        <w:spacing w:before="100" w:beforeAutospacing="1" w:after="100" w:afterAutospacing="1"/>
        <w:rPr>
          <w:rFonts w:eastAsia="Times New Roman" w:cstheme="minorHAnsi"/>
        </w:rPr>
      </w:pPr>
      <w:r w:rsidRPr="00676238">
        <w:rPr>
          <w:rFonts w:eastAsia="Times New Roman" w:cstheme="minorHAnsi"/>
        </w:rPr>
        <w:t>The vendor’s readiness to provide stable, test-ready builds through appropriate CI/CD, version control, and release management practices.</w:t>
      </w:r>
    </w:p>
    <w:p w14:paraId="68009DD3" w14:textId="77777777" w:rsidR="00624EEE" w:rsidRPr="00676238" w:rsidRDefault="00624EEE" w:rsidP="00676238">
      <w:pPr>
        <w:rPr>
          <w:rFonts w:cstheme="minorHAnsi"/>
          <w:b/>
          <w:bCs/>
        </w:rPr>
      </w:pPr>
    </w:p>
    <w:p w14:paraId="7AB39798" w14:textId="77777777" w:rsidR="00624EEE" w:rsidRPr="00676238" w:rsidRDefault="00624EEE" w:rsidP="00624EEE">
      <w:pPr>
        <w:pStyle w:val="ListParagraph"/>
        <w:numPr>
          <w:ilvl w:val="0"/>
          <w:numId w:val="49"/>
        </w:numPr>
        <w:spacing w:after="200" w:line="276" w:lineRule="auto"/>
        <w:rPr>
          <w:rFonts w:asciiTheme="minorHAnsi" w:hAnsiTheme="minorHAnsi" w:cstheme="minorHAnsi"/>
          <w:b/>
          <w:bCs/>
          <w:sz w:val="24"/>
          <w:szCs w:val="24"/>
        </w:rPr>
      </w:pPr>
      <w:r w:rsidRPr="00676238">
        <w:rPr>
          <w:rFonts w:asciiTheme="minorHAnsi" w:hAnsiTheme="minorHAnsi" w:cstheme="minorHAnsi"/>
          <w:b/>
          <w:bCs/>
          <w:sz w:val="24"/>
          <w:szCs w:val="24"/>
        </w:rPr>
        <w:t>Deliverables</w:t>
      </w:r>
    </w:p>
    <w:p w14:paraId="56CB8A4B" w14:textId="77777777" w:rsidR="00624EEE" w:rsidRPr="00676238" w:rsidRDefault="00624EEE" w:rsidP="00624EEE">
      <w:pPr>
        <w:pStyle w:val="ListParagraph"/>
        <w:ind w:left="360"/>
        <w:rPr>
          <w:rFonts w:asciiTheme="minorHAnsi" w:hAnsiTheme="minorHAnsi" w:cstheme="minorHAnsi"/>
          <w:sz w:val="24"/>
          <w:szCs w:val="24"/>
        </w:rPr>
      </w:pPr>
      <w:r w:rsidRPr="00676238">
        <w:rPr>
          <w:rFonts w:asciiTheme="minorHAnsi" w:hAnsiTheme="minorHAnsi" w:cstheme="minorHAnsi"/>
          <w:sz w:val="24"/>
          <w:szCs w:val="24"/>
        </w:rPr>
        <w:t>The QA provider will be expected to deliver (as applicable per call-down):</w:t>
      </w:r>
    </w:p>
    <w:p w14:paraId="5985449F" w14:textId="77777777" w:rsidR="00624EEE" w:rsidRPr="00676238" w:rsidRDefault="00624EEE" w:rsidP="00624EEE">
      <w:pPr>
        <w:pStyle w:val="ListParagraph"/>
        <w:numPr>
          <w:ilvl w:val="0"/>
          <w:numId w:val="59"/>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QA Plan and Framework for each platform under review.</w:t>
      </w:r>
      <w:r w:rsidRPr="00676238">
        <w:rPr>
          <w:rFonts w:asciiTheme="minorHAnsi" w:hAnsiTheme="minorHAnsi" w:cstheme="minorHAnsi"/>
          <w:sz w:val="24"/>
          <w:szCs w:val="24"/>
        </w:rPr>
        <w:br/>
        <w:t>A structured QA approach outlining quality objectives, standards, processes, timelines, roles, and acceptance criteria for the platform being assessed.</w:t>
      </w:r>
    </w:p>
    <w:p w14:paraId="68A67EBF" w14:textId="77777777" w:rsidR="00624EEE" w:rsidRPr="00676238" w:rsidRDefault="00624EEE" w:rsidP="00624EEE">
      <w:pPr>
        <w:pStyle w:val="ListParagraph"/>
        <w:numPr>
          <w:ilvl w:val="0"/>
          <w:numId w:val="59"/>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lastRenderedPageBreak/>
        <w:t>Requirements Review Report.</w:t>
      </w:r>
      <w:r w:rsidRPr="00676238">
        <w:rPr>
          <w:rFonts w:asciiTheme="minorHAnsi" w:hAnsiTheme="minorHAnsi" w:cstheme="minorHAnsi"/>
          <w:sz w:val="24"/>
          <w:szCs w:val="24"/>
        </w:rPr>
        <w:br/>
        <w:t>An assessment of the completeness, clarity, feasibility, and testability of functional and non-functional requirements before development begins.</w:t>
      </w:r>
    </w:p>
    <w:p w14:paraId="5659504F" w14:textId="77777777" w:rsidR="00624EEE" w:rsidRPr="00676238" w:rsidRDefault="00624EEE" w:rsidP="00624EEE">
      <w:pPr>
        <w:pStyle w:val="ListParagraph"/>
        <w:numPr>
          <w:ilvl w:val="0"/>
          <w:numId w:val="59"/>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Architecture and Design Review Report.</w:t>
      </w:r>
      <w:r w:rsidRPr="00676238">
        <w:rPr>
          <w:rFonts w:asciiTheme="minorHAnsi" w:hAnsiTheme="minorHAnsi" w:cstheme="minorHAnsi"/>
          <w:sz w:val="24"/>
          <w:szCs w:val="24"/>
        </w:rPr>
        <w:br/>
        <w:t>An independent evaluation of the system architecture, data models, integrations, and design decisions to ensure alignment with AFR’s standards, scalability needs, and security guidelines.</w:t>
      </w:r>
    </w:p>
    <w:p w14:paraId="3B6AC842" w14:textId="0863C142" w:rsidR="00624EEE" w:rsidRPr="00676238" w:rsidRDefault="00624EEE" w:rsidP="00624EEE">
      <w:pPr>
        <w:pStyle w:val="ListParagraph"/>
        <w:numPr>
          <w:ilvl w:val="0"/>
          <w:numId w:val="59"/>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 xml:space="preserve">SIT </w:t>
      </w:r>
      <w:r w:rsidR="00565797" w:rsidRPr="00676238">
        <w:rPr>
          <w:rFonts w:asciiTheme="minorHAnsi" w:hAnsiTheme="minorHAnsi" w:cstheme="minorHAnsi"/>
          <w:sz w:val="24"/>
          <w:szCs w:val="24"/>
        </w:rPr>
        <w:t xml:space="preserve">(System Integration Testing) </w:t>
      </w:r>
      <w:r w:rsidRPr="00676238">
        <w:rPr>
          <w:rFonts w:asciiTheme="minorHAnsi" w:hAnsiTheme="minorHAnsi" w:cstheme="minorHAnsi"/>
          <w:sz w:val="24"/>
          <w:szCs w:val="24"/>
        </w:rPr>
        <w:t xml:space="preserve">and UAT </w:t>
      </w:r>
      <w:r w:rsidR="00565797" w:rsidRPr="00676238">
        <w:rPr>
          <w:rFonts w:asciiTheme="minorHAnsi" w:hAnsiTheme="minorHAnsi" w:cstheme="minorHAnsi"/>
          <w:sz w:val="24"/>
          <w:szCs w:val="24"/>
        </w:rPr>
        <w:t xml:space="preserve">(User Acceptance Testing) </w:t>
      </w:r>
      <w:r w:rsidRPr="00676238">
        <w:rPr>
          <w:rFonts w:asciiTheme="minorHAnsi" w:hAnsiTheme="minorHAnsi" w:cstheme="minorHAnsi"/>
          <w:sz w:val="24"/>
          <w:szCs w:val="24"/>
        </w:rPr>
        <w:t>Oversight Reports.</w:t>
      </w:r>
      <w:r w:rsidRPr="00676238">
        <w:rPr>
          <w:rFonts w:asciiTheme="minorHAnsi" w:hAnsiTheme="minorHAnsi" w:cstheme="minorHAnsi"/>
          <w:sz w:val="24"/>
          <w:szCs w:val="24"/>
        </w:rPr>
        <w:br/>
        <w:t>Observation and evaluation of vendor-led testing cycles, including readiness, execution quality, defect management, and compliance with AFR’s testing standards.</w:t>
      </w:r>
    </w:p>
    <w:p w14:paraId="0A91527D" w14:textId="77777777" w:rsidR="00624EEE" w:rsidRPr="00676238" w:rsidRDefault="00624EEE" w:rsidP="00624EEE">
      <w:pPr>
        <w:pStyle w:val="ListParagraph"/>
        <w:numPr>
          <w:ilvl w:val="0"/>
          <w:numId w:val="59"/>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Independent Testing Outputs and Evidence.</w:t>
      </w:r>
      <w:r w:rsidRPr="00676238">
        <w:rPr>
          <w:rFonts w:asciiTheme="minorHAnsi" w:hAnsiTheme="minorHAnsi" w:cstheme="minorHAnsi"/>
          <w:sz w:val="24"/>
          <w:szCs w:val="24"/>
        </w:rPr>
        <w:br/>
        <w:t>Execution of independent functional, security, performance, or regression tests (as required), with documented test cases, results, and defect logs.</w:t>
      </w:r>
    </w:p>
    <w:p w14:paraId="041635F8" w14:textId="77777777" w:rsidR="00624EEE" w:rsidRPr="00676238" w:rsidRDefault="00624EEE" w:rsidP="00624EEE">
      <w:pPr>
        <w:pStyle w:val="ListParagraph"/>
        <w:numPr>
          <w:ilvl w:val="0"/>
          <w:numId w:val="59"/>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Go-Live Readiness Assessment.</w:t>
      </w:r>
      <w:r w:rsidRPr="00676238">
        <w:rPr>
          <w:rFonts w:asciiTheme="minorHAnsi" w:hAnsiTheme="minorHAnsi" w:cstheme="minorHAnsi"/>
          <w:sz w:val="24"/>
          <w:szCs w:val="24"/>
        </w:rPr>
        <w:br/>
        <w:t>An objective assessment of whether the platform meets the required quality, security, performance, documentation, and risk thresholds to proceed to production.</w:t>
      </w:r>
    </w:p>
    <w:p w14:paraId="6321132E" w14:textId="77777777" w:rsidR="00624EEE" w:rsidRPr="00676238" w:rsidRDefault="00624EEE" w:rsidP="00624EEE">
      <w:pPr>
        <w:pStyle w:val="ListParagraph"/>
        <w:numPr>
          <w:ilvl w:val="0"/>
          <w:numId w:val="59"/>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Final QA Assurance Report.</w:t>
      </w:r>
      <w:r w:rsidRPr="00676238">
        <w:rPr>
          <w:rFonts w:asciiTheme="minorHAnsi" w:hAnsiTheme="minorHAnsi" w:cstheme="minorHAnsi"/>
          <w:sz w:val="24"/>
          <w:szCs w:val="24"/>
        </w:rPr>
        <w:br/>
        <w:t xml:space="preserve">A consolidated assurance report summarizing the QA activities performed, key findings, risks, gaps, and recommendations for AFR leadership and the </w:t>
      </w:r>
      <w:proofErr w:type="spellStart"/>
      <w:r w:rsidRPr="00676238">
        <w:rPr>
          <w:rFonts w:asciiTheme="minorHAnsi" w:hAnsiTheme="minorHAnsi" w:cstheme="minorHAnsi"/>
          <w:sz w:val="24"/>
          <w:szCs w:val="24"/>
        </w:rPr>
        <w:t>SteerCo</w:t>
      </w:r>
      <w:proofErr w:type="spellEnd"/>
      <w:r w:rsidRPr="00676238">
        <w:rPr>
          <w:rFonts w:asciiTheme="minorHAnsi" w:hAnsiTheme="minorHAnsi" w:cstheme="minorHAnsi"/>
          <w:sz w:val="24"/>
          <w:szCs w:val="24"/>
        </w:rPr>
        <w:t>.</w:t>
      </w:r>
    </w:p>
    <w:p w14:paraId="06E9AC5F" w14:textId="77777777" w:rsidR="00624EEE" w:rsidRPr="00676238" w:rsidRDefault="00624EEE" w:rsidP="00624EEE">
      <w:pPr>
        <w:pStyle w:val="ListParagraph"/>
        <w:numPr>
          <w:ilvl w:val="0"/>
          <w:numId w:val="59"/>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Vendor Onboarding Review Report.</w:t>
      </w:r>
      <w:r w:rsidRPr="00676238">
        <w:rPr>
          <w:rFonts w:asciiTheme="minorHAnsi" w:hAnsiTheme="minorHAnsi" w:cstheme="minorHAnsi"/>
          <w:sz w:val="24"/>
          <w:szCs w:val="24"/>
        </w:rPr>
        <w:br/>
        <w:t>A review of the selected vendor’s capacity, team composition, delivery methodology, technical tools, governance processes, and compliance with AFR’s minimum standards before development starts.</w:t>
      </w:r>
    </w:p>
    <w:p w14:paraId="4D867820" w14:textId="77777777" w:rsidR="00624EEE" w:rsidRPr="00676238" w:rsidRDefault="00624EEE" w:rsidP="00624EEE">
      <w:pPr>
        <w:pStyle w:val="ListParagraph"/>
        <w:numPr>
          <w:ilvl w:val="0"/>
          <w:numId w:val="59"/>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Vendor Internal Testing Review Report.</w:t>
      </w:r>
      <w:r w:rsidRPr="00676238">
        <w:rPr>
          <w:rFonts w:asciiTheme="minorHAnsi" w:hAnsiTheme="minorHAnsi" w:cstheme="minorHAnsi"/>
          <w:sz w:val="24"/>
          <w:szCs w:val="24"/>
        </w:rPr>
        <w:br/>
        <w:t>An assessment of the vendor’s internal testing processes, tools, and quality controls, including unit, integration, and regression testing practices, to ensure that handover builds are stable and test-ready.</w:t>
      </w:r>
    </w:p>
    <w:p w14:paraId="3D6B21CE" w14:textId="01CA69AB" w:rsidR="00624EEE" w:rsidRDefault="00624EEE" w:rsidP="00624EEE">
      <w:pPr>
        <w:pStyle w:val="ListParagraph"/>
        <w:numPr>
          <w:ilvl w:val="0"/>
          <w:numId w:val="59"/>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Deliverables under each call-down contract will be tied to a deliverable-based costing structure.</w:t>
      </w:r>
      <w:r w:rsidRPr="00676238">
        <w:rPr>
          <w:rFonts w:asciiTheme="minorHAnsi" w:hAnsiTheme="minorHAnsi" w:cstheme="minorHAnsi"/>
          <w:sz w:val="24"/>
          <w:szCs w:val="24"/>
        </w:rPr>
        <w:br/>
        <w:t>Each call-down will be priced based on the specific deliverables required, ensuring transparency and alignment with actual QA effort.</w:t>
      </w:r>
    </w:p>
    <w:p w14:paraId="432630A6" w14:textId="77777777" w:rsidR="00676238" w:rsidRPr="00676238" w:rsidRDefault="00676238" w:rsidP="00676238">
      <w:pPr>
        <w:pStyle w:val="ListParagraph"/>
        <w:spacing w:after="200" w:line="276" w:lineRule="auto"/>
        <w:rPr>
          <w:rFonts w:asciiTheme="minorHAnsi" w:hAnsiTheme="minorHAnsi" w:cstheme="minorHAnsi"/>
          <w:sz w:val="24"/>
          <w:szCs w:val="24"/>
        </w:rPr>
      </w:pPr>
    </w:p>
    <w:p w14:paraId="51FCC064" w14:textId="77777777" w:rsidR="00624EEE" w:rsidRPr="00676238" w:rsidRDefault="00624EEE" w:rsidP="00624EEE">
      <w:pPr>
        <w:pStyle w:val="ListParagraph"/>
        <w:numPr>
          <w:ilvl w:val="0"/>
          <w:numId w:val="49"/>
        </w:numPr>
        <w:spacing w:after="200" w:line="276" w:lineRule="auto"/>
        <w:rPr>
          <w:rFonts w:asciiTheme="minorHAnsi" w:hAnsiTheme="minorHAnsi" w:cstheme="minorHAnsi"/>
          <w:b/>
          <w:bCs/>
          <w:sz w:val="24"/>
          <w:szCs w:val="24"/>
        </w:rPr>
      </w:pPr>
      <w:r w:rsidRPr="00676238">
        <w:rPr>
          <w:rFonts w:asciiTheme="minorHAnsi" w:hAnsiTheme="minorHAnsi" w:cstheme="minorHAnsi"/>
          <w:b/>
          <w:bCs/>
          <w:sz w:val="24"/>
          <w:szCs w:val="24"/>
        </w:rPr>
        <w:t>Duration and Framework Structure</w:t>
      </w:r>
    </w:p>
    <w:p w14:paraId="686D8D06" w14:textId="77777777" w:rsidR="00624EEE" w:rsidRPr="00676238" w:rsidRDefault="00624EEE" w:rsidP="00624EEE">
      <w:pPr>
        <w:pStyle w:val="ListParagraph"/>
        <w:numPr>
          <w:ilvl w:val="0"/>
          <w:numId w:val="57"/>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The Framework Agreement will run for two (2) years, renewable subject to performance and AFR requirements.</w:t>
      </w:r>
    </w:p>
    <w:p w14:paraId="4DC81112" w14:textId="77777777" w:rsidR="00624EEE" w:rsidRPr="00676238" w:rsidRDefault="00624EEE" w:rsidP="00624EEE">
      <w:pPr>
        <w:pStyle w:val="ListParagraph"/>
        <w:numPr>
          <w:ilvl w:val="0"/>
          <w:numId w:val="57"/>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AFR will issue call-down contracts for each software platform, specifying:</w:t>
      </w:r>
    </w:p>
    <w:p w14:paraId="0F43BCFA" w14:textId="77777777" w:rsidR="00624EEE" w:rsidRPr="00676238" w:rsidRDefault="00624EEE" w:rsidP="00624EEE">
      <w:pPr>
        <w:pStyle w:val="ListParagraph"/>
        <w:numPr>
          <w:ilvl w:val="0"/>
          <w:numId w:val="58"/>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Detailed scope of work</w:t>
      </w:r>
    </w:p>
    <w:p w14:paraId="34B589B4" w14:textId="77777777" w:rsidR="00624EEE" w:rsidRPr="00676238" w:rsidRDefault="00624EEE" w:rsidP="00624EEE">
      <w:pPr>
        <w:pStyle w:val="ListParagraph"/>
        <w:numPr>
          <w:ilvl w:val="0"/>
          <w:numId w:val="58"/>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Delivery timelines</w:t>
      </w:r>
    </w:p>
    <w:p w14:paraId="337091C9" w14:textId="77777777" w:rsidR="00624EEE" w:rsidRPr="00676238" w:rsidRDefault="00624EEE" w:rsidP="00624EEE">
      <w:pPr>
        <w:pStyle w:val="ListParagraph"/>
        <w:numPr>
          <w:ilvl w:val="0"/>
          <w:numId w:val="58"/>
        </w:numPr>
        <w:spacing w:after="200" w:line="276" w:lineRule="auto"/>
        <w:rPr>
          <w:rFonts w:asciiTheme="minorHAnsi" w:hAnsiTheme="minorHAnsi" w:cstheme="minorHAnsi"/>
          <w:sz w:val="24"/>
          <w:szCs w:val="24"/>
        </w:rPr>
      </w:pPr>
      <w:r w:rsidRPr="00676238">
        <w:rPr>
          <w:rFonts w:asciiTheme="minorHAnsi" w:hAnsiTheme="minorHAnsi" w:cstheme="minorHAnsi"/>
          <w:sz w:val="24"/>
          <w:szCs w:val="24"/>
        </w:rPr>
        <w:t>Deliverables</w:t>
      </w:r>
    </w:p>
    <w:p w14:paraId="0095AC3B" w14:textId="77777777" w:rsidR="00624EEE" w:rsidRPr="00624EEE" w:rsidRDefault="00624EEE" w:rsidP="00624EEE">
      <w:pPr>
        <w:pStyle w:val="ListParagraph"/>
        <w:numPr>
          <w:ilvl w:val="0"/>
          <w:numId w:val="58"/>
        </w:numPr>
        <w:spacing w:after="200" w:line="276" w:lineRule="auto"/>
        <w:rPr>
          <w:rFonts w:ascii="Times New Roman" w:hAnsi="Times New Roman"/>
        </w:rPr>
      </w:pPr>
      <w:r w:rsidRPr="00676238">
        <w:rPr>
          <w:rFonts w:asciiTheme="minorHAnsi" w:hAnsiTheme="minorHAnsi" w:cstheme="minorHAnsi"/>
          <w:sz w:val="24"/>
          <w:szCs w:val="24"/>
        </w:rPr>
        <w:t>Pricing based on framework unit costs</w:t>
      </w:r>
    </w:p>
    <w:p w14:paraId="19D04E68" w14:textId="77777777" w:rsidR="00624EEE" w:rsidRPr="001A1B95" w:rsidRDefault="00624EEE" w:rsidP="00E8368E">
      <w:pPr>
        <w:pStyle w:val="Title"/>
        <w:spacing w:before="240" w:after="240"/>
        <w:ind w:right="-149"/>
        <w:rPr>
          <w:rFonts w:ascii="Times New Roman" w:hAnsi="Times New Roman"/>
          <w:sz w:val="24"/>
          <w:szCs w:val="24"/>
          <w:u w:val="single"/>
        </w:rPr>
      </w:pPr>
    </w:p>
    <w:sectPr w:rsidR="00624EEE" w:rsidRPr="001A1B95" w:rsidSect="00971A93">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13A9" w14:textId="77777777" w:rsidR="004F1700" w:rsidRDefault="004F1700" w:rsidP="00C2004B">
      <w:r>
        <w:separator/>
      </w:r>
    </w:p>
  </w:endnote>
  <w:endnote w:type="continuationSeparator" w:id="0">
    <w:p w14:paraId="69AA9310" w14:textId="77777777" w:rsidR="004F1700" w:rsidRDefault="004F1700" w:rsidP="00C2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125D" w14:textId="77777777" w:rsidR="004F1700" w:rsidRDefault="004F1700" w:rsidP="00C2004B">
      <w:r>
        <w:separator/>
      </w:r>
    </w:p>
  </w:footnote>
  <w:footnote w:type="continuationSeparator" w:id="0">
    <w:p w14:paraId="1E354A23" w14:textId="77777777" w:rsidR="004F1700" w:rsidRDefault="004F1700" w:rsidP="00C20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EE15" w14:textId="6CE97D0A" w:rsidR="00C2004B" w:rsidRDefault="00C2004B">
    <w:pPr>
      <w:pStyle w:val="Header"/>
    </w:pPr>
    <w:r>
      <w:rPr>
        <w:noProof/>
      </w:rPr>
      <w:drawing>
        <wp:anchor distT="0" distB="0" distL="114300" distR="114300" simplePos="0" relativeHeight="251658240" behindDoc="1" locked="0" layoutInCell="1" allowOverlap="1" wp14:anchorId="546ECE3C" wp14:editId="01A91495">
          <wp:simplePos x="0" y="0"/>
          <wp:positionH relativeFrom="column">
            <wp:posOffset>-914317</wp:posOffset>
          </wp:positionH>
          <wp:positionV relativeFrom="paragraph">
            <wp:posOffset>-436880</wp:posOffset>
          </wp:positionV>
          <wp:extent cx="7605390" cy="10749804"/>
          <wp:effectExtent l="0" t="0" r="2540" b="0"/>
          <wp:wrapNone/>
          <wp:docPr id="342085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8536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5390" cy="107498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58C5A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501F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95D76"/>
    <w:multiLevelType w:val="hybridMultilevel"/>
    <w:tmpl w:val="64940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0D34121"/>
    <w:multiLevelType w:val="hybridMultilevel"/>
    <w:tmpl w:val="7D849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578623"/>
    <w:multiLevelType w:val="hybridMultilevel"/>
    <w:tmpl w:val="287A5B9C"/>
    <w:lvl w:ilvl="0" w:tplc="D6E83EFC">
      <w:start w:val="1"/>
      <w:numFmt w:val="bullet"/>
      <w:lvlText w:val="-"/>
      <w:lvlJc w:val="left"/>
      <w:pPr>
        <w:ind w:left="720" w:hanging="360"/>
      </w:pPr>
      <w:rPr>
        <w:rFonts w:ascii="Aptos" w:hAnsi="Aptos" w:hint="default"/>
      </w:rPr>
    </w:lvl>
    <w:lvl w:ilvl="1" w:tplc="C6A2BECC">
      <w:start w:val="1"/>
      <w:numFmt w:val="bullet"/>
      <w:lvlText w:val="o"/>
      <w:lvlJc w:val="left"/>
      <w:pPr>
        <w:ind w:left="1440" w:hanging="360"/>
      </w:pPr>
      <w:rPr>
        <w:rFonts w:ascii="Courier New" w:hAnsi="Courier New" w:hint="default"/>
      </w:rPr>
    </w:lvl>
    <w:lvl w:ilvl="2" w:tplc="215068AE">
      <w:start w:val="1"/>
      <w:numFmt w:val="bullet"/>
      <w:lvlText w:val=""/>
      <w:lvlJc w:val="left"/>
      <w:pPr>
        <w:ind w:left="2160" w:hanging="360"/>
      </w:pPr>
      <w:rPr>
        <w:rFonts w:ascii="Wingdings" w:hAnsi="Wingdings" w:hint="default"/>
      </w:rPr>
    </w:lvl>
    <w:lvl w:ilvl="3" w:tplc="323E029C">
      <w:start w:val="1"/>
      <w:numFmt w:val="bullet"/>
      <w:lvlText w:val=""/>
      <w:lvlJc w:val="left"/>
      <w:pPr>
        <w:ind w:left="2880" w:hanging="360"/>
      </w:pPr>
      <w:rPr>
        <w:rFonts w:ascii="Symbol" w:hAnsi="Symbol" w:hint="default"/>
      </w:rPr>
    </w:lvl>
    <w:lvl w:ilvl="4" w:tplc="8F2ABB52">
      <w:start w:val="1"/>
      <w:numFmt w:val="bullet"/>
      <w:lvlText w:val="o"/>
      <w:lvlJc w:val="left"/>
      <w:pPr>
        <w:ind w:left="3600" w:hanging="360"/>
      </w:pPr>
      <w:rPr>
        <w:rFonts w:ascii="Courier New" w:hAnsi="Courier New" w:hint="default"/>
      </w:rPr>
    </w:lvl>
    <w:lvl w:ilvl="5" w:tplc="CC52E5F2">
      <w:start w:val="1"/>
      <w:numFmt w:val="bullet"/>
      <w:lvlText w:val=""/>
      <w:lvlJc w:val="left"/>
      <w:pPr>
        <w:ind w:left="4320" w:hanging="360"/>
      </w:pPr>
      <w:rPr>
        <w:rFonts w:ascii="Wingdings" w:hAnsi="Wingdings" w:hint="default"/>
      </w:rPr>
    </w:lvl>
    <w:lvl w:ilvl="6" w:tplc="15F47ABC">
      <w:start w:val="1"/>
      <w:numFmt w:val="bullet"/>
      <w:lvlText w:val=""/>
      <w:lvlJc w:val="left"/>
      <w:pPr>
        <w:ind w:left="5040" w:hanging="360"/>
      </w:pPr>
      <w:rPr>
        <w:rFonts w:ascii="Symbol" w:hAnsi="Symbol" w:hint="default"/>
      </w:rPr>
    </w:lvl>
    <w:lvl w:ilvl="7" w:tplc="0B9A5CBA">
      <w:start w:val="1"/>
      <w:numFmt w:val="bullet"/>
      <w:lvlText w:val="o"/>
      <w:lvlJc w:val="left"/>
      <w:pPr>
        <w:ind w:left="5760" w:hanging="360"/>
      </w:pPr>
      <w:rPr>
        <w:rFonts w:ascii="Courier New" w:hAnsi="Courier New" w:hint="default"/>
      </w:rPr>
    </w:lvl>
    <w:lvl w:ilvl="8" w:tplc="BA16525A">
      <w:start w:val="1"/>
      <w:numFmt w:val="bullet"/>
      <w:lvlText w:val=""/>
      <w:lvlJc w:val="left"/>
      <w:pPr>
        <w:ind w:left="6480" w:hanging="360"/>
      </w:pPr>
      <w:rPr>
        <w:rFonts w:ascii="Wingdings" w:hAnsi="Wingdings" w:hint="default"/>
      </w:rPr>
    </w:lvl>
  </w:abstractNum>
  <w:abstractNum w:abstractNumId="5" w15:restartNumberingAfterBreak="0">
    <w:nsid w:val="03197851"/>
    <w:multiLevelType w:val="hybridMultilevel"/>
    <w:tmpl w:val="C478DCA2"/>
    <w:lvl w:ilvl="0" w:tplc="20000001">
      <w:start w:val="1"/>
      <w:numFmt w:val="bullet"/>
      <w:lvlText w:val=""/>
      <w:lvlJc w:val="left"/>
      <w:pPr>
        <w:ind w:left="720" w:hanging="360"/>
      </w:pPr>
      <w:rPr>
        <w:rFonts w:ascii="Symbol" w:hAnsi="Symbol" w:hint="default"/>
      </w:rPr>
    </w:lvl>
    <w:lvl w:ilvl="1" w:tplc="FF40DBD6">
      <w:numFmt w:val="bullet"/>
      <w:lvlText w:val="•"/>
      <w:lvlJc w:val="left"/>
      <w:pPr>
        <w:ind w:left="1440" w:hanging="360"/>
      </w:pPr>
      <w:rPr>
        <w:rFonts w:ascii="Times New Roman" w:eastAsia="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E575529"/>
    <w:multiLevelType w:val="hybridMultilevel"/>
    <w:tmpl w:val="AEC8C756"/>
    <w:lvl w:ilvl="0" w:tplc="D6E83EFC">
      <w:start w:val="1"/>
      <w:numFmt w:val="bullet"/>
      <w:lvlText w:val="-"/>
      <w:lvlJc w:val="left"/>
      <w:pPr>
        <w:ind w:left="1080" w:hanging="360"/>
      </w:pPr>
      <w:rPr>
        <w:rFonts w:ascii="Aptos" w:hAnsi="Apto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11517D82"/>
    <w:multiLevelType w:val="hybridMultilevel"/>
    <w:tmpl w:val="70029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363A06"/>
    <w:multiLevelType w:val="multilevel"/>
    <w:tmpl w:val="CBD074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F64BA"/>
    <w:multiLevelType w:val="hybridMultilevel"/>
    <w:tmpl w:val="ECE6FCF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15:restartNumberingAfterBreak="0">
    <w:nsid w:val="139A26B7"/>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1" w15:restartNumberingAfterBreak="0">
    <w:nsid w:val="155B703B"/>
    <w:multiLevelType w:val="multilevel"/>
    <w:tmpl w:val="AAE6D208"/>
    <w:lvl w:ilvl="0">
      <w:start w:val="1"/>
      <w:numFmt w:val="decimal"/>
      <w:lvlText w:val="%1."/>
      <w:lvlJc w:val="left"/>
      <w:pPr>
        <w:ind w:left="408" w:hanging="408"/>
      </w:pPr>
      <w:rPr>
        <w:rFonts w:cs="Calibri" w:hint="default"/>
      </w:rPr>
    </w:lvl>
    <w:lvl w:ilvl="1">
      <w:start w:val="1"/>
      <w:numFmt w:val="decimal"/>
      <w:lvlText w:val="%1.%2."/>
      <w:lvlJc w:val="left"/>
      <w:pPr>
        <w:ind w:left="720" w:hanging="72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12" w15:restartNumberingAfterBreak="0">
    <w:nsid w:val="156E5C0F"/>
    <w:multiLevelType w:val="hybridMultilevel"/>
    <w:tmpl w:val="9EE2BE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BF5974"/>
    <w:multiLevelType w:val="hybridMultilevel"/>
    <w:tmpl w:val="D95EADF6"/>
    <w:lvl w:ilvl="0" w:tplc="058886A0">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AF5A56"/>
    <w:multiLevelType w:val="hybridMultilevel"/>
    <w:tmpl w:val="04C67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725B3"/>
    <w:multiLevelType w:val="hybridMultilevel"/>
    <w:tmpl w:val="15FA66C2"/>
    <w:lvl w:ilvl="0" w:tplc="F4DE7EBA">
      <w:start w:val="3"/>
      <w:numFmt w:val="bullet"/>
      <w:lvlText w:val="-"/>
      <w:lvlJc w:val="left"/>
      <w:pPr>
        <w:ind w:left="720" w:hanging="360"/>
      </w:pPr>
      <w:rPr>
        <w:rFonts w:ascii="Segoe UI" w:eastAsia="Segoe U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07FBA96"/>
    <w:multiLevelType w:val="multilevel"/>
    <w:tmpl w:val="0F3838E4"/>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20EA6011"/>
    <w:multiLevelType w:val="hybridMultilevel"/>
    <w:tmpl w:val="D30C2344"/>
    <w:lvl w:ilvl="0" w:tplc="6540BE36">
      <w:start w:val="7"/>
      <w:numFmt w:val="bullet"/>
      <w:lvlText w:val="-"/>
      <w:lvlJc w:val="left"/>
      <w:pPr>
        <w:ind w:left="720" w:hanging="360"/>
      </w:pPr>
      <w:rPr>
        <w:rFonts w:ascii="Aptos" w:eastAsia="Times New Roman" w:hAnsi="Apto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1AF7F9A"/>
    <w:multiLevelType w:val="hybridMultilevel"/>
    <w:tmpl w:val="AEA09FBC"/>
    <w:lvl w:ilvl="0" w:tplc="AAB0BDD8">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5E73DBC"/>
    <w:multiLevelType w:val="multilevel"/>
    <w:tmpl w:val="04187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hAnsi="Apto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CC2CCC"/>
    <w:multiLevelType w:val="hybridMultilevel"/>
    <w:tmpl w:val="D0F6F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C978F8"/>
    <w:multiLevelType w:val="multilevel"/>
    <w:tmpl w:val="28ACD61A"/>
    <w:numStyleLink w:val="Style1"/>
  </w:abstractNum>
  <w:abstractNum w:abstractNumId="22" w15:restartNumberingAfterBreak="0">
    <w:nsid w:val="27CB40EA"/>
    <w:multiLevelType w:val="hybridMultilevel"/>
    <w:tmpl w:val="10FCD1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8BC6A7B"/>
    <w:multiLevelType w:val="hybridMultilevel"/>
    <w:tmpl w:val="7B30450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4" w15:restartNumberingAfterBreak="0">
    <w:nsid w:val="2937643E"/>
    <w:multiLevelType w:val="multilevel"/>
    <w:tmpl w:val="463CCA02"/>
    <w:lvl w:ilvl="0">
      <w:start w:val="1"/>
      <w:numFmt w:val="decimal"/>
      <w:lvlText w:val="%1."/>
      <w:legacy w:legacy="1" w:legacySpace="120" w:legacyIndent="360"/>
      <w:lvlJc w:val="left"/>
      <w:pPr>
        <w:ind w:left="360" w:hanging="360"/>
      </w:pPr>
      <w:rPr>
        <w:rFonts w:cs="Times New Roman"/>
        <w:color w:val="auto"/>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5" w15:restartNumberingAfterBreak="0">
    <w:nsid w:val="29916BE5"/>
    <w:multiLevelType w:val="hybridMultilevel"/>
    <w:tmpl w:val="2D80F8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AF527B1"/>
    <w:multiLevelType w:val="hybridMultilevel"/>
    <w:tmpl w:val="A572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0183455"/>
    <w:multiLevelType w:val="multilevel"/>
    <w:tmpl w:val="C64AAFAC"/>
    <w:lvl w:ilvl="0">
      <w:start w:val="1"/>
      <w:numFmt w:val="decimal"/>
      <w:lvlText w:val="%1."/>
      <w:lvlJc w:val="left"/>
      <w:pPr>
        <w:ind w:left="360" w:hanging="360"/>
      </w:pPr>
    </w:lvl>
    <w:lvl w:ilvl="1">
      <w:start w:val="1"/>
      <w:numFmt w:val="decimal"/>
      <w:lvlText w:val="%1.%2."/>
      <w:lvlJc w:val="left"/>
      <w:pPr>
        <w:ind w:left="36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12D5149"/>
    <w:multiLevelType w:val="hybridMultilevel"/>
    <w:tmpl w:val="BAAE1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B06922"/>
    <w:multiLevelType w:val="hybridMultilevel"/>
    <w:tmpl w:val="FAD436C8"/>
    <w:lvl w:ilvl="0" w:tplc="F6B6686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32F353CD"/>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1" w15:restartNumberingAfterBreak="0">
    <w:nsid w:val="334A65AA"/>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2" w15:restartNumberingAfterBreak="0">
    <w:nsid w:val="3739576D"/>
    <w:multiLevelType w:val="multilevel"/>
    <w:tmpl w:val="28ACD61A"/>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9C52215"/>
    <w:multiLevelType w:val="hybridMultilevel"/>
    <w:tmpl w:val="E9F2A866"/>
    <w:lvl w:ilvl="0" w:tplc="058886A0">
      <w:start w:val="1"/>
      <w:numFmt w:val="bullet"/>
      <w:lvlText w:val="-"/>
      <w:lvlJc w:val="left"/>
      <w:pPr>
        <w:ind w:left="720" w:hanging="360"/>
      </w:pPr>
      <w:rPr>
        <w:rFonts w:ascii="Aptos" w:hAnsi="Aptos" w:hint="default"/>
      </w:rPr>
    </w:lvl>
    <w:lvl w:ilvl="1" w:tplc="29CCD962">
      <w:start w:val="1"/>
      <w:numFmt w:val="bullet"/>
      <w:lvlText w:val="o"/>
      <w:lvlJc w:val="left"/>
      <w:pPr>
        <w:ind w:left="1440" w:hanging="360"/>
      </w:pPr>
      <w:rPr>
        <w:rFonts w:ascii="Courier New" w:hAnsi="Courier New" w:hint="default"/>
      </w:rPr>
    </w:lvl>
    <w:lvl w:ilvl="2" w:tplc="39C48212">
      <w:start w:val="1"/>
      <w:numFmt w:val="bullet"/>
      <w:lvlText w:val=""/>
      <w:lvlJc w:val="left"/>
      <w:pPr>
        <w:ind w:left="2160" w:hanging="360"/>
      </w:pPr>
      <w:rPr>
        <w:rFonts w:ascii="Wingdings" w:hAnsi="Wingdings" w:hint="default"/>
      </w:rPr>
    </w:lvl>
    <w:lvl w:ilvl="3" w:tplc="7A849B58">
      <w:start w:val="1"/>
      <w:numFmt w:val="bullet"/>
      <w:lvlText w:val=""/>
      <w:lvlJc w:val="left"/>
      <w:pPr>
        <w:ind w:left="2880" w:hanging="360"/>
      </w:pPr>
      <w:rPr>
        <w:rFonts w:ascii="Symbol" w:hAnsi="Symbol" w:hint="default"/>
      </w:rPr>
    </w:lvl>
    <w:lvl w:ilvl="4" w:tplc="0588994A">
      <w:start w:val="1"/>
      <w:numFmt w:val="bullet"/>
      <w:lvlText w:val="o"/>
      <w:lvlJc w:val="left"/>
      <w:pPr>
        <w:ind w:left="3600" w:hanging="360"/>
      </w:pPr>
      <w:rPr>
        <w:rFonts w:ascii="Courier New" w:hAnsi="Courier New" w:hint="default"/>
      </w:rPr>
    </w:lvl>
    <w:lvl w:ilvl="5" w:tplc="4AAC3646">
      <w:start w:val="1"/>
      <w:numFmt w:val="bullet"/>
      <w:lvlText w:val=""/>
      <w:lvlJc w:val="left"/>
      <w:pPr>
        <w:ind w:left="4320" w:hanging="360"/>
      </w:pPr>
      <w:rPr>
        <w:rFonts w:ascii="Wingdings" w:hAnsi="Wingdings" w:hint="default"/>
      </w:rPr>
    </w:lvl>
    <w:lvl w:ilvl="6" w:tplc="9F9ED91C">
      <w:start w:val="1"/>
      <w:numFmt w:val="bullet"/>
      <w:lvlText w:val=""/>
      <w:lvlJc w:val="left"/>
      <w:pPr>
        <w:ind w:left="5040" w:hanging="360"/>
      </w:pPr>
      <w:rPr>
        <w:rFonts w:ascii="Symbol" w:hAnsi="Symbol" w:hint="default"/>
      </w:rPr>
    </w:lvl>
    <w:lvl w:ilvl="7" w:tplc="BBF060A0">
      <w:start w:val="1"/>
      <w:numFmt w:val="bullet"/>
      <w:lvlText w:val="o"/>
      <w:lvlJc w:val="left"/>
      <w:pPr>
        <w:ind w:left="5760" w:hanging="360"/>
      </w:pPr>
      <w:rPr>
        <w:rFonts w:ascii="Courier New" w:hAnsi="Courier New" w:hint="default"/>
      </w:rPr>
    </w:lvl>
    <w:lvl w:ilvl="8" w:tplc="4AD2CAF8">
      <w:start w:val="1"/>
      <w:numFmt w:val="bullet"/>
      <w:lvlText w:val=""/>
      <w:lvlJc w:val="left"/>
      <w:pPr>
        <w:ind w:left="6480" w:hanging="360"/>
      </w:pPr>
      <w:rPr>
        <w:rFonts w:ascii="Wingdings" w:hAnsi="Wingdings" w:hint="default"/>
      </w:rPr>
    </w:lvl>
  </w:abstractNum>
  <w:abstractNum w:abstractNumId="34" w15:restartNumberingAfterBreak="0">
    <w:nsid w:val="3A836381"/>
    <w:multiLevelType w:val="hybridMultilevel"/>
    <w:tmpl w:val="1214C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BC0749"/>
    <w:multiLevelType w:val="hybridMultilevel"/>
    <w:tmpl w:val="529A78F0"/>
    <w:lvl w:ilvl="0" w:tplc="058886A0">
      <w:start w:val="1"/>
      <w:numFmt w:val="bullet"/>
      <w:lvlText w:val="-"/>
      <w:lvlJc w:val="left"/>
      <w:pPr>
        <w:ind w:left="720" w:hanging="360"/>
      </w:pPr>
      <w:rPr>
        <w:rFonts w:ascii="Aptos" w:hAnsi="Apto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45627CB8"/>
    <w:multiLevelType w:val="hybridMultilevel"/>
    <w:tmpl w:val="2424D7A2"/>
    <w:lvl w:ilvl="0" w:tplc="056E9BB6">
      <w:start w:val="2"/>
      <w:numFmt w:val="low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46F26E73"/>
    <w:multiLevelType w:val="multilevel"/>
    <w:tmpl w:val="B0E860F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502" w:hanging="360"/>
      </w:pPr>
      <w:rPr>
        <w:rFonts w:ascii="Calibri" w:eastAsiaTheme="minorHAnsi" w:hAnsi="Calibri" w:cs="Calibri" w:hint="default"/>
      </w:rPr>
    </w:lvl>
    <w:lvl w:ilvl="2">
      <w:start w:val="1"/>
      <w:numFmt w:val="bullet"/>
      <w:lvlText w:val="-"/>
      <w:lvlJc w:val="left"/>
      <w:pPr>
        <w:ind w:left="720" w:hanging="360"/>
      </w:pPr>
      <w:rPr>
        <w:rFonts w:ascii="Aptos" w:hAnsi="Apto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E56328"/>
    <w:multiLevelType w:val="multilevel"/>
    <w:tmpl w:val="75CA35B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632F12"/>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40" w15:restartNumberingAfterBreak="0">
    <w:nsid w:val="4A6244EA"/>
    <w:multiLevelType w:val="hybridMultilevel"/>
    <w:tmpl w:val="3FB69B3C"/>
    <w:lvl w:ilvl="0" w:tplc="E3FCF3A8">
      <w:start w:val="1"/>
      <w:numFmt w:val="bullet"/>
      <w:lvlText w:val="-"/>
      <w:lvlJc w:val="left"/>
      <w:pPr>
        <w:ind w:left="720" w:hanging="360"/>
      </w:pPr>
      <w:rPr>
        <w:rFonts w:ascii="Aptos" w:hAnsi="Aptos" w:hint="default"/>
      </w:rPr>
    </w:lvl>
    <w:lvl w:ilvl="1" w:tplc="07E07240">
      <w:start w:val="1"/>
      <w:numFmt w:val="bullet"/>
      <w:lvlText w:val="o"/>
      <w:lvlJc w:val="left"/>
      <w:pPr>
        <w:ind w:left="1440" w:hanging="360"/>
      </w:pPr>
      <w:rPr>
        <w:rFonts w:ascii="Courier New" w:hAnsi="Courier New" w:hint="default"/>
      </w:rPr>
    </w:lvl>
    <w:lvl w:ilvl="2" w:tplc="6B8EC19A">
      <w:start w:val="1"/>
      <w:numFmt w:val="bullet"/>
      <w:lvlText w:val=""/>
      <w:lvlJc w:val="left"/>
      <w:pPr>
        <w:ind w:left="2160" w:hanging="360"/>
      </w:pPr>
      <w:rPr>
        <w:rFonts w:ascii="Wingdings" w:hAnsi="Wingdings" w:hint="default"/>
      </w:rPr>
    </w:lvl>
    <w:lvl w:ilvl="3" w:tplc="CFEAB930">
      <w:start w:val="1"/>
      <w:numFmt w:val="bullet"/>
      <w:lvlText w:val=""/>
      <w:lvlJc w:val="left"/>
      <w:pPr>
        <w:ind w:left="2880" w:hanging="360"/>
      </w:pPr>
      <w:rPr>
        <w:rFonts w:ascii="Symbol" w:hAnsi="Symbol" w:hint="default"/>
      </w:rPr>
    </w:lvl>
    <w:lvl w:ilvl="4" w:tplc="EBD6FE82">
      <w:start w:val="1"/>
      <w:numFmt w:val="bullet"/>
      <w:lvlText w:val="o"/>
      <w:lvlJc w:val="left"/>
      <w:pPr>
        <w:ind w:left="3600" w:hanging="360"/>
      </w:pPr>
      <w:rPr>
        <w:rFonts w:ascii="Courier New" w:hAnsi="Courier New" w:hint="default"/>
      </w:rPr>
    </w:lvl>
    <w:lvl w:ilvl="5" w:tplc="63C01B90">
      <w:start w:val="1"/>
      <w:numFmt w:val="bullet"/>
      <w:lvlText w:val=""/>
      <w:lvlJc w:val="left"/>
      <w:pPr>
        <w:ind w:left="4320" w:hanging="360"/>
      </w:pPr>
      <w:rPr>
        <w:rFonts w:ascii="Wingdings" w:hAnsi="Wingdings" w:hint="default"/>
      </w:rPr>
    </w:lvl>
    <w:lvl w:ilvl="6" w:tplc="C63C7D6A">
      <w:start w:val="1"/>
      <w:numFmt w:val="bullet"/>
      <w:lvlText w:val=""/>
      <w:lvlJc w:val="left"/>
      <w:pPr>
        <w:ind w:left="5040" w:hanging="360"/>
      </w:pPr>
      <w:rPr>
        <w:rFonts w:ascii="Symbol" w:hAnsi="Symbol" w:hint="default"/>
      </w:rPr>
    </w:lvl>
    <w:lvl w:ilvl="7" w:tplc="C630B646">
      <w:start w:val="1"/>
      <w:numFmt w:val="bullet"/>
      <w:lvlText w:val="o"/>
      <w:lvlJc w:val="left"/>
      <w:pPr>
        <w:ind w:left="5760" w:hanging="360"/>
      </w:pPr>
      <w:rPr>
        <w:rFonts w:ascii="Courier New" w:hAnsi="Courier New" w:hint="default"/>
      </w:rPr>
    </w:lvl>
    <w:lvl w:ilvl="8" w:tplc="0CFA1C38">
      <w:start w:val="1"/>
      <w:numFmt w:val="bullet"/>
      <w:lvlText w:val=""/>
      <w:lvlJc w:val="left"/>
      <w:pPr>
        <w:ind w:left="6480" w:hanging="360"/>
      </w:pPr>
      <w:rPr>
        <w:rFonts w:ascii="Wingdings" w:hAnsi="Wingdings" w:hint="default"/>
      </w:rPr>
    </w:lvl>
  </w:abstractNum>
  <w:abstractNum w:abstractNumId="41" w15:restartNumberingAfterBreak="0">
    <w:nsid w:val="4AC940A4"/>
    <w:multiLevelType w:val="multilevel"/>
    <w:tmpl w:val="374A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F59111"/>
    <w:multiLevelType w:val="hybridMultilevel"/>
    <w:tmpl w:val="E49E1FE4"/>
    <w:lvl w:ilvl="0" w:tplc="C51668D8">
      <w:start w:val="1"/>
      <w:numFmt w:val="bullet"/>
      <w:lvlText w:val="-"/>
      <w:lvlJc w:val="left"/>
      <w:pPr>
        <w:ind w:left="720" w:hanging="360"/>
      </w:pPr>
      <w:rPr>
        <w:rFonts w:ascii="Aptos" w:hAnsi="Aptos" w:hint="default"/>
      </w:rPr>
    </w:lvl>
    <w:lvl w:ilvl="1" w:tplc="ADDC713E">
      <w:start w:val="1"/>
      <w:numFmt w:val="bullet"/>
      <w:lvlText w:val="o"/>
      <w:lvlJc w:val="left"/>
      <w:pPr>
        <w:ind w:left="1440" w:hanging="360"/>
      </w:pPr>
      <w:rPr>
        <w:rFonts w:ascii="Courier New" w:hAnsi="Courier New" w:hint="default"/>
      </w:rPr>
    </w:lvl>
    <w:lvl w:ilvl="2" w:tplc="B360ED2A">
      <w:start w:val="1"/>
      <w:numFmt w:val="bullet"/>
      <w:lvlText w:val=""/>
      <w:lvlJc w:val="left"/>
      <w:pPr>
        <w:ind w:left="2160" w:hanging="360"/>
      </w:pPr>
      <w:rPr>
        <w:rFonts w:ascii="Wingdings" w:hAnsi="Wingdings" w:hint="default"/>
      </w:rPr>
    </w:lvl>
    <w:lvl w:ilvl="3" w:tplc="2998F046">
      <w:start w:val="1"/>
      <w:numFmt w:val="bullet"/>
      <w:lvlText w:val=""/>
      <w:lvlJc w:val="left"/>
      <w:pPr>
        <w:ind w:left="2880" w:hanging="360"/>
      </w:pPr>
      <w:rPr>
        <w:rFonts w:ascii="Symbol" w:hAnsi="Symbol" w:hint="default"/>
      </w:rPr>
    </w:lvl>
    <w:lvl w:ilvl="4" w:tplc="62326BDC">
      <w:start w:val="1"/>
      <w:numFmt w:val="bullet"/>
      <w:lvlText w:val="o"/>
      <w:lvlJc w:val="left"/>
      <w:pPr>
        <w:ind w:left="3600" w:hanging="360"/>
      </w:pPr>
      <w:rPr>
        <w:rFonts w:ascii="Courier New" w:hAnsi="Courier New" w:hint="default"/>
      </w:rPr>
    </w:lvl>
    <w:lvl w:ilvl="5" w:tplc="6DAE4B46">
      <w:start w:val="1"/>
      <w:numFmt w:val="bullet"/>
      <w:lvlText w:val=""/>
      <w:lvlJc w:val="left"/>
      <w:pPr>
        <w:ind w:left="4320" w:hanging="360"/>
      </w:pPr>
      <w:rPr>
        <w:rFonts w:ascii="Wingdings" w:hAnsi="Wingdings" w:hint="default"/>
      </w:rPr>
    </w:lvl>
    <w:lvl w:ilvl="6" w:tplc="34B469F6">
      <w:start w:val="1"/>
      <w:numFmt w:val="bullet"/>
      <w:lvlText w:val=""/>
      <w:lvlJc w:val="left"/>
      <w:pPr>
        <w:ind w:left="5040" w:hanging="360"/>
      </w:pPr>
      <w:rPr>
        <w:rFonts w:ascii="Symbol" w:hAnsi="Symbol" w:hint="default"/>
      </w:rPr>
    </w:lvl>
    <w:lvl w:ilvl="7" w:tplc="7A9E99E2">
      <w:start w:val="1"/>
      <w:numFmt w:val="bullet"/>
      <w:lvlText w:val="o"/>
      <w:lvlJc w:val="left"/>
      <w:pPr>
        <w:ind w:left="5760" w:hanging="360"/>
      </w:pPr>
      <w:rPr>
        <w:rFonts w:ascii="Courier New" w:hAnsi="Courier New" w:hint="default"/>
      </w:rPr>
    </w:lvl>
    <w:lvl w:ilvl="8" w:tplc="1A885632">
      <w:start w:val="1"/>
      <w:numFmt w:val="bullet"/>
      <w:lvlText w:val=""/>
      <w:lvlJc w:val="left"/>
      <w:pPr>
        <w:ind w:left="6480" w:hanging="360"/>
      </w:pPr>
      <w:rPr>
        <w:rFonts w:ascii="Wingdings" w:hAnsi="Wingdings" w:hint="default"/>
      </w:rPr>
    </w:lvl>
  </w:abstractNum>
  <w:abstractNum w:abstractNumId="43" w15:restartNumberingAfterBreak="0">
    <w:nsid w:val="52F37B7D"/>
    <w:multiLevelType w:val="hybridMultilevel"/>
    <w:tmpl w:val="53E4B626"/>
    <w:lvl w:ilvl="0" w:tplc="2000000F">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56985880"/>
    <w:multiLevelType w:val="hybridMultilevel"/>
    <w:tmpl w:val="E2B4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9E5C01"/>
    <w:multiLevelType w:val="hybridMultilevel"/>
    <w:tmpl w:val="0D26C64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FBF614C"/>
    <w:multiLevelType w:val="multilevel"/>
    <w:tmpl w:val="A866DC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7" w15:restartNumberingAfterBreak="0">
    <w:nsid w:val="602C5620"/>
    <w:multiLevelType w:val="hybridMultilevel"/>
    <w:tmpl w:val="BB762B26"/>
    <w:lvl w:ilvl="0" w:tplc="60645BCA">
      <w:start w:val="1"/>
      <w:numFmt w:val="decimal"/>
      <w:lvlText w:val="%1."/>
      <w:lvlJc w:val="left"/>
      <w:pPr>
        <w:ind w:left="720" w:hanging="360"/>
      </w:pPr>
      <w:rPr>
        <w:rFonts w:asciiTheme="minorHAnsi" w:hAnsiTheme="minorHAnsi" w:cstheme="minorHAnsi" w:hint="default"/>
        <w:b/>
        <w:bCs/>
        <w:sz w:val="26"/>
        <w:szCs w:val="26"/>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61501508"/>
    <w:multiLevelType w:val="hybridMultilevel"/>
    <w:tmpl w:val="0C603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3363E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48061C4"/>
    <w:multiLevelType w:val="hybridMultilevel"/>
    <w:tmpl w:val="C25A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361D52"/>
    <w:multiLevelType w:val="hybridMultilevel"/>
    <w:tmpl w:val="0D44357A"/>
    <w:lvl w:ilvl="0" w:tplc="47085DA6">
      <w:start w:val="6"/>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68E315F2"/>
    <w:multiLevelType w:val="hybridMultilevel"/>
    <w:tmpl w:val="A3324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5814E9"/>
    <w:multiLevelType w:val="hybridMultilevel"/>
    <w:tmpl w:val="3C7001D8"/>
    <w:lvl w:ilvl="0" w:tplc="058886A0">
      <w:start w:val="1"/>
      <w:numFmt w:val="bullet"/>
      <w:lvlText w:val="-"/>
      <w:lvlJc w:val="left"/>
      <w:pPr>
        <w:ind w:left="360" w:hanging="360"/>
      </w:pPr>
      <w:rPr>
        <w:rFonts w:ascii="Aptos" w:hAnsi="Apto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9E13DD3"/>
    <w:multiLevelType w:val="hybridMultilevel"/>
    <w:tmpl w:val="32D0B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CB38D2"/>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56" w15:restartNumberingAfterBreak="0">
    <w:nsid w:val="706C1E4A"/>
    <w:multiLevelType w:val="hybridMultilevel"/>
    <w:tmpl w:val="43F2FA3A"/>
    <w:lvl w:ilvl="0" w:tplc="1C9E3EAE">
      <w:start w:val="1"/>
      <w:numFmt w:val="lowerRoman"/>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7" w15:restartNumberingAfterBreak="0">
    <w:nsid w:val="75173B5C"/>
    <w:multiLevelType w:val="hybridMultilevel"/>
    <w:tmpl w:val="E89E9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6FB0519"/>
    <w:multiLevelType w:val="hybridMultilevel"/>
    <w:tmpl w:val="FDF4052A"/>
    <w:lvl w:ilvl="0" w:tplc="8CCCDEF2">
      <w:start w:val="1"/>
      <w:numFmt w:val="bullet"/>
      <w:lvlText w:val="-"/>
      <w:lvlJc w:val="left"/>
      <w:pPr>
        <w:ind w:left="720" w:hanging="360"/>
      </w:pPr>
      <w:rPr>
        <w:rFonts w:ascii="Aptos" w:hAnsi="Aptos" w:hint="default"/>
      </w:rPr>
    </w:lvl>
    <w:lvl w:ilvl="1" w:tplc="ADAC2A9C">
      <w:start w:val="1"/>
      <w:numFmt w:val="bullet"/>
      <w:lvlText w:val="o"/>
      <w:lvlJc w:val="left"/>
      <w:pPr>
        <w:ind w:left="1440" w:hanging="360"/>
      </w:pPr>
      <w:rPr>
        <w:rFonts w:ascii="Courier New" w:hAnsi="Courier New" w:hint="default"/>
      </w:rPr>
    </w:lvl>
    <w:lvl w:ilvl="2" w:tplc="F1F03068">
      <w:start w:val="1"/>
      <w:numFmt w:val="bullet"/>
      <w:lvlText w:val=""/>
      <w:lvlJc w:val="left"/>
      <w:pPr>
        <w:ind w:left="2160" w:hanging="360"/>
      </w:pPr>
      <w:rPr>
        <w:rFonts w:ascii="Wingdings" w:hAnsi="Wingdings" w:hint="default"/>
      </w:rPr>
    </w:lvl>
    <w:lvl w:ilvl="3" w:tplc="6DBA1B80">
      <w:start w:val="1"/>
      <w:numFmt w:val="bullet"/>
      <w:lvlText w:val=""/>
      <w:lvlJc w:val="left"/>
      <w:pPr>
        <w:ind w:left="2880" w:hanging="360"/>
      </w:pPr>
      <w:rPr>
        <w:rFonts w:ascii="Symbol" w:hAnsi="Symbol" w:hint="default"/>
      </w:rPr>
    </w:lvl>
    <w:lvl w:ilvl="4" w:tplc="85440748">
      <w:start w:val="1"/>
      <w:numFmt w:val="bullet"/>
      <w:lvlText w:val="o"/>
      <w:lvlJc w:val="left"/>
      <w:pPr>
        <w:ind w:left="3600" w:hanging="360"/>
      </w:pPr>
      <w:rPr>
        <w:rFonts w:ascii="Courier New" w:hAnsi="Courier New" w:hint="default"/>
      </w:rPr>
    </w:lvl>
    <w:lvl w:ilvl="5" w:tplc="B14C4CE0">
      <w:start w:val="1"/>
      <w:numFmt w:val="bullet"/>
      <w:lvlText w:val=""/>
      <w:lvlJc w:val="left"/>
      <w:pPr>
        <w:ind w:left="4320" w:hanging="360"/>
      </w:pPr>
      <w:rPr>
        <w:rFonts w:ascii="Wingdings" w:hAnsi="Wingdings" w:hint="default"/>
      </w:rPr>
    </w:lvl>
    <w:lvl w:ilvl="6" w:tplc="98AA5724">
      <w:start w:val="1"/>
      <w:numFmt w:val="bullet"/>
      <w:lvlText w:val=""/>
      <w:lvlJc w:val="left"/>
      <w:pPr>
        <w:ind w:left="5040" w:hanging="360"/>
      </w:pPr>
      <w:rPr>
        <w:rFonts w:ascii="Symbol" w:hAnsi="Symbol" w:hint="default"/>
      </w:rPr>
    </w:lvl>
    <w:lvl w:ilvl="7" w:tplc="5F18B0F4">
      <w:start w:val="1"/>
      <w:numFmt w:val="bullet"/>
      <w:lvlText w:val="o"/>
      <w:lvlJc w:val="left"/>
      <w:pPr>
        <w:ind w:left="5760" w:hanging="360"/>
      </w:pPr>
      <w:rPr>
        <w:rFonts w:ascii="Courier New" w:hAnsi="Courier New" w:hint="default"/>
      </w:rPr>
    </w:lvl>
    <w:lvl w:ilvl="8" w:tplc="11AC4FBE">
      <w:start w:val="1"/>
      <w:numFmt w:val="bullet"/>
      <w:lvlText w:val=""/>
      <w:lvlJc w:val="left"/>
      <w:pPr>
        <w:ind w:left="6480" w:hanging="360"/>
      </w:pPr>
      <w:rPr>
        <w:rFonts w:ascii="Wingdings" w:hAnsi="Wingdings" w:hint="default"/>
      </w:rPr>
    </w:lvl>
  </w:abstractNum>
  <w:abstractNum w:abstractNumId="59" w15:restartNumberingAfterBreak="0">
    <w:nsid w:val="7E0307B4"/>
    <w:multiLevelType w:val="hybridMultilevel"/>
    <w:tmpl w:val="784C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05301358">
    <w:abstractNumId w:val="24"/>
  </w:num>
  <w:num w:numId="2" w16cid:durableId="1964723204">
    <w:abstractNumId w:val="30"/>
  </w:num>
  <w:num w:numId="3" w16cid:durableId="1550726323">
    <w:abstractNumId w:val="39"/>
  </w:num>
  <w:num w:numId="4" w16cid:durableId="242419236">
    <w:abstractNumId w:val="10"/>
  </w:num>
  <w:num w:numId="5" w16cid:durableId="506553898">
    <w:abstractNumId w:val="28"/>
  </w:num>
  <w:num w:numId="6" w16cid:durableId="1047219196">
    <w:abstractNumId w:val="46"/>
  </w:num>
  <w:num w:numId="7" w16cid:durableId="1857231226">
    <w:abstractNumId w:val="55"/>
  </w:num>
  <w:num w:numId="8" w16cid:durableId="160897014">
    <w:abstractNumId w:val="56"/>
  </w:num>
  <w:num w:numId="9" w16cid:durableId="1732077709">
    <w:abstractNumId w:val="31"/>
  </w:num>
  <w:num w:numId="10" w16cid:durableId="129714101">
    <w:abstractNumId w:val="29"/>
  </w:num>
  <w:num w:numId="11" w16cid:durableId="871114274">
    <w:abstractNumId w:val="50"/>
  </w:num>
  <w:num w:numId="12" w16cid:durableId="240992221">
    <w:abstractNumId w:val="11"/>
  </w:num>
  <w:num w:numId="13" w16cid:durableId="2035688149">
    <w:abstractNumId w:val="27"/>
  </w:num>
  <w:num w:numId="14" w16cid:durableId="939921201">
    <w:abstractNumId w:val="37"/>
  </w:num>
  <w:num w:numId="15" w16cid:durableId="1886017869">
    <w:abstractNumId w:val="8"/>
  </w:num>
  <w:num w:numId="16" w16cid:durableId="236136948">
    <w:abstractNumId w:val="16"/>
  </w:num>
  <w:num w:numId="17" w16cid:durableId="1584339979">
    <w:abstractNumId w:val="33"/>
  </w:num>
  <w:num w:numId="18" w16cid:durableId="1544096746">
    <w:abstractNumId w:val="42"/>
  </w:num>
  <w:num w:numId="19" w16cid:durableId="1767143963">
    <w:abstractNumId w:val="58"/>
  </w:num>
  <w:num w:numId="20" w16cid:durableId="1113789427">
    <w:abstractNumId w:val="40"/>
  </w:num>
  <w:num w:numId="21" w16cid:durableId="1051878248">
    <w:abstractNumId w:val="4"/>
  </w:num>
  <w:num w:numId="22" w16cid:durableId="702555674">
    <w:abstractNumId w:val="32"/>
  </w:num>
  <w:num w:numId="23" w16cid:durableId="1432777068">
    <w:abstractNumId w:val="53"/>
  </w:num>
  <w:num w:numId="24" w16cid:durableId="245916707">
    <w:abstractNumId w:val="13"/>
  </w:num>
  <w:num w:numId="25" w16cid:durableId="75329278">
    <w:abstractNumId w:val="19"/>
  </w:num>
  <w:num w:numId="26" w16cid:durableId="1481655564">
    <w:abstractNumId w:val="21"/>
    <w:lvlOverride w:ilvl="0">
      <w:lvl w:ilvl="0">
        <w:start w:val="3"/>
        <w:numFmt w:val="decimal"/>
        <w:lvlText w:val="%1."/>
        <w:lvlJc w:val="left"/>
        <w:pPr>
          <w:ind w:left="360" w:hanging="360"/>
        </w:pPr>
        <w:rPr>
          <w:b/>
          <w:bCs/>
        </w:rPr>
      </w:lvl>
    </w:lvlOverride>
    <w:lvlOverride w:ilvl="1">
      <w:lvl w:ilvl="1">
        <w:start w:val="1"/>
        <w:numFmt w:val="decimal"/>
        <w:lvlText w:val="%1.%2."/>
        <w:lvlJc w:val="left"/>
        <w:pPr>
          <w:ind w:left="792" w:hanging="432"/>
        </w:pPr>
        <w:rPr>
          <w:b/>
          <w:bCs/>
        </w:rPr>
      </w:lvl>
    </w:lvlOverride>
  </w:num>
  <w:num w:numId="27" w16cid:durableId="630595802">
    <w:abstractNumId w:val="15"/>
  </w:num>
  <w:num w:numId="28" w16cid:durableId="370492801">
    <w:abstractNumId w:val="35"/>
  </w:num>
  <w:num w:numId="29" w16cid:durableId="1774131937">
    <w:abstractNumId w:val="44"/>
  </w:num>
  <w:num w:numId="30" w16cid:durableId="198785040">
    <w:abstractNumId w:val="6"/>
  </w:num>
  <w:num w:numId="31" w16cid:durableId="571892399">
    <w:abstractNumId w:val="22"/>
  </w:num>
  <w:num w:numId="32" w16cid:durableId="1596596264">
    <w:abstractNumId w:val="36"/>
  </w:num>
  <w:num w:numId="33" w16cid:durableId="1086540681">
    <w:abstractNumId w:val="5"/>
  </w:num>
  <w:num w:numId="34" w16cid:durableId="1925340890">
    <w:abstractNumId w:val="9"/>
  </w:num>
  <w:num w:numId="35" w16cid:durableId="426659996">
    <w:abstractNumId w:val="23"/>
  </w:num>
  <w:num w:numId="36" w16cid:durableId="1725594842">
    <w:abstractNumId w:val="2"/>
  </w:num>
  <w:num w:numId="37" w16cid:durableId="205144049">
    <w:abstractNumId w:val="17"/>
  </w:num>
  <w:num w:numId="38" w16cid:durableId="1776317750">
    <w:abstractNumId w:val="0"/>
  </w:num>
  <w:num w:numId="39" w16cid:durableId="1700929147">
    <w:abstractNumId w:val="49"/>
  </w:num>
  <w:num w:numId="40" w16cid:durableId="1599945341">
    <w:abstractNumId w:val="14"/>
  </w:num>
  <w:num w:numId="41" w16cid:durableId="432173104">
    <w:abstractNumId w:val="1"/>
  </w:num>
  <w:num w:numId="42" w16cid:durableId="1683510010">
    <w:abstractNumId w:val="41"/>
  </w:num>
  <w:num w:numId="43" w16cid:durableId="835921861">
    <w:abstractNumId w:val="54"/>
  </w:num>
  <w:num w:numId="44" w16cid:durableId="2034261452">
    <w:abstractNumId w:val="47"/>
  </w:num>
  <w:num w:numId="45" w16cid:durableId="1572740737">
    <w:abstractNumId w:val="51"/>
  </w:num>
  <w:num w:numId="46" w16cid:durableId="1778409006">
    <w:abstractNumId w:val="18"/>
  </w:num>
  <w:num w:numId="47" w16cid:durableId="889146070">
    <w:abstractNumId w:val="43"/>
  </w:num>
  <w:num w:numId="48" w16cid:durableId="57680262">
    <w:abstractNumId w:val="52"/>
  </w:num>
  <w:num w:numId="49" w16cid:durableId="2045666354">
    <w:abstractNumId w:val="25"/>
  </w:num>
  <w:num w:numId="50" w16cid:durableId="970280420">
    <w:abstractNumId w:val="20"/>
  </w:num>
  <w:num w:numId="51" w16cid:durableId="785001801">
    <w:abstractNumId w:val="57"/>
  </w:num>
  <w:num w:numId="52" w16cid:durableId="389815808">
    <w:abstractNumId w:val="26"/>
  </w:num>
  <w:num w:numId="53" w16cid:durableId="1724402994">
    <w:abstractNumId w:val="34"/>
  </w:num>
  <w:num w:numId="54" w16cid:durableId="1244951726">
    <w:abstractNumId w:val="3"/>
  </w:num>
  <w:num w:numId="55" w16cid:durableId="524634313">
    <w:abstractNumId w:val="59"/>
  </w:num>
  <w:num w:numId="56" w16cid:durableId="1520003252">
    <w:abstractNumId w:val="7"/>
  </w:num>
  <w:num w:numId="57" w16cid:durableId="863322641">
    <w:abstractNumId w:val="12"/>
  </w:num>
  <w:num w:numId="58" w16cid:durableId="1204369016">
    <w:abstractNumId w:val="48"/>
  </w:num>
  <w:num w:numId="59" w16cid:durableId="1745224432">
    <w:abstractNumId w:val="38"/>
  </w:num>
  <w:num w:numId="60" w16cid:durableId="180350185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4B"/>
    <w:rsid w:val="0002466D"/>
    <w:rsid w:val="000475B7"/>
    <w:rsid w:val="0008260A"/>
    <w:rsid w:val="000B1779"/>
    <w:rsid w:val="000B1A90"/>
    <w:rsid w:val="000C69EF"/>
    <w:rsid w:val="000F423B"/>
    <w:rsid w:val="001027AA"/>
    <w:rsid w:val="00116EA5"/>
    <w:rsid w:val="00124BE8"/>
    <w:rsid w:val="001331DD"/>
    <w:rsid w:val="00134885"/>
    <w:rsid w:val="001553EF"/>
    <w:rsid w:val="001663DA"/>
    <w:rsid w:val="0019450D"/>
    <w:rsid w:val="001A1B95"/>
    <w:rsid w:val="001A2AA1"/>
    <w:rsid w:val="001A3195"/>
    <w:rsid w:val="001A33C7"/>
    <w:rsid w:val="001B107B"/>
    <w:rsid w:val="001B1F93"/>
    <w:rsid w:val="001F0AF2"/>
    <w:rsid w:val="001F1768"/>
    <w:rsid w:val="001F4E9F"/>
    <w:rsid w:val="002118E3"/>
    <w:rsid w:val="0022258A"/>
    <w:rsid w:val="00224977"/>
    <w:rsid w:val="00230E74"/>
    <w:rsid w:val="00236D99"/>
    <w:rsid w:val="0024058A"/>
    <w:rsid w:val="00246EBF"/>
    <w:rsid w:val="00251AA2"/>
    <w:rsid w:val="00253047"/>
    <w:rsid w:val="002600ED"/>
    <w:rsid w:val="00280BBB"/>
    <w:rsid w:val="00281F63"/>
    <w:rsid w:val="002A2A4F"/>
    <w:rsid w:val="002B3392"/>
    <w:rsid w:val="00304F6D"/>
    <w:rsid w:val="00313588"/>
    <w:rsid w:val="00336C2B"/>
    <w:rsid w:val="00354C2A"/>
    <w:rsid w:val="00370ACA"/>
    <w:rsid w:val="003A341B"/>
    <w:rsid w:val="003B3DD0"/>
    <w:rsid w:val="003D2180"/>
    <w:rsid w:val="003D2B00"/>
    <w:rsid w:val="003E2C1E"/>
    <w:rsid w:val="003F4186"/>
    <w:rsid w:val="003F6C1E"/>
    <w:rsid w:val="00406166"/>
    <w:rsid w:val="00412E0E"/>
    <w:rsid w:val="00427711"/>
    <w:rsid w:val="00475FD9"/>
    <w:rsid w:val="00484512"/>
    <w:rsid w:val="00486DAD"/>
    <w:rsid w:val="004879A5"/>
    <w:rsid w:val="00493477"/>
    <w:rsid w:val="0049396C"/>
    <w:rsid w:val="004A3952"/>
    <w:rsid w:val="004C7942"/>
    <w:rsid w:val="004E3FE1"/>
    <w:rsid w:val="004F1700"/>
    <w:rsid w:val="004F55E1"/>
    <w:rsid w:val="00504266"/>
    <w:rsid w:val="00565797"/>
    <w:rsid w:val="00575F23"/>
    <w:rsid w:val="00587220"/>
    <w:rsid w:val="00597CDB"/>
    <w:rsid w:val="005A46ED"/>
    <w:rsid w:val="005A772A"/>
    <w:rsid w:val="005B0776"/>
    <w:rsid w:val="005B5F84"/>
    <w:rsid w:val="005B7446"/>
    <w:rsid w:val="005D3192"/>
    <w:rsid w:val="00604517"/>
    <w:rsid w:val="00616C55"/>
    <w:rsid w:val="00624EEE"/>
    <w:rsid w:val="00636FB9"/>
    <w:rsid w:val="00652244"/>
    <w:rsid w:val="0067240C"/>
    <w:rsid w:val="00672FE1"/>
    <w:rsid w:val="00676238"/>
    <w:rsid w:val="00684F1F"/>
    <w:rsid w:val="00690EE9"/>
    <w:rsid w:val="00696B21"/>
    <w:rsid w:val="006B3D8A"/>
    <w:rsid w:val="006B7854"/>
    <w:rsid w:val="006C641C"/>
    <w:rsid w:val="006F3A7F"/>
    <w:rsid w:val="006F7DE8"/>
    <w:rsid w:val="00743E84"/>
    <w:rsid w:val="00753F5F"/>
    <w:rsid w:val="0075471F"/>
    <w:rsid w:val="0076532B"/>
    <w:rsid w:val="00777766"/>
    <w:rsid w:val="0078160D"/>
    <w:rsid w:val="00791465"/>
    <w:rsid w:val="007974E8"/>
    <w:rsid w:val="007A06AB"/>
    <w:rsid w:val="007A71A9"/>
    <w:rsid w:val="007C0FE3"/>
    <w:rsid w:val="007C73B3"/>
    <w:rsid w:val="007E3A37"/>
    <w:rsid w:val="0080046B"/>
    <w:rsid w:val="00802C43"/>
    <w:rsid w:val="00806542"/>
    <w:rsid w:val="0081358C"/>
    <w:rsid w:val="00835723"/>
    <w:rsid w:val="008377F5"/>
    <w:rsid w:val="00851202"/>
    <w:rsid w:val="00892F62"/>
    <w:rsid w:val="008977EB"/>
    <w:rsid w:val="008A2EC6"/>
    <w:rsid w:val="008B35C8"/>
    <w:rsid w:val="008B4036"/>
    <w:rsid w:val="008B78BF"/>
    <w:rsid w:val="008C4556"/>
    <w:rsid w:val="008C6A30"/>
    <w:rsid w:val="008D0E90"/>
    <w:rsid w:val="00906094"/>
    <w:rsid w:val="00921158"/>
    <w:rsid w:val="00935973"/>
    <w:rsid w:val="009640C4"/>
    <w:rsid w:val="00971A93"/>
    <w:rsid w:val="00985B76"/>
    <w:rsid w:val="009949C3"/>
    <w:rsid w:val="009A1358"/>
    <w:rsid w:val="009E0473"/>
    <w:rsid w:val="009E5083"/>
    <w:rsid w:val="009E586D"/>
    <w:rsid w:val="009F73A1"/>
    <w:rsid w:val="00A04C26"/>
    <w:rsid w:val="00A073EE"/>
    <w:rsid w:val="00A17614"/>
    <w:rsid w:val="00A41AD8"/>
    <w:rsid w:val="00A6636F"/>
    <w:rsid w:val="00A72CAB"/>
    <w:rsid w:val="00AA36C6"/>
    <w:rsid w:val="00AB7959"/>
    <w:rsid w:val="00AD39C0"/>
    <w:rsid w:val="00AD6A0A"/>
    <w:rsid w:val="00AF1C89"/>
    <w:rsid w:val="00B14DF8"/>
    <w:rsid w:val="00B278BB"/>
    <w:rsid w:val="00B43DAB"/>
    <w:rsid w:val="00B60F67"/>
    <w:rsid w:val="00B71495"/>
    <w:rsid w:val="00B854FB"/>
    <w:rsid w:val="00B92E0A"/>
    <w:rsid w:val="00BE275E"/>
    <w:rsid w:val="00BE640A"/>
    <w:rsid w:val="00BF108C"/>
    <w:rsid w:val="00C07154"/>
    <w:rsid w:val="00C10651"/>
    <w:rsid w:val="00C2004B"/>
    <w:rsid w:val="00C323C4"/>
    <w:rsid w:val="00C32A97"/>
    <w:rsid w:val="00C503E8"/>
    <w:rsid w:val="00C542F9"/>
    <w:rsid w:val="00C703E2"/>
    <w:rsid w:val="00C70464"/>
    <w:rsid w:val="00C71927"/>
    <w:rsid w:val="00CA4F8D"/>
    <w:rsid w:val="00CA58EC"/>
    <w:rsid w:val="00CC1946"/>
    <w:rsid w:val="00CD0727"/>
    <w:rsid w:val="00CE633A"/>
    <w:rsid w:val="00D2348E"/>
    <w:rsid w:val="00D3152E"/>
    <w:rsid w:val="00D44EF9"/>
    <w:rsid w:val="00D8367A"/>
    <w:rsid w:val="00D91A6B"/>
    <w:rsid w:val="00DA5CCA"/>
    <w:rsid w:val="00DB239D"/>
    <w:rsid w:val="00DC53BE"/>
    <w:rsid w:val="00DC6728"/>
    <w:rsid w:val="00DE6410"/>
    <w:rsid w:val="00DF7250"/>
    <w:rsid w:val="00E074EB"/>
    <w:rsid w:val="00E13307"/>
    <w:rsid w:val="00E3444D"/>
    <w:rsid w:val="00E44679"/>
    <w:rsid w:val="00E60063"/>
    <w:rsid w:val="00E8368E"/>
    <w:rsid w:val="00E85477"/>
    <w:rsid w:val="00EB5E9F"/>
    <w:rsid w:val="00EC327E"/>
    <w:rsid w:val="00ED122A"/>
    <w:rsid w:val="00ED144C"/>
    <w:rsid w:val="00EE4CB9"/>
    <w:rsid w:val="00EF4FB8"/>
    <w:rsid w:val="00F216B9"/>
    <w:rsid w:val="00F314A2"/>
    <w:rsid w:val="00F4062D"/>
    <w:rsid w:val="00F55F0F"/>
    <w:rsid w:val="00F57C97"/>
    <w:rsid w:val="00F64A17"/>
    <w:rsid w:val="00F66AA0"/>
    <w:rsid w:val="00F70DB8"/>
    <w:rsid w:val="00F810BD"/>
    <w:rsid w:val="00FA7996"/>
    <w:rsid w:val="00FB5440"/>
    <w:rsid w:val="00FB7E3A"/>
    <w:rsid w:val="00FD40C5"/>
    <w:rsid w:val="00FF3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B9FB3"/>
  <w15:chartTrackingRefBased/>
  <w15:docId w15:val="{F1751208-B832-CE48-BB6F-931B797F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04B"/>
    <w:pPr>
      <w:tabs>
        <w:tab w:val="center" w:pos="4680"/>
        <w:tab w:val="right" w:pos="9360"/>
      </w:tabs>
    </w:pPr>
  </w:style>
  <w:style w:type="character" w:customStyle="1" w:styleId="HeaderChar">
    <w:name w:val="Header Char"/>
    <w:basedOn w:val="DefaultParagraphFont"/>
    <w:link w:val="Header"/>
    <w:uiPriority w:val="99"/>
    <w:rsid w:val="00C2004B"/>
  </w:style>
  <w:style w:type="paragraph" w:styleId="Footer">
    <w:name w:val="footer"/>
    <w:basedOn w:val="Normal"/>
    <w:link w:val="FooterChar"/>
    <w:uiPriority w:val="99"/>
    <w:unhideWhenUsed/>
    <w:rsid w:val="00C2004B"/>
    <w:pPr>
      <w:tabs>
        <w:tab w:val="center" w:pos="4680"/>
        <w:tab w:val="right" w:pos="9360"/>
      </w:tabs>
    </w:pPr>
  </w:style>
  <w:style w:type="character" w:customStyle="1" w:styleId="FooterChar">
    <w:name w:val="Footer Char"/>
    <w:basedOn w:val="DefaultParagraphFont"/>
    <w:link w:val="Footer"/>
    <w:uiPriority w:val="99"/>
    <w:rsid w:val="00C2004B"/>
  </w:style>
  <w:style w:type="paragraph" w:styleId="Title">
    <w:name w:val="Title"/>
    <w:basedOn w:val="Normal"/>
    <w:link w:val="TitleChar"/>
    <w:qFormat/>
    <w:rsid w:val="00E8368E"/>
    <w:pPr>
      <w:overflowPunct w:val="0"/>
      <w:autoSpaceDE w:val="0"/>
      <w:autoSpaceDN w:val="0"/>
      <w:adjustRightInd w:val="0"/>
      <w:jc w:val="center"/>
      <w:textAlignment w:val="baseline"/>
    </w:pPr>
    <w:rPr>
      <w:rFonts w:ascii="Cambria" w:eastAsia="Times New Roman" w:hAnsi="Cambria" w:cs="Times New Roman"/>
      <w:b/>
      <w:kern w:val="28"/>
      <w:sz w:val="32"/>
      <w:szCs w:val="20"/>
      <w:lang w:val="x-none" w:eastAsia="x-none"/>
      <w14:ligatures w14:val="none"/>
    </w:rPr>
  </w:style>
  <w:style w:type="character" w:customStyle="1" w:styleId="TitleChar">
    <w:name w:val="Title Char"/>
    <w:basedOn w:val="DefaultParagraphFont"/>
    <w:link w:val="Title"/>
    <w:rsid w:val="00E8368E"/>
    <w:rPr>
      <w:rFonts w:ascii="Cambria" w:eastAsia="Times New Roman" w:hAnsi="Cambria" w:cs="Times New Roman"/>
      <w:b/>
      <w:kern w:val="28"/>
      <w:sz w:val="32"/>
      <w:szCs w:val="20"/>
      <w:lang w:val="x-none" w:eastAsia="x-none"/>
      <w14:ligatures w14:val="none"/>
    </w:rPr>
  </w:style>
  <w:style w:type="paragraph" w:styleId="ListParagraph">
    <w:name w:val="List Paragraph"/>
    <w:aliases w:val="Lapis Bulleted List,Table of contents numbered,Graphic,List Paragraph Char Char,Resume Title,heading 4,ADB paragraph numbering,Bullets,references,lp1,Bullet List,TOC style,Bullets1,Heading 2_sj,Report Para,FooterText,numbered,b1,Number_1"/>
    <w:basedOn w:val="Normal"/>
    <w:link w:val="ListParagraphChar"/>
    <w:uiPriority w:val="34"/>
    <w:qFormat/>
    <w:rsid w:val="00E8368E"/>
    <w:pPr>
      <w:spacing w:after="160" w:line="259" w:lineRule="auto"/>
      <w:ind w:left="720"/>
      <w:contextualSpacing/>
    </w:pPr>
    <w:rPr>
      <w:rFonts w:ascii="Calibri" w:eastAsia="Calibri" w:hAnsi="Calibri" w:cs="Times New Roman"/>
      <w:kern w:val="0"/>
      <w:sz w:val="22"/>
      <w:szCs w:val="22"/>
      <w14:ligatures w14:val="none"/>
    </w:rPr>
  </w:style>
  <w:style w:type="character" w:customStyle="1" w:styleId="ListParagraphChar">
    <w:name w:val="List Paragraph Char"/>
    <w:aliases w:val="Lapis Bulleted List Char,Table of contents numbered Char,Graphic Char,List Paragraph Char Char Char,Resume Title Char,heading 4 Char,ADB paragraph numbering Char,Bullets Char,references Char,lp1 Char,Bullet List Char,TOC style Char"/>
    <w:link w:val="ListParagraph"/>
    <w:uiPriority w:val="34"/>
    <w:qFormat/>
    <w:locked/>
    <w:rsid w:val="00E8368E"/>
    <w:rPr>
      <w:rFonts w:ascii="Calibri" w:eastAsia="Calibri" w:hAnsi="Calibri" w:cs="Times New Roman"/>
      <w:kern w:val="0"/>
      <w:sz w:val="22"/>
      <w:szCs w:val="22"/>
      <w:lang w:val="en-US"/>
      <w14:ligatures w14:val="none"/>
    </w:rPr>
  </w:style>
  <w:style w:type="paragraph" w:styleId="NormalWeb">
    <w:name w:val="Normal (Web)"/>
    <w:basedOn w:val="Normal"/>
    <w:uiPriority w:val="99"/>
    <w:unhideWhenUsed/>
    <w:rsid w:val="00E8368E"/>
    <w:pPr>
      <w:spacing w:before="100" w:beforeAutospacing="1" w:after="100" w:afterAutospacing="1"/>
    </w:pPr>
    <w:rPr>
      <w:rFonts w:ascii="Times New Roman" w:eastAsia="Times New Roman" w:hAnsi="Times New Roman" w:cs="Times New Roman"/>
      <w:kern w:val="0"/>
      <w:lang w:val="en-GB"/>
      <w14:ligatures w14:val="none"/>
    </w:rPr>
  </w:style>
  <w:style w:type="numbering" w:customStyle="1" w:styleId="Style1">
    <w:name w:val="Style1"/>
    <w:uiPriority w:val="99"/>
    <w:rsid w:val="00E8368E"/>
    <w:pPr>
      <w:numPr>
        <w:numId w:val="22"/>
      </w:numPr>
    </w:pPr>
  </w:style>
  <w:style w:type="character" w:styleId="Strong">
    <w:name w:val="Strong"/>
    <w:basedOn w:val="DefaultParagraphFont"/>
    <w:uiPriority w:val="22"/>
    <w:qFormat/>
    <w:rsid w:val="00E8368E"/>
    <w:rPr>
      <w:b/>
      <w:bCs/>
    </w:rPr>
  </w:style>
  <w:style w:type="table" w:customStyle="1" w:styleId="Table">
    <w:name w:val="Table"/>
    <w:semiHidden/>
    <w:unhideWhenUsed/>
    <w:qFormat/>
    <w:rsid w:val="004A3952"/>
    <w:pPr>
      <w:spacing w:after="200"/>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ault">
    <w:name w:val="Default"/>
    <w:rsid w:val="0081358C"/>
    <w:pPr>
      <w:autoSpaceDE w:val="0"/>
      <w:autoSpaceDN w:val="0"/>
      <w:adjustRightInd w:val="0"/>
    </w:pPr>
    <w:rPr>
      <w:rFonts w:ascii="Calibri" w:hAnsi="Calibri" w:cs="Calibri"/>
      <w:color w:val="000000"/>
      <w:kern w:val="0"/>
    </w:rPr>
  </w:style>
  <w:style w:type="character" w:styleId="CommentReference">
    <w:name w:val="annotation reference"/>
    <w:basedOn w:val="DefaultParagraphFont"/>
    <w:uiPriority w:val="99"/>
    <w:semiHidden/>
    <w:unhideWhenUsed/>
    <w:rsid w:val="006B7854"/>
    <w:rPr>
      <w:sz w:val="16"/>
      <w:szCs w:val="16"/>
    </w:rPr>
  </w:style>
  <w:style w:type="paragraph" w:styleId="CommentText">
    <w:name w:val="annotation text"/>
    <w:basedOn w:val="Normal"/>
    <w:link w:val="CommentTextChar"/>
    <w:uiPriority w:val="99"/>
    <w:unhideWhenUsed/>
    <w:rsid w:val="006B7854"/>
    <w:rPr>
      <w:sz w:val="20"/>
      <w:szCs w:val="20"/>
    </w:rPr>
  </w:style>
  <w:style w:type="character" w:customStyle="1" w:styleId="CommentTextChar">
    <w:name w:val="Comment Text Char"/>
    <w:basedOn w:val="DefaultParagraphFont"/>
    <w:link w:val="CommentText"/>
    <w:uiPriority w:val="99"/>
    <w:rsid w:val="006B7854"/>
    <w:rPr>
      <w:sz w:val="20"/>
      <w:szCs w:val="20"/>
    </w:rPr>
  </w:style>
  <w:style w:type="paragraph" w:styleId="CommentSubject">
    <w:name w:val="annotation subject"/>
    <w:basedOn w:val="CommentText"/>
    <w:next w:val="CommentText"/>
    <w:link w:val="CommentSubjectChar"/>
    <w:uiPriority w:val="99"/>
    <w:semiHidden/>
    <w:unhideWhenUsed/>
    <w:rsid w:val="006B7854"/>
    <w:rPr>
      <w:b/>
      <w:bCs/>
    </w:rPr>
  </w:style>
  <w:style w:type="character" w:customStyle="1" w:styleId="CommentSubjectChar">
    <w:name w:val="Comment Subject Char"/>
    <w:basedOn w:val="CommentTextChar"/>
    <w:link w:val="CommentSubject"/>
    <w:uiPriority w:val="99"/>
    <w:semiHidden/>
    <w:rsid w:val="006B7854"/>
    <w:rPr>
      <w:b/>
      <w:bCs/>
      <w:sz w:val="20"/>
      <w:szCs w:val="20"/>
    </w:rPr>
  </w:style>
  <w:style w:type="table" w:styleId="TableGrid">
    <w:name w:val="Table Grid"/>
    <w:basedOn w:val="TableNormal"/>
    <w:uiPriority w:val="39"/>
    <w:qFormat/>
    <w:rsid w:val="003B3DD0"/>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974E8"/>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02@afr.rw" TargetMode="External"/><Relationship Id="rId5" Type="http://schemas.openxmlformats.org/officeDocument/2006/relationships/styles" Target="styles.xml"/><Relationship Id="rId10" Type="http://schemas.openxmlformats.org/officeDocument/2006/relationships/hyperlink" Target="mailto:procurement02@afr.r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1AE8C2FDD064294F033FA2A562395" ma:contentTypeVersion="18" ma:contentTypeDescription="Create a new document." ma:contentTypeScope="" ma:versionID="c90fa827bcceae3da346c30792d29650">
  <xsd:schema xmlns:xsd="http://www.w3.org/2001/XMLSchema" xmlns:xs="http://www.w3.org/2001/XMLSchema" xmlns:p="http://schemas.microsoft.com/office/2006/metadata/properties" xmlns:ns2="b4f26db8-7da2-4c99-8dca-cf17f2d6d32a" xmlns:ns3="067f9986-2111-4599-bcbe-0d52d4d1eab9" targetNamespace="http://schemas.microsoft.com/office/2006/metadata/properties" ma:root="true" ma:fieldsID="4a8092078ed8dcdcf05b28aa907510d6" ns2:_="" ns3:_="">
    <xsd:import namespace="b4f26db8-7da2-4c99-8dca-cf17f2d6d32a"/>
    <xsd:import namespace="067f9986-2111-4599-bcbe-0d52d4d1e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26db8-7da2-4c99-8dca-cf17f2d6d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d5625d-4f25-43b3-b510-cd4b65b08c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f9986-2111-4599-bcbe-0d52d4d1ea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359163-137b-4fa6-9b79-d6ad07206432}" ma:internalName="TaxCatchAll" ma:showField="CatchAllData" ma:web="067f9986-2111-4599-bcbe-0d52d4d1e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f26db8-7da2-4c99-8dca-cf17f2d6d32a">
      <Terms xmlns="http://schemas.microsoft.com/office/infopath/2007/PartnerControls"/>
    </lcf76f155ced4ddcb4097134ff3c332f>
    <TaxCatchAll xmlns="067f9986-2111-4599-bcbe-0d52d4d1ea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C1F1A-6443-4453-80B9-54FB4E403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26db8-7da2-4c99-8dca-cf17f2d6d32a"/>
    <ds:schemaRef ds:uri="067f9986-2111-4599-bcbe-0d52d4d1e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3DBEF-7394-4BD2-A14B-AE319106EB5E}">
  <ds:schemaRefs>
    <ds:schemaRef ds:uri="http://schemas.microsoft.com/office/2006/metadata/properties"/>
    <ds:schemaRef ds:uri="http://schemas.microsoft.com/office/infopath/2007/PartnerControls"/>
    <ds:schemaRef ds:uri="b4f26db8-7da2-4c99-8dca-cf17f2d6d32a"/>
    <ds:schemaRef ds:uri="067f9986-2111-4599-bcbe-0d52d4d1eab9"/>
  </ds:schemaRefs>
</ds:datastoreItem>
</file>

<file path=customXml/itemProps3.xml><?xml version="1.0" encoding="utf-8"?>
<ds:datastoreItem xmlns:ds="http://schemas.openxmlformats.org/officeDocument/2006/customXml" ds:itemID="{0180992E-8E15-414B-910E-816418A4F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3705</Words>
  <Characters>23347</Characters>
  <Application>Microsoft Office Word</Application>
  <DocSecurity>0</DocSecurity>
  <Lines>805</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Nkundimpa</dc:creator>
  <cp:keywords/>
  <dc:description/>
  <cp:lastModifiedBy>Sheila Mutoni</cp:lastModifiedBy>
  <cp:revision>3</cp:revision>
  <cp:lastPrinted>2026-02-10T07:44:00Z</cp:lastPrinted>
  <dcterms:created xsi:type="dcterms:W3CDTF">2026-04-28T10:33:00Z</dcterms:created>
  <dcterms:modified xsi:type="dcterms:W3CDTF">2026-04-28T10:33:00Z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0x01010015D1AE8C2FDD064294F033FA2A562395</vt:lpwstr>
  </property>
  <property fmtid="{D5CDD505-2E9C-101B-9397-08002B2CF9AE}" pid="3" name="MediaServiceImageTags">
    <vt:lpwstr/>
  </property>
</Properties>
</file>