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2063" w14:textId="77777777" w:rsidR="009640C4" w:rsidRDefault="009640C4"/>
    <w:p w14:paraId="01746FD6" w14:textId="77777777" w:rsidR="00E8368E" w:rsidRPr="00CA58EC"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CA58EC">
        <w:rPr>
          <w:rFonts w:ascii="Times New Roman" w:eastAsia="Times New Roman" w:hAnsi="Times New Roman" w:cs="Times New Roman"/>
          <w:kern w:val="0"/>
          <w:lang w:eastAsia="en-GB"/>
          <w14:ligatures w14:val="none"/>
        </w:rPr>
        <w:t>ACCESS TO FINANCE RWANDA</w:t>
      </w:r>
    </w:p>
    <w:p w14:paraId="6AF30EC6"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98ABE51"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2AB3D629"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02BA73A" w14:textId="77777777" w:rsidR="00E8368E" w:rsidRPr="00A813CC" w:rsidRDefault="00E8368E"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5BB4F16"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6DD5D1DC"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08260A">
        <w:rPr>
          <w:rFonts w:ascii="Times New Roman" w:eastAsia="Times New Roman" w:hAnsi="Times New Roman" w:cs="Times New Roman"/>
          <w:kern w:val="0"/>
          <w:lang w:eastAsia="en-GB"/>
          <w14:ligatures w14:val="none"/>
        </w:rPr>
        <w:t>Request for Proposals</w:t>
      </w:r>
    </w:p>
    <w:p w14:paraId="3EE0E114"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427955B"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0D999CC7"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920342A"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437E201A"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r w:rsidRPr="0008260A">
        <w:rPr>
          <w:rFonts w:ascii="Times New Roman" w:eastAsia="Times New Roman" w:hAnsi="Times New Roman" w:cs="Times New Roman"/>
          <w:kern w:val="0"/>
          <w:lang w:eastAsia="en-GB"/>
          <w14:ligatures w14:val="none"/>
        </w:rPr>
        <w:t>For</w:t>
      </w:r>
    </w:p>
    <w:p w14:paraId="58A24E0D" w14:textId="77777777" w:rsidR="00E8368E" w:rsidRPr="0008260A"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659922EF" w14:textId="77777777" w:rsidR="00E8368E" w:rsidRPr="0008260A"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311F4EB4" w14:textId="64E0DD07" w:rsidR="0008260A" w:rsidRDefault="00E8368E" w:rsidP="00E8368E">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r w:rsidRPr="0008260A">
        <w:rPr>
          <w:rFonts w:ascii="Times New Roman" w:hAnsi="Times New Roman" w:cs="Times New Roman"/>
          <w:color w:val="000000" w:themeColor="text1"/>
        </w:rPr>
        <w:t xml:space="preserve">CONSULTANCY </w:t>
      </w:r>
      <w:r w:rsidR="0008260A" w:rsidRPr="0008260A">
        <w:rPr>
          <w:rFonts w:ascii="Times New Roman" w:hAnsi="Times New Roman" w:cs="Times New Roman"/>
          <w:color w:val="000000" w:themeColor="text1"/>
        </w:rPr>
        <w:t xml:space="preserve">SERVICES </w:t>
      </w:r>
      <w:r w:rsidR="00604517">
        <w:rPr>
          <w:rFonts w:ascii="Times New Roman" w:hAnsi="Times New Roman" w:cs="Times New Roman"/>
          <w:color w:val="000000" w:themeColor="text1"/>
        </w:rPr>
        <w:t>TO PROVIDE FUND MANAGEMENT SERVICES FOR</w:t>
      </w:r>
      <w:r w:rsidR="00FB5440">
        <w:rPr>
          <w:rFonts w:ascii="Times New Roman" w:hAnsi="Times New Roman" w:cs="Times New Roman"/>
          <w:color w:val="000000" w:themeColor="text1"/>
        </w:rPr>
        <w:t xml:space="preserve"> THE </w:t>
      </w:r>
      <w:r w:rsidR="0081358C">
        <w:rPr>
          <w:rFonts w:ascii="Times New Roman" w:hAnsi="Times New Roman" w:cs="Times New Roman"/>
          <w:color w:val="000000" w:themeColor="text1"/>
        </w:rPr>
        <w:t xml:space="preserve">MICROFINANCE LIQUIDITY FUND. </w:t>
      </w:r>
    </w:p>
    <w:p w14:paraId="10C67AB9" w14:textId="3B35952D" w:rsidR="0081358C" w:rsidRPr="0008260A" w:rsidRDefault="0081358C" w:rsidP="0081358C">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p>
    <w:p w14:paraId="6A651163" w14:textId="77777777" w:rsidR="00E8368E" w:rsidRDefault="00E8368E" w:rsidP="00E8368E">
      <w:pPr>
        <w:keepNext/>
        <w:overflowPunct w:val="0"/>
        <w:autoSpaceDE w:val="0"/>
        <w:autoSpaceDN w:val="0"/>
        <w:adjustRightInd w:val="0"/>
        <w:ind w:right="144"/>
        <w:jc w:val="both"/>
        <w:textAlignment w:val="baseline"/>
        <w:outlineLvl w:val="3"/>
        <w:rPr>
          <w:rFonts w:ascii="Times New Roman" w:eastAsia="Times New Roman" w:hAnsi="Times New Roman" w:cs="Times New Roman"/>
          <w:bCs/>
          <w:kern w:val="0"/>
          <w:lang w:val="en-GB" w:eastAsia="en-GB"/>
          <w14:ligatures w14:val="none"/>
        </w:rPr>
      </w:pPr>
    </w:p>
    <w:p w14:paraId="531B7C37" w14:textId="77777777" w:rsidR="0008260A" w:rsidRPr="0008260A" w:rsidRDefault="0008260A" w:rsidP="00E8368E">
      <w:pPr>
        <w:keepNext/>
        <w:overflowPunct w:val="0"/>
        <w:autoSpaceDE w:val="0"/>
        <w:autoSpaceDN w:val="0"/>
        <w:adjustRightInd w:val="0"/>
        <w:ind w:right="144"/>
        <w:jc w:val="both"/>
        <w:textAlignment w:val="baseline"/>
        <w:outlineLvl w:val="3"/>
        <w:rPr>
          <w:rFonts w:ascii="Times New Roman" w:eastAsia="Times New Roman" w:hAnsi="Times New Roman" w:cs="Times New Roman"/>
          <w:bCs/>
          <w:kern w:val="0"/>
          <w:lang w:val="en-GB" w:eastAsia="en-GB"/>
          <w14:ligatures w14:val="none"/>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7"/>
        <w:gridCol w:w="6315"/>
      </w:tblGrid>
      <w:tr w:rsidR="00E8368E" w:rsidRPr="0008260A" w14:paraId="596202D9" w14:textId="77777777" w:rsidTr="00FB0B3F">
        <w:trPr>
          <w:trHeight w:val="881"/>
        </w:trPr>
        <w:tc>
          <w:tcPr>
            <w:tcW w:w="3337" w:type="dxa"/>
          </w:tcPr>
          <w:p w14:paraId="4258F96D" w14:textId="77777777" w:rsidR="00E8368E" w:rsidRPr="0008260A" w:rsidRDefault="00E8368E" w:rsidP="00FB0B3F">
            <w:pPr>
              <w:tabs>
                <w:tab w:val="left" w:pos="4253"/>
              </w:tabs>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08260A">
              <w:rPr>
                <w:rFonts w:ascii="Times New Roman" w:eastAsia="Times New Roman" w:hAnsi="Times New Roman" w:cs="Times New Roman"/>
                <w:b/>
                <w:bCs/>
                <w:kern w:val="0"/>
                <w:lang w:eastAsia="en-GB"/>
                <w14:ligatures w14:val="none"/>
              </w:rPr>
              <w:t>Subject of Procurement:</w:t>
            </w:r>
          </w:p>
        </w:tc>
        <w:tc>
          <w:tcPr>
            <w:tcW w:w="6315" w:type="dxa"/>
          </w:tcPr>
          <w:p w14:paraId="55B10B99" w14:textId="77777777" w:rsidR="00604517" w:rsidRDefault="00604517" w:rsidP="00604517">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r w:rsidRPr="0008260A">
              <w:rPr>
                <w:rFonts w:ascii="Times New Roman" w:hAnsi="Times New Roman" w:cs="Times New Roman"/>
                <w:color w:val="000000" w:themeColor="text1"/>
              </w:rPr>
              <w:t xml:space="preserve">CONSULTANCY SERVICES </w:t>
            </w:r>
            <w:r>
              <w:rPr>
                <w:rFonts w:ascii="Times New Roman" w:hAnsi="Times New Roman" w:cs="Times New Roman"/>
                <w:color w:val="000000" w:themeColor="text1"/>
              </w:rPr>
              <w:t xml:space="preserve">TO PROVIDE FUND MANAGEMENT SERVICES FOR THE MICROFINANCE LIQUIDITY FUND. </w:t>
            </w:r>
          </w:p>
          <w:p w14:paraId="6A65AB1A" w14:textId="0E056CD2" w:rsidR="00E8368E" w:rsidRPr="0081358C" w:rsidRDefault="00E8368E" w:rsidP="00FB5440">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p>
        </w:tc>
      </w:tr>
      <w:tr w:rsidR="00E8368E" w:rsidRPr="0008260A" w14:paraId="76637DF9" w14:textId="77777777" w:rsidTr="00FB0B3F">
        <w:trPr>
          <w:trHeight w:val="579"/>
        </w:trPr>
        <w:tc>
          <w:tcPr>
            <w:tcW w:w="3337" w:type="dxa"/>
          </w:tcPr>
          <w:p w14:paraId="20142915" w14:textId="77777777" w:rsidR="00E8368E" w:rsidRPr="0008260A"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r w:rsidRPr="0008260A">
              <w:rPr>
                <w:rFonts w:ascii="Times New Roman" w:eastAsia="Times New Roman" w:hAnsi="Times New Roman" w:cs="Times New Roman"/>
                <w:b/>
                <w:bCs/>
                <w:kern w:val="0"/>
                <w:lang w:eastAsia="en-GB"/>
                <w14:ligatures w14:val="none"/>
              </w:rPr>
              <w:t>Procurement Reference Number:</w:t>
            </w:r>
          </w:p>
        </w:tc>
        <w:tc>
          <w:tcPr>
            <w:tcW w:w="6315" w:type="dxa"/>
          </w:tcPr>
          <w:p w14:paraId="4078D3D6" w14:textId="1E7E4EA0" w:rsidR="00E8368E" w:rsidRPr="0008260A"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bookmarkStart w:id="0" w:name="_Hlk219210377"/>
            <w:r w:rsidRPr="0008260A">
              <w:rPr>
                <w:rFonts w:ascii="Times New Roman" w:eastAsia="Times New Roman" w:hAnsi="Times New Roman" w:cs="Times New Roman"/>
                <w:bCs/>
                <w:kern w:val="0"/>
                <w:lang w:val="en-GB" w:eastAsia="en-GB"/>
                <w14:ligatures w14:val="none"/>
              </w:rPr>
              <w:t>AFR/RFP-</w:t>
            </w:r>
            <w:r w:rsidR="0081358C">
              <w:rPr>
                <w:rFonts w:ascii="Times New Roman" w:hAnsi="Times New Roman" w:cs="Times New Roman"/>
                <w:color w:val="000000" w:themeColor="text1"/>
              </w:rPr>
              <w:t>MANAG</w:t>
            </w:r>
            <w:r w:rsidR="00FB5440">
              <w:rPr>
                <w:rFonts w:ascii="Times New Roman" w:hAnsi="Times New Roman" w:cs="Times New Roman"/>
                <w:color w:val="000000" w:themeColor="text1"/>
              </w:rPr>
              <w:t xml:space="preserve">EMENT OF MICROFINANCE LIQUIDITY FUND </w:t>
            </w:r>
            <w:r w:rsidRPr="0008260A">
              <w:rPr>
                <w:rFonts w:ascii="Times New Roman" w:eastAsia="Times New Roman" w:hAnsi="Times New Roman" w:cs="Times New Roman"/>
                <w:bCs/>
                <w:kern w:val="0"/>
                <w:lang w:val="en-GB" w:eastAsia="en-GB"/>
                <w14:ligatures w14:val="none"/>
              </w:rPr>
              <w:t>/</w:t>
            </w:r>
            <w:r w:rsidR="0008260A" w:rsidRPr="0008260A">
              <w:rPr>
                <w:rFonts w:ascii="Times New Roman" w:eastAsia="Times New Roman" w:hAnsi="Times New Roman" w:cs="Times New Roman"/>
                <w:bCs/>
                <w:kern w:val="0"/>
                <w:lang w:val="en-GB" w:eastAsia="en-GB"/>
                <w14:ligatures w14:val="none"/>
              </w:rPr>
              <w:t>JANUARY</w:t>
            </w:r>
            <w:r w:rsidRPr="0008260A">
              <w:rPr>
                <w:rFonts w:ascii="Times New Roman" w:eastAsia="Times New Roman" w:hAnsi="Times New Roman" w:cs="Times New Roman"/>
                <w:bCs/>
                <w:kern w:val="0"/>
                <w:lang w:val="en-GB" w:eastAsia="en-GB"/>
                <w14:ligatures w14:val="none"/>
              </w:rPr>
              <w:t>/202</w:t>
            </w:r>
            <w:r w:rsidR="0008260A" w:rsidRPr="0008260A">
              <w:rPr>
                <w:rFonts w:ascii="Times New Roman" w:eastAsia="Times New Roman" w:hAnsi="Times New Roman" w:cs="Times New Roman"/>
                <w:bCs/>
                <w:kern w:val="0"/>
                <w:lang w:val="en-GB" w:eastAsia="en-GB"/>
                <w14:ligatures w14:val="none"/>
              </w:rPr>
              <w:t>6</w:t>
            </w:r>
            <w:r w:rsidRPr="0008260A">
              <w:rPr>
                <w:rFonts w:ascii="Times New Roman" w:eastAsia="Times New Roman" w:hAnsi="Times New Roman" w:cs="Times New Roman"/>
                <w:bCs/>
                <w:kern w:val="0"/>
                <w:lang w:val="en-GB" w:eastAsia="en-GB"/>
                <w14:ligatures w14:val="none"/>
              </w:rPr>
              <w:t>.</w:t>
            </w:r>
            <w:bookmarkEnd w:id="0"/>
          </w:p>
        </w:tc>
      </w:tr>
      <w:tr w:rsidR="00E8368E" w:rsidRPr="0008260A" w14:paraId="327B389F" w14:textId="77777777" w:rsidTr="0008260A">
        <w:trPr>
          <w:trHeight w:val="593"/>
        </w:trPr>
        <w:tc>
          <w:tcPr>
            <w:tcW w:w="3337" w:type="dxa"/>
          </w:tcPr>
          <w:p w14:paraId="0452CC7E" w14:textId="77777777" w:rsidR="0008260A" w:rsidRPr="0008260A"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p>
          <w:p w14:paraId="61E4B35D" w14:textId="5C8F6642" w:rsidR="00E8368E" w:rsidRPr="0008260A" w:rsidRDefault="00E8368E" w:rsidP="00FB0B3F">
            <w:pPr>
              <w:tabs>
                <w:tab w:val="left" w:pos="4253"/>
              </w:tabs>
              <w:overflowPunct w:val="0"/>
              <w:autoSpaceDE w:val="0"/>
              <w:autoSpaceDN w:val="0"/>
              <w:adjustRightInd w:val="0"/>
              <w:textAlignment w:val="baseline"/>
              <w:rPr>
                <w:rFonts w:ascii="Times New Roman" w:eastAsia="Times New Roman" w:hAnsi="Times New Roman" w:cs="Times New Roman"/>
                <w:b/>
                <w:bCs/>
                <w:kern w:val="0"/>
                <w:lang w:eastAsia="en-GB"/>
                <w14:ligatures w14:val="none"/>
              </w:rPr>
            </w:pPr>
            <w:r w:rsidRPr="0008260A">
              <w:rPr>
                <w:rFonts w:ascii="Times New Roman" w:eastAsia="Times New Roman" w:hAnsi="Times New Roman" w:cs="Times New Roman"/>
                <w:b/>
                <w:bCs/>
                <w:kern w:val="0"/>
                <w:lang w:eastAsia="en-GB"/>
                <w14:ligatures w14:val="none"/>
              </w:rPr>
              <w:t>Date of Issue:</w:t>
            </w:r>
          </w:p>
        </w:tc>
        <w:tc>
          <w:tcPr>
            <w:tcW w:w="6315" w:type="dxa"/>
          </w:tcPr>
          <w:p w14:paraId="61B899FC" w14:textId="77777777" w:rsidR="0008260A" w:rsidRPr="0008260A"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p>
          <w:p w14:paraId="1DC1E502" w14:textId="7DBE29ED" w:rsidR="00E8368E" w:rsidRPr="0008260A" w:rsidRDefault="0008260A" w:rsidP="00FB0B3F">
            <w:pPr>
              <w:tabs>
                <w:tab w:val="left" w:pos="4253"/>
              </w:tabs>
              <w:overflowPunct w:val="0"/>
              <w:autoSpaceDE w:val="0"/>
              <w:autoSpaceDN w:val="0"/>
              <w:adjustRightInd w:val="0"/>
              <w:textAlignment w:val="baseline"/>
              <w:rPr>
                <w:rFonts w:ascii="Times New Roman" w:eastAsia="Times New Roman" w:hAnsi="Times New Roman" w:cs="Times New Roman"/>
                <w:bCs/>
                <w:kern w:val="0"/>
                <w:lang w:eastAsia="en-GB"/>
                <w14:ligatures w14:val="none"/>
              </w:rPr>
            </w:pPr>
            <w:r w:rsidRPr="0008260A">
              <w:rPr>
                <w:rFonts w:ascii="Times New Roman" w:eastAsia="Times New Roman" w:hAnsi="Times New Roman" w:cs="Times New Roman"/>
                <w:bCs/>
                <w:kern w:val="0"/>
                <w:lang w:eastAsia="en-GB"/>
                <w14:ligatures w14:val="none"/>
              </w:rPr>
              <w:t>JANUARY</w:t>
            </w:r>
            <w:r w:rsidR="00E8368E" w:rsidRPr="0008260A">
              <w:rPr>
                <w:rFonts w:ascii="Times New Roman" w:eastAsia="Times New Roman" w:hAnsi="Times New Roman" w:cs="Times New Roman"/>
                <w:bCs/>
                <w:kern w:val="0"/>
                <w:lang w:eastAsia="en-GB"/>
                <w14:ligatures w14:val="none"/>
              </w:rPr>
              <w:t xml:space="preserve"> </w:t>
            </w:r>
            <w:r w:rsidR="00427711">
              <w:rPr>
                <w:rFonts w:ascii="Times New Roman" w:eastAsia="Times New Roman" w:hAnsi="Times New Roman" w:cs="Times New Roman"/>
                <w:bCs/>
                <w:kern w:val="0"/>
                <w:lang w:eastAsia="en-GB"/>
                <w14:ligatures w14:val="none"/>
              </w:rPr>
              <w:t>29</w:t>
            </w:r>
            <w:r w:rsidR="00E8368E" w:rsidRPr="0008260A">
              <w:rPr>
                <w:rFonts w:ascii="Times New Roman" w:eastAsia="Times New Roman" w:hAnsi="Times New Roman" w:cs="Times New Roman"/>
                <w:bCs/>
                <w:kern w:val="0"/>
                <w:lang w:eastAsia="en-GB"/>
                <w14:ligatures w14:val="none"/>
              </w:rPr>
              <w:t>, 202</w:t>
            </w:r>
            <w:r w:rsidRPr="0008260A">
              <w:rPr>
                <w:rFonts w:ascii="Times New Roman" w:eastAsia="Times New Roman" w:hAnsi="Times New Roman" w:cs="Times New Roman"/>
                <w:bCs/>
                <w:kern w:val="0"/>
                <w:lang w:eastAsia="en-GB"/>
                <w14:ligatures w14:val="none"/>
              </w:rPr>
              <w:t>6</w:t>
            </w:r>
          </w:p>
        </w:tc>
      </w:tr>
    </w:tbl>
    <w:p w14:paraId="3C37FCC2" w14:textId="77777777" w:rsidR="00E8368E" w:rsidRPr="0008260A" w:rsidRDefault="00E8368E" w:rsidP="00E8368E">
      <w:pPr>
        <w:kinsoku w:val="0"/>
        <w:overflowPunct w:val="0"/>
        <w:autoSpaceDE w:val="0"/>
        <w:autoSpaceDN w:val="0"/>
        <w:adjustRightInd w:val="0"/>
        <w:ind w:left="1710" w:right="1169" w:hanging="1951"/>
        <w:jc w:val="center"/>
        <w:textAlignment w:val="baseline"/>
        <w:rPr>
          <w:rFonts w:ascii="Times New Roman" w:eastAsia="Times New Roman" w:hAnsi="Times New Roman" w:cs="Times New Roman"/>
          <w:kern w:val="0"/>
          <w:lang w:eastAsia="x-none"/>
          <w14:ligatures w14:val="none"/>
        </w:rPr>
      </w:pPr>
    </w:p>
    <w:p w14:paraId="4AE885E1"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564D5B0"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1866AFAF"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366E91E2" w14:textId="77777777" w:rsidR="00E8368E" w:rsidRPr="0008260A" w:rsidRDefault="00E8368E" w:rsidP="00E8368E">
      <w:pPr>
        <w:overflowPunct w:val="0"/>
        <w:autoSpaceDE w:val="0"/>
        <w:autoSpaceDN w:val="0"/>
        <w:adjustRightInd w:val="0"/>
        <w:jc w:val="center"/>
        <w:textAlignment w:val="baseline"/>
        <w:rPr>
          <w:rFonts w:ascii="Times New Roman" w:eastAsia="Times New Roman" w:hAnsi="Times New Roman" w:cs="Times New Roman"/>
          <w:kern w:val="0"/>
          <w:lang w:eastAsia="en-GB"/>
          <w14:ligatures w14:val="none"/>
        </w:rPr>
      </w:pPr>
    </w:p>
    <w:p w14:paraId="55B29D3A"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6FE714D4"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18A3DF1"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FB3AF1F"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0C14F177"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3FCD66EB"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159F22E"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7743C3E"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D17EE68"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267D7C5E"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3209ABF"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5FCBA632"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61925EEC"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1987CC5" w14:textId="77777777" w:rsidR="0008260A" w:rsidRDefault="0008260A" w:rsidP="00E8368E">
      <w:pPr>
        <w:overflowPunct w:val="0"/>
        <w:autoSpaceDE w:val="0"/>
        <w:autoSpaceDN w:val="0"/>
        <w:adjustRightInd w:val="0"/>
        <w:jc w:val="center"/>
        <w:textAlignment w:val="baseline"/>
        <w:rPr>
          <w:rFonts w:asciiTheme="majorHAnsi" w:eastAsia="Times New Roman" w:hAnsiTheme="majorHAnsi" w:cstheme="majorHAnsi"/>
          <w:kern w:val="0"/>
          <w:lang w:eastAsia="en-GB"/>
          <w14:ligatures w14:val="none"/>
        </w:rPr>
      </w:pPr>
    </w:p>
    <w:p w14:paraId="7209741C" w14:textId="023F1696" w:rsidR="00E8368E" w:rsidRPr="00A813CC" w:rsidRDefault="00E8368E" w:rsidP="00224977">
      <w:pPr>
        <w:overflowPunct w:val="0"/>
        <w:autoSpaceDE w:val="0"/>
        <w:autoSpaceDN w:val="0"/>
        <w:adjustRightInd w:val="0"/>
        <w:textAlignment w:val="baseline"/>
        <w:rPr>
          <w:rFonts w:asciiTheme="majorHAnsi" w:eastAsia="Times New Roman" w:hAnsiTheme="majorHAnsi" w:cstheme="majorHAnsi"/>
          <w:kern w:val="0"/>
          <w:lang w:eastAsia="en-GB"/>
          <w14:ligatures w14:val="none"/>
        </w:rPr>
      </w:pPr>
      <w:r w:rsidRPr="00A813CC">
        <w:rPr>
          <w:rFonts w:asciiTheme="majorHAnsi" w:eastAsia="Times New Roman" w:hAnsiTheme="majorHAnsi" w:cstheme="majorHAnsi"/>
          <w:kern w:val="0"/>
          <w:lang w:eastAsia="en-GB"/>
          <w14:ligatures w14:val="none"/>
        </w:rPr>
        <w:br w:type="page"/>
      </w:r>
    </w:p>
    <w:p w14:paraId="261DAB7D" w14:textId="77777777" w:rsidR="0008260A" w:rsidRDefault="0008260A" w:rsidP="00E8368E">
      <w:pPr>
        <w:overflowPunct w:val="0"/>
        <w:autoSpaceDE w:val="0"/>
        <w:autoSpaceDN w:val="0"/>
        <w:adjustRightInd w:val="0"/>
        <w:jc w:val="center"/>
        <w:textAlignment w:val="baseline"/>
        <w:rPr>
          <w:rFonts w:ascii="Aptos" w:hAnsi="Aptos" w:cs="Segoe UI"/>
          <w:color w:val="000000" w:themeColor="text1"/>
        </w:rPr>
      </w:pPr>
    </w:p>
    <w:p w14:paraId="0C2FAFD8" w14:textId="77777777" w:rsidR="0008260A" w:rsidRDefault="0008260A" w:rsidP="00E8368E">
      <w:pPr>
        <w:overflowPunct w:val="0"/>
        <w:autoSpaceDE w:val="0"/>
        <w:autoSpaceDN w:val="0"/>
        <w:adjustRightInd w:val="0"/>
        <w:jc w:val="center"/>
        <w:textAlignment w:val="baseline"/>
        <w:rPr>
          <w:rFonts w:ascii="Aptos" w:hAnsi="Aptos" w:cs="Segoe UI"/>
          <w:color w:val="000000" w:themeColor="text1"/>
        </w:rPr>
      </w:pPr>
    </w:p>
    <w:p w14:paraId="6FB84E48" w14:textId="5B48A004" w:rsidR="00E8368E" w:rsidRPr="0008260A" w:rsidRDefault="00E8368E" w:rsidP="00E8368E">
      <w:pPr>
        <w:overflowPunct w:val="0"/>
        <w:autoSpaceDE w:val="0"/>
        <w:autoSpaceDN w:val="0"/>
        <w:adjustRightInd w:val="0"/>
        <w:jc w:val="center"/>
        <w:textAlignment w:val="baseline"/>
        <w:rPr>
          <w:rFonts w:ascii="Times New Roman" w:hAnsi="Times New Roman" w:cs="Times New Roman"/>
          <w:color w:val="000000" w:themeColor="text1"/>
        </w:rPr>
      </w:pPr>
      <w:r w:rsidRPr="0008260A">
        <w:rPr>
          <w:rFonts w:ascii="Times New Roman" w:hAnsi="Times New Roman" w:cs="Times New Roman"/>
          <w:color w:val="000000" w:themeColor="text1"/>
        </w:rPr>
        <w:t>REQUEST FOR PROPOSALS</w:t>
      </w:r>
    </w:p>
    <w:p w14:paraId="0CA00098" w14:textId="77777777" w:rsidR="00E8368E" w:rsidRPr="0008260A" w:rsidRDefault="00E8368E" w:rsidP="00E8368E">
      <w:pPr>
        <w:overflowPunct w:val="0"/>
        <w:autoSpaceDE w:val="0"/>
        <w:autoSpaceDN w:val="0"/>
        <w:adjustRightInd w:val="0"/>
        <w:jc w:val="both"/>
        <w:textAlignment w:val="baseline"/>
        <w:rPr>
          <w:rFonts w:ascii="Times New Roman" w:eastAsia="Times New Roman" w:hAnsi="Times New Roman" w:cs="Times New Roman"/>
          <w:bCs/>
          <w:i/>
          <w:kern w:val="0"/>
          <w:lang w:eastAsia="en-GB"/>
          <w14:ligatures w14:val="none"/>
        </w:rPr>
      </w:pPr>
    </w:p>
    <w:p w14:paraId="7AF495D0" w14:textId="51989A5D" w:rsidR="00604517" w:rsidRDefault="00E8368E" w:rsidP="00604517">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r w:rsidRPr="0008260A">
        <w:rPr>
          <w:rFonts w:ascii="Times New Roman" w:eastAsia="Times New Roman" w:hAnsi="Times New Roman" w:cs="Times New Roman"/>
          <w:b/>
          <w:bCs/>
          <w:kern w:val="0"/>
          <w:lang w:eastAsia="en-GB"/>
          <w14:ligatures w14:val="none"/>
        </w:rPr>
        <w:t>PROCUREMENT REFERENCE</w:t>
      </w:r>
      <w:r w:rsidR="0081358C">
        <w:rPr>
          <w:rFonts w:ascii="Times New Roman" w:eastAsia="Times New Roman" w:hAnsi="Times New Roman" w:cs="Times New Roman"/>
          <w:b/>
          <w:bCs/>
          <w:kern w:val="0"/>
          <w:lang w:eastAsia="en-GB"/>
          <w14:ligatures w14:val="none"/>
        </w:rPr>
        <w:t xml:space="preserve"> NAME</w:t>
      </w:r>
      <w:r w:rsidRPr="0008260A">
        <w:rPr>
          <w:rFonts w:ascii="Times New Roman" w:eastAsia="Times New Roman" w:hAnsi="Times New Roman" w:cs="Times New Roman"/>
          <w:b/>
          <w:bCs/>
          <w:kern w:val="0"/>
          <w:lang w:eastAsia="en-GB"/>
          <w14:ligatures w14:val="none"/>
        </w:rPr>
        <w:t>:</w:t>
      </w:r>
      <w:r w:rsidRPr="0008260A">
        <w:rPr>
          <w:rFonts w:ascii="Times New Roman" w:eastAsia="Times New Roman" w:hAnsi="Times New Roman" w:cs="Times New Roman"/>
          <w:b/>
          <w:kern w:val="0"/>
          <w:lang w:eastAsia="en-GB"/>
          <w14:ligatures w14:val="none"/>
        </w:rPr>
        <w:t xml:space="preserve"> </w:t>
      </w:r>
      <w:r w:rsidR="00604517" w:rsidRPr="0008260A">
        <w:rPr>
          <w:rFonts w:ascii="Times New Roman" w:hAnsi="Times New Roman" w:cs="Times New Roman"/>
          <w:color w:val="000000" w:themeColor="text1"/>
        </w:rPr>
        <w:t xml:space="preserve">CONSULTANCY SERVICES </w:t>
      </w:r>
      <w:r w:rsidR="00604517">
        <w:rPr>
          <w:rFonts w:ascii="Times New Roman" w:hAnsi="Times New Roman" w:cs="Times New Roman"/>
          <w:color w:val="000000" w:themeColor="text1"/>
        </w:rPr>
        <w:t>TO PROVIDE FUND MANAGEMENT SERVICES FOR THE MICROFINANCE LIQUIDITY FUND</w:t>
      </w:r>
      <w:r w:rsidR="001663DA">
        <w:rPr>
          <w:rFonts w:ascii="Times New Roman" w:hAnsi="Times New Roman" w:cs="Times New Roman"/>
          <w:color w:val="000000" w:themeColor="text1"/>
        </w:rPr>
        <w:t xml:space="preserve"> (MLF)</w:t>
      </w:r>
      <w:r w:rsidR="00604517">
        <w:rPr>
          <w:rFonts w:ascii="Times New Roman" w:hAnsi="Times New Roman" w:cs="Times New Roman"/>
          <w:color w:val="000000" w:themeColor="text1"/>
        </w:rPr>
        <w:t xml:space="preserve">. </w:t>
      </w:r>
    </w:p>
    <w:p w14:paraId="4AE7BB5E" w14:textId="14245276" w:rsidR="00224977" w:rsidRDefault="00224977" w:rsidP="00224977">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p>
    <w:p w14:paraId="53C5BC48" w14:textId="370BDF10" w:rsidR="0081358C" w:rsidRDefault="0081358C" w:rsidP="0081358C">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p>
    <w:p w14:paraId="7C3B6D78" w14:textId="77777777" w:rsidR="0081358C" w:rsidRDefault="0081358C" w:rsidP="0081358C">
      <w:pPr>
        <w:keepNext/>
        <w:overflowPunct w:val="0"/>
        <w:autoSpaceDE w:val="0"/>
        <w:autoSpaceDN w:val="0"/>
        <w:adjustRightInd w:val="0"/>
        <w:ind w:right="144"/>
        <w:jc w:val="both"/>
        <w:textAlignment w:val="baseline"/>
        <w:outlineLvl w:val="3"/>
        <w:rPr>
          <w:rFonts w:ascii="Times New Roman" w:hAnsi="Times New Roman" w:cs="Times New Roman"/>
          <w:color w:val="000000" w:themeColor="text1"/>
        </w:rPr>
      </w:pPr>
    </w:p>
    <w:p w14:paraId="224B5177" w14:textId="7A55DB5C" w:rsidR="00E8368E" w:rsidRPr="0008260A" w:rsidRDefault="00E8368E" w:rsidP="0081358C">
      <w:pPr>
        <w:keepNext/>
        <w:overflowPunct w:val="0"/>
        <w:autoSpaceDE w:val="0"/>
        <w:autoSpaceDN w:val="0"/>
        <w:adjustRightInd w:val="0"/>
        <w:ind w:right="144"/>
        <w:jc w:val="both"/>
        <w:textAlignment w:val="baseline"/>
        <w:outlineLvl w:val="3"/>
        <w:rPr>
          <w:rFonts w:ascii="Times New Roman" w:hAnsi="Times New Roman"/>
          <w:b/>
          <w:color w:val="000000" w:themeColor="text1"/>
        </w:rPr>
      </w:pPr>
      <w:r w:rsidRPr="0008260A">
        <w:rPr>
          <w:rFonts w:ascii="Times New Roman" w:hAnsi="Times New Roman"/>
          <w:b/>
          <w:color w:val="000000" w:themeColor="text1"/>
        </w:rPr>
        <w:t xml:space="preserve">INTRODUCTION </w:t>
      </w:r>
    </w:p>
    <w:p w14:paraId="3E81194C" w14:textId="77777777" w:rsidR="00E8368E" w:rsidRPr="0008260A" w:rsidRDefault="00E8368E" w:rsidP="0008260A">
      <w:pPr>
        <w:spacing w:before="240" w:after="240"/>
        <w:ind w:right="-149"/>
        <w:jc w:val="both"/>
        <w:outlineLvl w:val="0"/>
        <w:rPr>
          <w:rFonts w:ascii="Times New Roman" w:hAnsi="Times New Roman" w:cs="Times New Roman"/>
          <w:b/>
        </w:rPr>
      </w:pPr>
      <w:r w:rsidRPr="0008260A">
        <w:rPr>
          <w:rFonts w:ascii="Times New Roman" w:hAnsi="Times New Roman" w:cs="Times New Roman"/>
          <w:b/>
        </w:rPr>
        <w:t>About Access to Finance Rwanda (AFR)</w:t>
      </w:r>
    </w:p>
    <w:p w14:paraId="79B454FE" w14:textId="77777777" w:rsidR="00E8368E" w:rsidRPr="0008260A" w:rsidRDefault="00E8368E" w:rsidP="0008260A">
      <w:pPr>
        <w:spacing w:before="240" w:after="240"/>
        <w:jc w:val="both"/>
        <w:rPr>
          <w:rFonts w:ascii="Times New Roman" w:hAnsi="Times New Roman" w:cs="Times New Roman"/>
        </w:rPr>
      </w:pPr>
      <w:r w:rsidRPr="0008260A">
        <w:rPr>
          <w:rFonts w:ascii="Times New Roman" w:hAnsi="Times New Roman" w:cs="Times New Roman"/>
        </w:rPr>
        <w:t xml:space="preserve">Access to Finance Rwanda (AFR) is a Rwandan not-for-profit company established in 2010 to promote financial inclusion and financial sector development in Rwanda. AFR is currently funded by Sweden, MasterCard Foundation, Global impact/ Co-Develop and Jersey Overseas Aid. </w:t>
      </w:r>
    </w:p>
    <w:p w14:paraId="162D930E" w14:textId="77777777" w:rsidR="00E8368E" w:rsidRPr="00FB5440" w:rsidRDefault="00E8368E" w:rsidP="0008260A">
      <w:pPr>
        <w:spacing w:before="240" w:after="240"/>
        <w:jc w:val="both"/>
        <w:rPr>
          <w:rFonts w:ascii="Times New Roman" w:hAnsi="Times New Roman" w:cs="Times New Roman"/>
        </w:rPr>
      </w:pPr>
      <w:r w:rsidRPr="00FB5440">
        <w:rPr>
          <w:rFonts w:ascii="Times New Roman" w:hAnsi="Times New Roman" w:cs="Times New Roman"/>
        </w:rPr>
        <w:t xml:space="preserve">AFR is part of the broader Financial Sector Deepening (FSD) network in Africa, which seeks to contribute to more inclusive and sustainable economic growth through financial inclusion and financial sector development by working with policymakers, regulators, financial service providers, and other market actors. </w:t>
      </w:r>
    </w:p>
    <w:p w14:paraId="4B040570" w14:textId="76E2B202" w:rsidR="0008260A" w:rsidRPr="00FB5440" w:rsidRDefault="00E8368E" w:rsidP="00FB5440">
      <w:pPr>
        <w:spacing w:before="240" w:after="240"/>
        <w:jc w:val="both"/>
        <w:rPr>
          <w:rFonts w:ascii="Times New Roman" w:hAnsi="Times New Roman" w:cs="Times New Roman"/>
        </w:rPr>
      </w:pPr>
      <w:r w:rsidRPr="00FB5440">
        <w:rPr>
          <w:rFonts w:ascii="Times New Roman" w:hAnsi="Times New Roman" w:cs="Times New Roman"/>
        </w:rPr>
        <w:t xml:space="preserve">AFR supports the removal of systemic barriers that hinder access to financial services by low-income people, particularly the rural poor, women, youth, and MSMEs. AFR is guided by the Market System Development (MSD) approach recognizing that efforts to increase financial inclusion and financial sector development must be market-led, profitable, and sustainable. </w:t>
      </w:r>
    </w:p>
    <w:p w14:paraId="6892DE36" w14:textId="6608C09D" w:rsidR="00FB5440" w:rsidRPr="00FB5440" w:rsidRDefault="00FB5440" w:rsidP="00FB5440">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FB5440">
        <w:rPr>
          <w:rFonts w:ascii="Times New Roman" w:eastAsia="Times New Roman" w:hAnsi="Times New Roman" w:cs="Times New Roman"/>
          <w:b/>
          <w:kern w:val="32"/>
          <w:lang w:val="en-ZA" w:eastAsia="x-none"/>
          <w14:ligatures w14:val="none"/>
        </w:rPr>
        <w:t>Background of the Assignment</w:t>
      </w:r>
    </w:p>
    <w:p w14:paraId="38D35E5C" w14:textId="77777777" w:rsidR="00FB5440" w:rsidRPr="00FB5440" w:rsidRDefault="00FB5440" w:rsidP="00FB5440">
      <w:pPr>
        <w:pStyle w:val="Default"/>
        <w:jc w:val="both"/>
        <w:rPr>
          <w:rFonts w:ascii="Times New Roman" w:hAnsi="Times New Roman" w:cs="Times New Roman"/>
        </w:rPr>
      </w:pPr>
    </w:p>
    <w:p w14:paraId="06AE2295" w14:textId="77777777" w:rsidR="00FB5440" w:rsidRPr="00FB5440" w:rsidRDefault="00FB5440" w:rsidP="00FB5440">
      <w:pPr>
        <w:pStyle w:val="Default"/>
        <w:jc w:val="both"/>
        <w:rPr>
          <w:rFonts w:ascii="Times New Roman" w:hAnsi="Times New Roman" w:cs="Times New Roman"/>
        </w:rPr>
      </w:pPr>
      <w:r w:rsidRPr="00FB5440">
        <w:rPr>
          <w:rFonts w:ascii="Times New Roman" w:hAnsi="Times New Roman" w:cs="Times New Roman"/>
        </w:rPr>
        <w:t xml:space="preserve"> Rwanda’s microfinance institutions (MFIs) and savings and credit cooperatives (SACCOs) are the primary financial interface for MSMEs and rural customers. Yet many of these financial providers fund themselves with short-term, volatile RWF liabilities (member deposits and short credit lines) while lending to MSMEs on longer tenors, creating structural liquidity and maturity mismatches. Access to affordable, longer-dated local-currency term funding is limited, especially outside Kigali and for smaller institutions. High and uneven costs of funds, concentration risks, and seasonal cash-flow cycles (e.g., agriculture) compound these pressures. </w:t>
      </w:r>
    </w:p>
    <w:p w14:paraId="32BF4678" w14:textId="77777777" w:rsidR="00FB5440" w:rsidRPr="00FB5440" w:rsidRDefault="00FB5440" w:rsidP="00FB5440">
      <w:pPr>
        <w:pStyle w:val="Default"/>
        <w:jc w:val="both"/>
        <w:rPr>
          <w:rFonts w:ascii="Times New Roman" w:hAnsi="Times New Roman" w:cs="Times New Roman"/>
        </w:rPr>
      </w:pPr>
    </w:p>
    <w:p w14:paraId="6171564A" w14:textId="77777777" w:rsidR="00FB5440" w:rsidRPr="00FB5440" w:rsidRDefault="00FB5440" w:rsidP="00FB5440">
      <w:pPr>
        <w:pStyle w:val="Default"/>
        <w:jc w:val="both"/>
        <w:rPr>
          <w:rFonts w:ascii="Times New Roman" w:hAnsi="Times New Roman" w:cs="Times New Roman"/>
        </w:rPr>
      </w:pPr>
      <w:r w:rsidRPr="00FB5440">
        <w:rPr>
          <w:rFonts w:ascii="Times New Roman" w:hAnsi="Times New Roman" w:cs="Times New Roman"/>
        </w:rPr>
        <w:t xml:space="preserve">Operational capacity gaps further constrain responsible growth: credit risk management, ALM/treasury, MIS and data quality, governance and compliance, product design and client protection, and cyber/data-protection basics. These weaknesses can lead to rising NPLs, slow remediation, and missed opportunities to serve priority segments—women, youth, and rural clients—at scale and with resilience. </w:t>
      </w:r>
    </w:p>
    <w:p w14:paraId="54083C82" w14:textId="77777777" w:rsidR="00FB5440" w:rsidRPr="00FB5440" w:rsidRDefault="00FB5440" w:rsidP="00FB5440">
      <w:pPr>
        <w:pStyle w:val="Default"/>
        <w:jc w:val="both"/>
        <w:rPr>
          <w:rFonts w:ascii="Times New Roman" w:hAnsi="Times New Roman" w:cs="Times New Roman"/>
        </w:rPr>
      </w:pPr>
      <w:r w:rsidRPr="00FB5440">
        <w:rPr>
          <w:rFonts w:ascii="Times New Roman" w:hAnsi="Times New Roman" w:cs="Times New Roman"/>
        </w:rPr>
        <w:t xml:space="preserve">The Microfinance Liquidity Fund (MLF) addresses these constraints through a Rwanda-domiciled wholesale liquidity facility in Rwandan francs (RWF) that on-lends to eligible intermediaries using instruments and tenors matched to underlying asset profiles. Facilities will be structured with risk-based pricing and covenants, and supported by disciplined portfolio monitoring, ALM policies, and transparent reporting to investors and regulators. To ensure that capital translates into durable performance gains, the Fund is accompanied by a firewalled </w:t>
      </w:r>
      <w:r w:rsidRPr="00FB5440">
        <w:rPr>
          <w:rFonts w:ascii="Times New Roman" w:hAnsi="Times New Roman" w:cs="Times New Roman"/>
        </w:rPr>
        <w:lastRenderedPageBreak/>
        <w:t xml:space="preserve">Technical Assistance Facility (TAF) that targets investee capability gaps (e.g., credit processes, MIS, client protection, data governance) without influencing investment decisions. </w:t>
      </w:r>
    </w:p>
    <w:p w14:paraId="4D7AFCA8" w14:textId="77777777" w:rsidR="00FB5440" w:rsidRPr="00FB5440" w:rsidRDefault="00FB5440" w:rsidP="00FB5440">
      <w:pPr>
        <w:pStyle w:val="Default"/>
        <w:jc w:val="both"/>
        <w:rPr>
          <w:rFonts w:ascii="Times New Roman" w:hAnsi="Times New Roman" w:cs="Times New Roman"/>
        </w:rPr>
      </w:pPr>
    </w:p>
    <w:p w14:paraId="43E2B6A6" w14:textId="77777777" w:rsidR="00FB5440" w:rsidRPr="00FB5440" w:rsidRDefault="00FB5440" w:rsidP="00FB5440">
      <w:pPr>
        <w:pStyle w:val="Default"/>
        <w:jc w:val="both"/>
        <w:rPr>
          <w:rFonts w:ascii="Times New Roman" w:hAnsi="Times New Roman" w:cs="Times New Roman"/>
        </w:rPr>
      </w:pPr>
    </w:p>
    <w:p w14:paraId="28D7AE4B" w14:textId="4B699889" w:rsidR="00FB5440" w:rsidRDefault="00FB5440" w:rsidP="00FB5440">
      <w:pPr>
        <w:keepNext/>
        <w:shd w:val="clear" w:color="auto" w:fill="FFFFFF"/>
        <w:overflowPunct w:val="0"/>
        <w:autoSpaceDE w:val="0"/>
        <w:autoSpaceDN w:val="0"/>
        <w:adjustRightInd w:val="0"/>
        <w:spacing w:before="120"/>
        <w:ind w:left="142" w:hanging="142"/>
        <w:jc w:val="both"/>
        <w:textAlignment w:val="baseline"/>
        <w:outlineLvl w:val="1"/>
        <w:rPr>
          <w:rFonts w:ascii="Times New Roman" w:eastAsia="Times New Roman" w:hAnsi="Times New Roman" w:cs="Times New Roman"/>
          <w:b/>
          <w:kern w:val="32"/>
          <w:lang w:val="en-ZA" w:eastAsia="x-none"/>
          <w14:ligatures w14:val="none"/>
        </w:rPr>
      </w:pPr>
      <w:r w:rsidRPr="00FB5440">
        <w:rPr>
          <w:rFonts w:ascii="Times New Roman" w:hAnsi="Times New Roman" w:cs="Times New Roman"/>
        </w:rPr>
        <w:t xml:space="preserve">   By combining fit-for-purpose local-currency liquidity with capability building, the MLF aims to (i) stabilize funding for MFIs/SACCOs, (ii) improve asset quality and resilience through stronger governance and risk practices, (iii) expand outreach to underserved segments via products and channels that are safer and better aligned to client needs, and (iv) crowd in additional public and private capital (including local pensions/insurers and DFIs) by demonstrating a scalable, well-governed wholesale mechanism with clear safeguards and measurable impact.</w:t>
      </w:r>
    </w:p>
    <w:p w14:paraId="457C41E6" w14:textId="19BDA736" w:rsidR="00E8368E" w:rsidRPr="0008260A" w:rsidRDefault="00FB5440" w:rsidP="00E8368E">
      <w:pPr>
        <w:pStyle w:val="ListParagraph"/>
        <w:numPr>
          <w:ilvl w:val="0"/>
          <w:numId w:val="13"/>
        </w:numPr>
        <w:autoSpaceDE w:val="0"/>
        <w:autoSpaceDN w:val="0"/>
        <w:adjustRightInd w:val="0"/>
        <w:spacing w:before="240" w:after="240" w:line="240" w:lineRule="auto"/>
        <w:ind w:left="357" w:right="-149" w:hanging="35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Overall </w:t>
      </w:r>
      <w:r w:rsidR="00E8368E" w:rsidRPr="0008260A">
        <w:rPr>
          <w:rFonts w:ascii="Times New Roman" w:hAnsi="Times New Roman"/>
          <w:b/>
          <w:bCs/>
          <w:color w:val="000000" w:themeColor="text1"/>
          <w:sz w:val="24"/>
          <w:szCs w:val="24"/>
        </w:rPr>
        <w:t>Objective of the assignment</w:t>
      </w:r>
    </w:p>
    <w:p w14:paraId="5B85E1CB" w14:textId="77777777" w:rsidR="00FB5440" w:rsidRDefault="00FB5440" w:rsidP="00E8368E">
      <w:pPr>
        <w:overflowPunct w:val="0"/>
        <w:autoSpaceDE w:val="0"/>
        <w:autoSpaceDN w:val="0"/>
        <w:adjustRightInd w:val="0"/>
        <w:jc w:val="both"/>
        <w:textAlignment w:val="baseline"/>
        <w:rPr>
          <w:rFonts w:ascii="Times New Roman" w:hAnsi="Times New Roman" w:cs="Times New Roman"/>
        </w:rPr>
      </w:pPr>
      <w:r w:rsidRPr="00FB5440">
        <w:rPr>
          <w:rFonts w:ascii="Times New Roman" w:hAnsi="Times New Roman" w:cs="Times New Roman"/>
        </w:rPr>
        <w:t xml:space="preserve">The main objective of this assignment is to hire a Fund Manager who will establish and operate a compliant, well-governed, RWF-denominated wholesale liquidity facility that prudently deploys capital to eligible MFIs/SACCOs and qualified lenders, while embedding strong risk management, ESG and client-protection safeguards, transparent reporting, and coordinated capability building through an independently governed TAF. </w:t>
      </w:r>
    </w:p>
    <w:p w14:paraId="7B424468" w14:textId="77777777" w:rsidR="00FB5440" w:rsidRDefault="00FB5440" w:rsidP="00E8368E">
      <w:pPr>
        <w:overflowPunct w:val="0"/>
        <w:autoSpaceDE w:val="0"/>
        <w:autoSpaceDN w:val="0"/>
        <w:adjustRightInd w:val="0"/>
        <w:jc w:val="both"/>
        <w:textAlignment w:val="baseline"/>
        <w:rPr>
          <w:rFonts w:ascii="Times New Roman" w:hAnsi="Times New Roman" w:cs="Times New Roman"/>
        </w:rPr>
      </w:pPr>
    </w:p>
    <w:p w14:paraId="21A63D9B" w14:textId="77777777" w:rsidR="00FB5440" w:rsidRDefault="00FB5440" w:rsidP="00E8368E">
      <w:pPr>
        <w:overflowPunct w:val="0"/>
        <w:autoSpaceDE w:val="0"/>
        <w:autoSpaceDN w:val="0"/>
        <w:adjustRightInd w:val="0"/>
        <w:jc w:val="both"/>
        <w:textAlignment w:val="baseline"/>
        <w:rPr>
          <w:rFonts w:ascii="Times New Roman" w:hAnsi="Times New Roman" w:cs="Times New Roman"/>
        </w:rPr>
      </w:pPr>
    </w:p>
    <w:p w14:paraId="78E5650C" w14:textId="62B1F740" w:rsidR="00E8368E" w:rsidRPr="00D91A6B" w:rsidRDefault="00E8368E" w:rsidP="00E8368E">
      <w:pPr>
        <w:overflowPunct w:val="0"/>
        <w:autoSpaceDE w:val="0"/>
        <w:autoSpaceDN w:val="0"/>
        <w:adjustRightInd w:val="0"/>
        <w:jc w:val="both"/>
        <w:textAlignment w:val="baseline"/>
        <w:rPr>
          <w:rFonts w:ascii="Times New Roman" w:hAnsi="Times New Roman" w:cs="Times New Roman"/>
          <w:b/>
        </w:rPr>
      </w:pPr>
      <w:r w:rsidRPr="00D91A6B">
        <w:rPr>
          <w:rFonts w:ascii="Times New Roman" w:hAnsi="Times New Roman" w:cs="Times New Roman"/>
        </w:rPr>
        <w:t xml:space="preserve">Interested </w:t>
      </w:r>
      <w:r w:rsidR="00D91A6B">
        <w:rPr>
          <w:rFonts w:ascii="Times New Roman" w:hAnsi="Times New Roman" w:cs="Times New Roman"/>
        </w:rPr>
        <w:t>firms</w:t>
      </w:r>
      <w:r w:rsidRPr="00D91A6B">
        <w:rPr>
          <w:rFonts w:ascii="Times New Roman" w:hAnsi="Times New Roman" w:cs="Times New Roman"/>
        </w:rPr>
        <w:t xml:space="preserve"> </w:t>
      </w:r>
      <w:r w:rsidR="00AD6A0A">
        <w:rPr>
          <w:rFonts w:ascii="Times New Roman" w:hAnsi="Times New Roman" w:cs="Times New Roman"/>
        </w:rPr>
        <w:t>should</w:t>
      </w:r>
      <w:r w:rsidRPr="00D91A6B">
        <w:rPr>
          <w:rFonts w:ascii="Times New Roman" w:hAnsi="Times New Roman" w:cs="Times New Roman"/>
        </w:rPr>
        <w:t xml:space="preserve"> confirm their intention to submit a bid by </w:t>
      </w:r>
      <w:r w:rsidR="00412E0E">
        <w:rPr>
          <w:rFonts w:ascii="Times New Roman" w:hAnsi="Times New Roman" w:cs="Times New Roman"/>
          <w:b/>
        </w:rPr>
        <w:t>Wednesday</w:t>
      </w:r>
      <w:r w:rsidR="009949C3">
        <w:rPr>
          <w:rFonts w:ascii="Times New Roman" w:hAnsi="Times New Roman" w:cs="Times New Roman"/>
          <w:b/>
        </w:rPr>
        <w:t>,</w:t>
      </w:r>
      <w:r w:rsidRPr="00D91A6B">
        <w:rPr>
          <w:rFonts w:ascii="Times New Roman" w:hAnsi="Times New Roman" w:cs="Times New Roman"/>
          <w:b/>
        </w:rPr>
        <w:t xml:space="preserve"> </w:t>
      </w:r>
      <w:r w:rsidR="00E13307">
        <w:rPr>
          <w:rFonts w:ascii="Times New Roman" w:hAnsi="Times New Roman" w:cs="Times New Roman"/>
          <w:b/>
        </w:rPr>
        <w:t>February 4</w:t>
      </w:r>
      <w:r w:rsidRPr="00D91A6B">
        <w:rPr>
          <w:rFonts w:ascii="Times New Roman" w:hAnsi="Times New Roman" w:cs="Times New Roman"/>
          <w:b/>
        </w:rPr>
        <w:t>, 202</w:t>
      </w:r>
      <w:r w:rsidR="009949C3">
        <w:rPr>
          <w:rFonts w:ascii="Times New Roman" w:hAnsi="Times New Roman" w:cs="Times New Roman"/>
          <w:b/>
        </w:rPr>
        <w:t>6</w:t>
      </w:r>
      <w:r w:rsidRPr="00D91A6B">
        <w:rPr>
          <w:rFonts w:ascii="Times New Roman" w:hAnsi="Times New Roman" w:cs="Times New Roman"/>
          <w:b/>
        </w:rPr>
        <w:t>, at 17h00 HRS CAT</w:t>
      </w:r>
    </w:p>
    <w:p w14:paraId="1362843C" w14:textId="77777777" w:rsidR="00E8368E" w:rsidRPr="00D91A6B" w:rsidRDefault="00E8368E" w:rsidP="00E8368E">
      <w:pPr>
        <w:overflowPunct w:val="0"/>
        <w:autoSpaceDE w:val="0"/>
        <w:autoSpaceDN w:val="0"/>
        <w:adjustRightInd w:val="0"/>
        <w:jc w:val="both"/>
        <w:textAlignment w:val="baseline"/>
        <w:rPr>
          <w:rFonts w:ascii="Times New Roman" w:hAnsi="Times New Roman" w:cs="Times New Roman"/>
        </w:rPr>
      </w:pPr>
    </w:p>
    <w:p w14:paraId="4577A379" w14:textId="2E45468E" w:rsidR="00E8368E" w:rsidRPr="00D91A6B" w:rsidRDefault="00E8368E" w:rsidP="00E8368E">
      <w:pPr>
        <w:overflowPunct w:val="0"/>
        <w:autoSpaceDE w:val="0"/>
        <w:autoSpaceDN w:val="0"/>
        <w:adjustRightInd w:val="0"/>
        <w:jc w:val="both"/>
        <w:textAlignment w:val="baseline"/>
        <w:rPr>
          <w:rFonts w:ascii="Times New Roman" w:hAnsi="Times New Roman" w:cs="Times New Roman"/>
          <w:b/>
        </w:rPr>
      </w:pPr>
      <w:r w:rsidRPr="00D91A6B">
        <w:rPr>
          <w:rFonts w:ascii="Times New Roman" w:hAnsi="Times New Roman" w:cs="Times New Roman"/>
        </w:rPr>
        <w:t xml:space="preserve">Any requests for clarifications to the RFP may be submitted </w:t>
      </w:r>
      <w:bookmarkStart w:id="1" w:name="_Hlk48074313"/>
      <w:r w:rsidR="009949C3">
        <w:rPr>
          <w:rFonts w:ascii="Times New Roman" w:hAnsi="Times New Roman" w:cs="Times New Roman"/>
        </w:rPr>
        <w:t>not later than</w:t>
      </w:r>
      <w:r w:rsidRPr="00D91A6B">
        <w:rPr>
          <w:rFonts w:ascii="Times New Roman" w:hAnsi="Times New Roman" w:cs="Times New Roman"/>
        </w:rPr>
        <w:t xml:space="preserve"> </w:t>
      </w:r>
      <w:bookmarkEnd w:id="1"/>
      <w:r w:rsidR="00484512">
        <w:rPr>
          <w:rFonts w:ascii="Times New Roman" w:hAnsi="Times New Roman" w:cs="Times New Roman"/>
          <w:b/>
        </w:rPr>
        <w:t>Tuesday February 10</w:t>
      </w:r>
      <w:r w:rsidRPr="00D91A6B">
        <w:rPr>
          <w:rFonts w:ascii="Times New Roman" w:hAnsi="Times New Roman" w:cs="Times New Roman"/>
          <w:b/>
        </w:rPr>
        <w:t>, 202</w:t>
      </w:r>
      <w:r w:rsidR="009949C3">
        <w:rPr>
          <w:rFonts w:ascii="Times New Roman" w:hAnsi="Times New Roman" w:cs="Times New Roman"/>
          <w:b/>
        </w:rPr>
        <w:t>6</w:t>
      </w:r>
      <w:r w:rsidRPr="00D91A6B">
        <w:rPr>
          <w:rFonts w:ascii="Times New Roman" w:hAnsi="Times New Roman" w:cs="Times New Roman"/>
          <w:b/>
        </w:rPr>
        <w:t>, 17h00 HRS CAT.</w:t>
      </w:r>
    </w:p>
    <w:p w14:paraId="19C74335" w14:textId="77777777" w:rsidR="00E8368E" w:rsidRPr="00D91A6B"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p>
    <w:p w14:paraId="0C6A1176" w14:textId="35603906" w:rsidR="00E8368E" w:rsidRPr="00D91A6B"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r w:rsidRPr="00D91A6B">
        <w:rPr>
          <w:rFonts w:ascii="Times New Roman" w:eastAsia="Calibri" w:hAnsi="Times New Roman" w:cs="Times New Roman"/>
          <w:kern w:val="0"/>
          <w:lang w:eastAsia="en-ZA"/>
          <w14:ligatures w14:val="none"/>
        </w:rPr>
        <w:t xml:space="preserve">Bidders should submit their proposals no later than </w:t>
      </w:r>
      <w:r w:rsidR="00E074EB">
        <w:rPr>
          <w:rFonts w:ascii="Times New Roman" w:eastAsia="Calibri" w:hAnsi="Times New Roman" w:cs="Times New Roman"/>
          <w:b/>
          <w:kern w:val="0"/>
          <w:lang w:eastAsia="en-ZA"/>
          <w14:ligatures w14:val="none"/>
        </w:rPr>
        <w:t xml:space="preserve">Wednesday February </w:t>
      </w:r>
      <w:r w:rsidR="004C7942">
        <w:rPr>
          <w:rFonts w:ascii="Times New Roman" w:eastAsia="Calibri" w:hAnsi="Times New Roman" w:cs="Times New Roman"/>
          <w:b/>
          <w:kern w:val="0"/>
          <w:lang w:eastAsia="en-ZA"/>
          <w14:ligatures w14:val="none"/>
        </w:rPr>
        <w:t>1</w:t>
      </w:r>
      <w:r w:rsidR="00251AA2">
        <w:rPr>
          <w:rFonts w:ascii="Times New Roman" w:eastAsia="Calibri" w:hAnsi="Times New Roman" w:cs="Times New Roman"/>
          <w:b/>
          <w:kern w:val="0"/>
          <w:lang w:eastAsia="en-ZA"/>
          <w14:ligatures w14:val="none"/>
        </w:rPr>
        <w:t>8</w:t>
      </w:r>
      <w:r w:rsidRPr="00D91A6B">
        <w:rPr>
          <w:rFonts w:ascii="Times New Roman" w:eastAsia="Calibri" w:hAnsi="Times New Roman" w:cs="Times New Roman"/>
          <w:b/>
          <w:kern w:val="0"/>
          <w:lang w:eastAsia="en-ZA"/>
          <w14:ligatures w14:val="none"/>
        </w:rPr>
        <w:t>, 202</w:t>
      </w:r>
      <w:r w:rsidR="00AD6A0A">
        <w:rPr>
          <w:rFonts w:ascii="Times New Roman" w:eastAsia="Calibri" w:hAnsi="Times New Roman" w:cs="Times New Roman"/>
          <w:b/>
          <w:kern w:val="0"/>
          <w:lang w:eastAsia="en-ZA"/>
          <w14:ligatures w14:val="none"/>
        </w:rPr>
        <w:t>6</w:t>
      </w:r>
      <w:r w:rsidRPr="00D91A6B">
        <w:rPr>
          <w:rFonts w:ascii="Times New Roman" w:eastAsia="Calibri" w:hAnsi="Times New Roman" w:cs="Times New Roman"/>
          <w:b/>
          <w:kern w:val="0"/>
          <w:lang w:eastAsia="en-ZA"/>
          <w14:ligatures w14:val="none"/>
        </w:rPr>
        <w:t>, 1</w:t>
      </w:r>
      <w:r w:rsidR="004C7942">
        <w:rPr>
          <w:rFonts w:ascii="Times New Roman" w:eastAsia="Calibri" w:hAnsi="Times New Roman" w:cs="Times New Roman"/>
          <w:b/>
          <w:kern w:val="0"/>
          <w:lang w:eastAsia="en-ZA"/>
          <w14:ligatures w14:val="none"/>
        </w:rPr>
        <w:t>7</w:t>
      </w:r>
      <w:r w:rsidRPr="00D91A6B">
        <w:rPr>
          <w:rFonts w:ascii="Times New Roman" w:eastAsia="Calibri" w:hAnsi="Times New Roman" w:cs="Times New Roman"/>
          <w:b/>
          <w:kern w:val="0"/>
          <w:lang w:eastAsia="en-ZA"/>
          <w14:ligatures w14:val="none"/>
        </w:rPr>
        <w:t>:00 HRS CAT</w:t>
      </w:r>
    </w:p>
    <w:p w14:paraId="5C2CA119" w14:textId="77777777" w:rsidR="00E8368E" w:rsidRPr="00D91A6B" w:rsidRDefault="00E8368E" w:rsidP="00E8368E">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p>
    <w:p w14:paraId="372D35FE" w14:textId="77777777" w:rsidR="00E8368E" w:rsidRPr="00D91A6B" w:rsidRDefault="00E8368E" w:rsidP="00E8368E">
      <w:pPr>
        <w:autoSpaceDE w:val="0"/>
        <w:autoSpaceDN w:val="0"/>
        <w:adjustRightInd w:val="0"/>
        <w:jc w:val="both"/>
        <w:rPr>
          <w:rFonts w:ascii="Times New Roman" w:eastAsia="Calibri" w:hAnsi="Times New Roman" w:cs="Times New Roman"/>
          <w:kern w:val="0"/>
          <w:lang w:eastAsia="en-ZA"/>
          <w14:ligatures w14:val="none"/>
        </w:rPr>
      </w:pPr>
      <w:r w:rsidRPr="00D91A6B">
        <w:rPr>
          <w:rFonts w:ascii="Times New Roman" w:eastAsia="Calibri" w:hAnsi="Times New Roman" w:cs="Times New Roman"/>
          <w:kern w:val="0"/>
          <w:lang w:eastAsia="en-ZA"/>
          <w14:ligatures w14:val="none"/>
        </w:rPr>
        <w:t>Responding bidders are advised that this solicitation does not in any way obligate AFR to make a contract award or compensate the responding firms for any costs associated with the preparation and submission of their proposals. Additionally, AFR may award a contract without conducting negotiations; all proposals should be submitted initially using your most favorable terms. AFR reserves the right to award any resultant contract to other than the offeror submitting the lowest price proposal based on technical excellence, schedule superiority or client request.</w:t>
      </w:r>
    </w:p>
    <w:p w14:paraId="7C10D7C8" w14:textId="77777777" w:rsidR="00E8368E" w:rsidRDefault="00E8368E" w:rsidP="00E8368E">
      <w:pPr>
        <w:autoSpaceDE w:val="0"/>
        <w:autoSpaceDN w:val="0"/>
        <w:adjustRightInd w:val="0"/>
        <w:jc w:val="both"/>
        <w:rPr>
          <w:rFonts w:asciiTheme="majorHAnsi" w:eastAsia="Calibri" w:hAnsiTheme="majorHAnsi" w:cstheme="majorHAnsi"/>
          <w:kern w:val="0"/>
          <w:lang w:eastAsia="en-ZA"/>
          <w14:ligatures w14:val="none"/>
        </w:rPr>
      </w:pPr>
    </w:p>
    <w:p w14:paraId="46370860" w14:textId="1F9396E7" w:rsidR="00E8368E" w:rsidRPr="009949C3" w:rsidRDefault="00E8368E" w:rsidP="00E8368E">
      <w:pPr>
        <w:autoSpaceDE w:val="0"/>
        <w:autoSpaceDN w:val="0"/>
        <w:adjustRightInd w:val="0"/>
        <w:jc w:val="both"/>
        <w:rPr>
          <w:rFonts w:ascii="Times New Roman" w:eastAsia="Calibri" w:hAnsi="Times New Roman" w:cs="Times New Roman"/>
          <w:kern w:val="0"/>
          <w:lang w:eastAsia="en-ZA"/>
          <w14:ligatures w14:val="none"/>
        </w:rPr>
      </w:pPr>
      <w:r w:rsidRPr="009949C3">
        <w:rPr>
          <w:rFonts w:ascii="Times New Roman" w:eastAsia="Calibri" w:hAnsi="Times New Roman" w:cs="Times New Roman"/>
          <w:kern w:val="0"/>
          <w:lang w:eastAsia="en-ZA"/>
          <w14:ligatures w14:val="none"/>
        </w:rPr>
        <w:t xml:space="preserve">All communications regarding this RFP should be addressed via email: </w:t>
      </w:r>
      <w:hyperlink r:id="rId10" w:history="1">
        <w:r w:rsidRPr="009949C3">
          <w:rPr>
            <w:rFonts w:ascii="Times New Roman" w:eastAsia="Calibri" w:hAnsi="Times New Roman" w:cs="Times New Roman"/>
            <w:color w:val="0000FF"/>
            <w:kern w:val="0"/>
            <w:u w:val="single"/>
            <w:lang w:eastAsia="en-ZA"/>
            <w14:ligatures w14:val="none"/>
          </w:rPr>
          <w:t>procurement02@afr.rw</w:t>
        </w:r>
      </w:hyperlink>
      <w:r w:rsidRPr="009949C3">
        <w:rPr>
          <w:rFonts w:ascii="Times New Roman" w:eastAsia="Calibri" w:hAnsi="Times New Roman" w:cs="Times New Roman"/>
          <w:kern w:val="0"/>
          <w:lang w:eastAsia="en-ZA"/>
          <w14:ligatures w14:val="none"/>
        </w:rPr>
        <w:t xml:space="preserve">  </w:t>
      </w:r>
    </w:p>
    <w:p w14:paraId="48491FFE" w14:textId="77777777" w:rsidR="00E8368E" w:rsidRPr="009949C3"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spacing w:val="-2"/>
          <w:kern w:val="0"/>
          <w:lang w:eastAsia="en-GB"/>
          <w14:ligatures w14:val="none"/>
        </w:rPr>
      </w:pPr>
      <w:r w:rsidRPr="009949C3">
        <w:rPr>
          <w:rFonts w:ascii="Times New Roman" w:eastAsia="Times New Roman" w:hAnsi="Times New Roman" w:cs="Times New Roman"/>
          <w:kern w:val="0"/>
          <w:lang w:eastAsia="en-GB"/>
          <w14:ligatures w14:val="none"/>
        </w:rPr>
        <w:t xml:space="preserve">Below is the summary planned </w:t>
      </w:r>
      <w:r w:rsidRPr="009949C3">
        <w:rPr>
          <w:rFonts w:ascii="Times New Roman" w:eastAsia="Times New Roman" w:hAnsi="Times New Roman" w:cs="Times New Roman"/>
          <w:spacing w:val="-2"/>
          <w:kern w:val="0"/>
          <w:lang w:eastAsia="en-GB"/>
          <w14:ligatures w14:val="none"/>
        </w:rPr>
        <w:t>procurement schedule:</w:t>
      </w:r>
    </w:p>
    <w:p w14:paraId="385D3A4D" w14:textId="77777777" w:rsidR="00E8368E" w:rsidRPr="009949C3" w:rsidRDefault="00E8368E" w:rsidP="00E8368E">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spacing w:val="-2"/>
          <w:kern w:val="0"/>
          <w:lang w:eastAsia="en-GB"/>
          <w14:ligatures w14:val="none"/>
        </w:rPr>
      </w:pPr>
    </w:p>
    <w:tbl>
      <w:tblPr>
        <w:tblW w:w="902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5170"/>
      </w:tblGrid>
      <w:tr w:rsidR="00E8368E" w:rsidRPr="009949C3" w14:paraId="0A9BE8EF" w14:textId="77777777" w:rsidTr="00FB0B3F">
        <w:trPr>
          <w:trHeight w:val="228"/>
          <w:tblHeader/>
        </w:trPr>
        <w:tc>
          <w:tcPr>
            <w:tcW w:w="3851" w:type="dxa"/>
            <w:shd w:val="clear" w:color="auto" w:fill="C5E0B3"/>
          </w:tcPr>
          <w:p w14:paraId="6B926C71" w14:textId="77777777" w:rsidR="00E8368E" w:rsidRPr="009949C3"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b/>
                <w:spacing w:val="-2"/>
                <w:kern w:val="0"/>
                <w:lang w:eastAsia="en-GB"/>
                <w14:ligatures w14:val="none"/>
              </w:rPr>
            </w:pPr>
            <w:r w:rsidRPr="009949C3">
              <w:rPr>
                <w:rFonts w:ascii="Times New Roman" w:eastAsia="Times New Roman" w:hAnsi="Times New Roman" w:cs="Times New Roman"/>
                <w:b/>
                <w:spacing w:val="-2"/>
                <w:kern w:val="0"/>
                <w:lang w:eastAsia="en-GB"/>
                <w14:ligatures w14:val="none"/>
              </w:rPr>
              <w:t>Activity</w:t>
            </w:r>
          </w:p>
        </w:tc>
        <w:tc>
          <w:tcPr>
            <w:tcW w:w="5170" w:type="dxa"/>
            <w:shd w:val="clear" w:color="auto" w:fill="C5E0B3"/>
          </w:tcPr>
          <w:p w14:paraId="6B572E66" w14:textId="77777777" w:rsidR="00E8368E" w:rsidRPr="009949C3" w:rsidRDefault="00E8368E" w:rsidP="00FB0B3F">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ascii="Times New Roman" w:eastAsia="Times New Roman" w:hAnsi="Times New Roman" w:cs="Times New Roman"/>
                <w:b/>
                <w:spacing w:val="-2"/>
                <w:kern w:val="0"/>
                <w:lang w:eastAsia="en-GB"/>
                <w14:ligatures w14:val="none"/>
              </w:rPr>
            </w:pPr>
            <w:r w:rsidRPr="009949C3">
              <w:rPr>
                <w:rFonts w:ascii="Times New Roman" w:eastAsia="Times New Roman" w:hAnsi="Times New Roman" w:cs="Times New Roman"/>
                <w:b/>
                <w:spacing w:val="-2"/>
                <w:kern w:val="0"/>
                <w:lang w:eastAsia="en-GB"/>
                <w14:ligatures w14:val="none"/>
              </w:rPr>
              <w:t>Date</w:t>
            </w:r>
          </w:p>
        </w:tc>
      </w:tr>
      <w:tr w:rsidR="00E8368E" w:rsidRPr="009949C3" w14:paraId="7D7BD55A" w14:textId="77777777" w:rsidTr="009949C3">
        <w:trPr>
          <w:trHeight w:val="359"/>
          <w:tblHeader/>
        </w:trPr>
        <w:tc>
          <w:tcPr>
            <w:tcW w:w="3851" w:type="dxa"/>
          </w:tcPr>
          <w:p w14:paraId="1A43BF44" w14:textId="77777777" w:rsidR="00E8368E" w:rsidRPr="009949C3"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9949C3">
              <w:rPr>
                <w:rFonts w:ascii="Times New Roman" w:eastAsia="Times New Roman" w:hAnsi="Times New Roman" w:cs="Times New Roman"/>
                <w:spacing w:val="-2"/>
                <w:kern w:val="0"/>
                <w14:ligatures w14:val="none"/>
              </w:rPr>
              <w:t>Date of issue of RFP</w:t>
            </w:r>
          </w:p>
        </w:tc>
        <w:tc>
          <w:tcPr>
            <w:tcW w:w="5170" w:type="dxa"/>
          </w:tcPr>
          <w:p w14:paraId="340D4E26" w14:textId="1481F345" w:rsidR="00E8368E" w:rsidRPr="009949C3" w:rsidRDefault="00F810BD" w:rsidP="00FB0B3F">
            <w:pPr>
              <w:autoSpaceDE w:val="0"/>
              <w:autoSpaceDN w:val="0"/>
              <w:adjustRightInd w:val="0"/>
              <w:jc w:val="both"/>
              <w:rPr>
                <w:rFonts w:ascii="Times New Roman" w:eastAsia="Calibri" w:hAnsi="Times New Roman" w:cs="Times New Roman"/>
                <w:b/>
                <w:kern w:val="0"/>
                <w:lang w:eastAsia="en-ZA"/>
                <w14:ligatures w14:val="none"/>
              </w:rPr>
            </w:pPr>
            <w:r>
              <w:rPr>
                <w:rFonts w:ascii="Times New Roman" w:eastAsia="Times New Roman" w:hAnsi="Times New Roman" w:cs="Times New Roman"/>
                <w:b/>
                <w:kern w:val="0"/>
                <w:lang w:eastAsia="en-GB"/>
                <w14:ligatures w14:val="none"/>
              </w:rPr>
              <w:t>Thursday</w:t>
            </w:r>
            <w:r w:rsidR="00251AA2">
              <w:rPr>
                <w:rFonts w:ascii="Times New Roman" w:eastAsia="Times New Roman" w:hAnsi="Times New Roman" w:cs="Times New Roman"/>
                <w:b/>
                <w:kern w:val="0"/>
                <w:lang w:eastAsia="en-GB"/>
                <w14:ligatures w14:val="none"/>
              </w:rPr>
              <w:t xml:space="preserve"> February</w:t>
            </w:r>
            <w:r w:rsidR="00802C43">
              <w:rPr>
                <w:rFonts w:ascii="Times New Roman" w:eastAsia="Times New Roman" w:hAnsi="Times New Roman" w:cs="Times New Roman"/>
                <w:b/>
                <w:kern w:val="0"/>
                <w:lang w:eastAsia="en-GB"/>
                <w14:ligatures w14:val="none"/>
              </w:rPr>
              <w:t xml:space="preserve"> 29, 2026</w:t>
            </w:r>
          </w:p>
        </w:tc>
      </w:tr>
      <w:tr w:rsidR="00E8368E" w:rsidRPr="009949C3" w14:paraId="2C02EA50" w14:textId="77777777" w:rsidTr="009949C3">
        <w:trPr>
          <w:trHeight w:val="440"/>
          <w:tblHeader/>
        </w:trPr>
        <w:tc>
          <w:tcPr>
            <w:tcW w:w="3851" w:type="dxa"/>
          </w:tcPr>
          <w:p w14:paraId="12B4DDD3" w14:textId="77777777" w:rsidR="00E8368E" w:rsidRPr="009949C3"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9949C3">
              <w:rPr>
                <w:rFonts w:ascii="Times New Roman" w:eastAsia="Times New Roman" w:hAnsi="Times New Roman" w:cs="Times New Roman"/>
                <w:spacing w:val="-2"/>
                <w:kern w:val="0"/>
                <w14:ligatures w14:val="none"/>
              </w:rPr>
              <w:t>Confirmation of interest</w:t>
            </w:r>
          </w:p>
        </w:tc>
        <w:tc>
          <w:tcPr>
            <w:tcW w:w="5170" w:type="dxa"/>
          </w:tcPr>
          <w:p w14:paraId="3FAEB282" w14:textId="5F2C5984" w:rsidR="00E8368E" w:rsidRPr="009949C3" w:rsidRDefault="00251AA2" w:rsidP="00FB0B3F">
            <w:pPr>
              <w:overflowPunct w:val="0"/>
              <w:autoSpaceDE w:val="0"/>
              <w:autoSpaceDN w:val="0"/>
              <w:adjustRightInd w:val="0"/>
              <w:jc w:val="both"/>
              <w:textAlignment w:val="baseline"/>
              <w:rPr>
                <w:rFonts w:ascii="Times New Roman" w:hAnsi="Times New Roman" w:cs="Times New Roman"/>
                <w:b/>
              </w:rPr>
            </w:pPr>
            <w:r>
              <w:rPr>
                <w:rFonts w:ascii="Times New Roman" w:hAnsi="Times New Roman" w:cs="Times New Roman"/>
                <w:b/>
              </w:rPr>
              <w:t>Wednesday,</w:t>
            </w:r>
            <w:r w:rsidRPr="00D91A6B">
              <w:rPr>
                <w:rFonts w:ascii="Times New Roman" w:hAnsi="Times New Roman" w:cs="Times New Roman"/>
                <w:b/>
              </w:rPr>
              <w:t xml:space="preserve"> </w:t>
            </w:r>
            <w:r>
              <w:rPr>
                <w:rFonts w:ascii="Times New Roman" w:hAnsi="Times New Roman" w:cs="Times New Roman"/>
                <w:b/>
              </w:rPr>
              <w:t>February 4</w:t>
            </w:r>
            <w:r w:rsidRPr="00D91A6B">
              <w:rPr>
                <w:rFonts w:ascii="Times New Roman" w:hAnsi="Times New Roman" w:cs="Times New Roman"/>
                <w:b/>
              </w:rPr>
              <w:t>, 202</w:t>
            </w:r>
            <w:r>
              <w:rPr>
                <w:rFonts w:ascii="Times New Roman" w:hAnsi="Times New Roman" w:cs="Times New Roman"/>
                <w:b/>
              </w:rPr>
              <w:t>6</w:t>
            </w:r>
            <w:r w:rsidRPr="00D91A6B">
              <w:rPr>
                <w:rFonts w:ascii="Times New Roman" w:hAnsi="Times New Roman" w:cs="Times New Roman"/>
                <w:b/>
              </w:rPr>
              <w:t>, at 17h00 HRS CAT</w:t>
            </w:r>
          </w:p>
        </w:tc>
      </w:tr>
      <w:tr w:rsidR="00E8368E" w:rsidRPr="009949C3" w14:paraId="7EF1B6C3" w14:textId="77777777" w:rsidTr="009949C3">
        <w:trPr>
          <w:trHeight w:val="440"/>
        </w:trPr>
        <w:tc>
          <w:tcPr>
            <w:tcW w:w="3851" w:type="dxa"/>
          </w:tcPr>
          <w:p w14:paraId="06E3C4AD" w14:textId="77777777" w:rsidR="00E8368E" w:rsidRPr="009949C3" w:rsidRDefault="00E8368E"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spacing w:val="-2"/>
                <w:kern w:val="0"/>
                <w14:ligatures w14:val="none"/>
              </w:rPr>
            </w:pPr>
            <w:r w:rsidRPr="009949C3">
              <w:rPr>
                <w:rFonts w:ascii="Times New Roman" w:eastAsia="Times New Roman" w:hAnsi="Times New Roman" w:cs="Times New Roman"/>
                <w:spacing w:val="-2"/>
                <w:kern w:val="0"/>
                <w14:ligatures w14:val="none"/>
              </w:rPr>
              <w:t>Request for clarifications</w:t>
            </w:r>
            <w:r w:rsidRPr="009949C3" w:rsidDel="00BF3652">
              <w:rPr>
                <w:rFonts w:ascii="Times New Roman" w:eastAsia="Times New Roman" w:hAnsi="Times New Roman" w:cs="Times New Roman"/>
                <w:spacing w:val="-2"/>
                <w:kern w:val="0"/>
                <w14:ligatures w14:val="none"/>
              </w:rPr>
              <w:t xml:space="preserve"> </w:t>
            </w:r>
          </w:p>
        </w:tc>
        <w:tc>
          <w:tcPr>
            <w:tcW w:w="5170" w:type="dxa"/>
            <w:shd w:val="clear" w:color="auto" w:fill="FFFFFF"/>
          </w:tcPr>
          <w:p w14:paraId="318B1EA4" w14:textId="77777777" w:rsidR="00251AA2" w:rsidRPr="00D91A6B" w:rsidRDefault="00251AA2" w:rsidP="00251AA2">
            <w:pPr>
              <w:overflowPunct w:val="0"/>
              <w:autoSpaceDE w:val="0"/>
              <w:autoSpaceDN w:val="0"/>
              <w:adjustRightInd w:val="0"/>
              <w:jc w:val="both"/>
              <w:textAlignment w:val="baseline"/>
              <w:rPr>
                <w:rFonts w:ascii="Times New Roman" w:hAnsi="Times New Roman" w:cs="Times New Roman"/>
                <w:b/>
              </w:rPr>
            </w:pPr>
            <w:r>
              <w:rPr>
                <w:rFonts w:ascii="Times New Roman" w:hAnsi="Times New Roman" w:cs="Times New Roman"/>
                <w:b/>
              </w:rPr>
              <w:t>Tuesday February 10</w:t>
            </w:r>
            <w:r w:rsidRPr="00D91A6B">
              <w:rPr>
                <w:rFonts w:ascii="Times New Roman" w:hAnsi="Times New Roman" w:cs="Times New Roman"/>
                <w:b/>
              </w:rPr>
              <w:t>, 202</w:t>
            </w:r>
            <w:r>
              <w:rPr>
                <w:rFonts w:ascii="Times New Roman" w:hAnsi="Times New Roman" w:cs="Times New Roman"/>
                <w:b/>
              </w:rPr>
              <w:t>6</w:t>
            </w:r>
            <w:r w:rsidRPr="00D91A6B">
              <w:rPr>
                <w:rFonts w:ascii="Times New Roman" w:hAnsi="Times New Roman" w:cs="Times New Roman"/>
                <w:b/>
              </w:rPr>
              <w:t>, 17h00 HRS CAT.</w:t>
            </w:r>
          </w:p>
          <w:p w14:paraId="6AFCCA81" w14:textId="7B7AD004" w:rsidR="00E8368E" w:rsidRPr="009949C3" w:rsidRDefault="00E8368E" w:rsidP="00FB0B3F">
            <w:pPr>
              <w:overflowPunct w:val="0"/>
              <w:autoSpaceDE w:val="0"/>
              <w:autoSpaceDN w:val="0"/>
              <w:adjustRightInd w:val="0"/>
              <w:jc w:val="both"/>
              <w:textAlignment w:val="baseline"/>
              <w:rPr>
                <w:rFonts w:ascii="Times New Roman" w:hAnsi="Times New Roman" w:cs="Times New Roman"/>
                <w:b/>
              </w:rPr>
            </w:pPr>
          </w:p>
        </w:tc>
      </w:tr>
      <w:tr w:rsidR="00E8368E" w:rsidRPr="009949C3" w14:paraId="38061FE2" w14:textId="77777777" w:rsidTr="00FB0B3F">
        <w:trPr>
          <w:trHeight w:val="344"/>
        </w:trPr>
        <w:tc>
          <w:tcPr>
            <w:tcW w:w="3851" w:type="dxa"/>
            <w:shd w:val="clear" w:color="auto" w:fill="E7E6E6"/>
          </w:tcPr>
          <w:p w14:paraId="19FD5971" w14:textId="3F5F7620" w:rsidR="00E8368E" w:rsidRPr="009949C3" w:rsidRDefault="009949C3" w:rsidP="00FB0B3F">
            <w:pPr>
              <w:numPr>
                <w:ilvl w:val="0"/>
                <w:numId w:val="5"/>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rFonts w:ascii="Times New Roman" w:eastAsia="Times New Roman" w:hAnsi="Times New Roman" w:cs="Times New Roman"/>
                <w:b/>
                <w:bCs/>
                <w:spacing w:val="-2"/>
                <w:kern w:val="0"/>
                <w14:ligatures w14:val="none"/>
              </w:rPr>
            </w:pPr>
            <w:r>
              <w:rPr>
                <w:rFonts w:ascii="Times New Roman" w:eastAsia="Times New Roman" w:hAnsi="Times New Roman" w:cs="Times New Roman"/>
                <w:b/>
                <w:bCs/>
                <w:spacing w:val="-2"/>
                <w:kern w:val="0"/>
                <w14:ligatures w14:val="none"/>
              </w:rPr>
              <w:t>C</w:t>
            </w:r>
            <w:r w:rsidR="00E8368E" w:rsidRPr="009949C3">
              <w:rPr>
                <w:rFonts w:ascii="Times New Roman" w:eastAsia="Times New Roman" w:hAnsi="Times New Roman" w:cs="Times New Roman"/>
                <w:b/>
                <w:bCs/>
                <w:spacing w:val="-2"/>
                <w:kern w:val="0"/>
                <w14:ligatures w14:val="none"/>
              </w:rPr>
              <w:t>losing date for submission of proposals</w:t>
            </w:r>
          </w:p>
        </w:tc>
        <w:tc>
          <w:tcPr>
            <w:tcW w:w="5170" w:type="dxa"/>
            <w:shd w:val="clear" w:color="auto" w:fill="E7E6E6"/>
          </w:tcPr>
          <w:p w14:paraId="131009F2" w14:textId="77777777" w:rsidR="00251AA2" w:rsidRPr="00D91A6B" w:rsidRDefault="00251AA2" w:rsidP="00251AA2">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r>
              <w:rPr>
                <w:rFonts w:ascii="Times New Roman" w:eastAsia="Calibri" w:hAnsi="Times New Roman" w:cs="Times New Roman"/>
                <w:b/>
                <w:kern w:val="0"/>
                <w:lang w:eastAsia="en-ZA"/>
                <w14:ligatures w14:val="none"/>
              </w:rPr>
              <w:t>Wednesday February 18</w:t>
            </w:r>
            <w:r w:rsidRPr="00D91A6B">
              <w:rPr>
                <w:rFonts w:ascii="Times New Roman" w:eastAsia="Calibri" w:hAnsi="Times New Roman" w:cs="Times New Roman"/>
                <w:b/>
                <w:kern w:val="0"/>
                <w:lang w:eastAsia="en-ZA"/>
                <w14:ligatures w14:val="none"/>
              </w:rPr>
              <w:t>, 202</w:t>
            </w:r>
            <w:r>
              <w:rPr>
                <w:rFonts w:ascii="Times New Roman" w:eastAsia="Calibri" w:hAnsi="Times New Roman" w:cs="Times New Roman"/>
                <w:b/>
                <w:kern w:val="0"/>
                <w:lang w:eastAsia="en-ZA"/>
                <w14:ligatures w14:val="none"/>
              </w:rPr>
              <w:t>6</w:t>
            </w:r>
            <w:r w:rsidRPr="00D91A6B">
              <w:rPr>
                <w:rFonts w:ascii="Times New Roman" w:eastAsia="Calibri" w:hAnsi="Times New Roman" w:cs="Times New Roman"/>
                <w:b/>
                <w:kern w:val="0"/>
                <w:lang w:eastAsia="en-ZA"/>
                <w14:ligatures w14:val="none"/>
              </w:rPr>
              <w:t>, 1</w:t>
            </w:r>
            <w:r>
              <w:rPr>
                <w:rFonts w:ascii="Times New Roman" w:eastAsia="Calibri" w:hAnsi="Times New Roman" w:cs="Times New Roman"/>
                <w:b/>
                <w:kern w:val="0"/>
                <w:lang w:eastAsia="en-ZA"/>
                <w14:ligatures w14:val="none"/>
              </w:rPr>
              <w:t>7</w:t>
            </w:r>
            <w:r w:rsidRPr="00D91A6B">
              <w:rPr>
                <w:rFonts w:ascii="Times New Roman" w:eastAsia="Calibri" w:hAnsi="Times New Roman" w:cs="Times New Roman"/>
                <w:b/>
                <w:kern w:val="0"/>
                <w:lang w:eastAsia="en-ZA"/>
                <w14:ligatures w14:val="none"/>
              </w:rPr>
              <w:t>:00 HRS CAT</w:t>
            </w:r>
          </w:p>
          <w:p w14:paraId="275D0E9B" w14:textId="6F2900C9" w:rsidR="00E8368E" w:rsidRPr="009949C3" w:rsidRDefault="00E8368E" w:rsidP="00FB0B3F">
            <w:pPr>
              <w:autoSpaceDE w:val="0"/>
              <w:autoSpaceDN w:val="0"/>
              <w:adjustRightInd w:val="0"/>
              <w:jc w:val="both"/>
              <w:rPr>
                <w:rFonts w:ascii="Times New Roman" w:eastAsia="Calibri" w:hAnsi="Times New Roman" w:cs="Times New Roman"/>
                <w:b/>
                <w:kern w:val="0"/>
                <w:lang w:eastAsia="en-ZA"/>
                <w14:ligatures w14:val="none"/>
              </w:rPr>
            </w:pPr>
          </w:p>
        </w:tc>
      </w:tr>
    </w:tbl>
    <w:p w14:paraId="5E01F731" w14:textId="77777777" w:rsidR="00E8368E" w:rsidRDefault="00E8368E" w:rsidP="00E8368E">
      <w:pPr>
        <w:overflowPunct w:val="0"/>
        <w:autoSpaceDE w:val="0"/>
        <w:autoSpaceDN w:val="0"/>
        <w:adjustRightInd w:val="0"/>
        <w:jc w:val="both"/>
        <w:textAlignment w:val="baseline"/>
        <w:rPr>
          <w:rFonts w:ascii="Times New Roman" w:hAnsi="Times New Roman" w:cs="Times New Roman"/>
          <w:b/>
          <w:bCs/>
          <w:u w:val="single"/>
        </w:rPr>
      </w:pPr>
    </w:p>
    <w:p w14:paraId="5D908844" w14:textId="77777777" w:rsidR="009949C3" w:rsidRDefault="009949C3" w:rsidP="00E8368E">
      <w:pPr>
        <w:overflowPunct w:val="0"/>
        <w:autoSpaceDE w:val="0"/>
        <w:autoSpaceDN w:val="0"/>
        <w:adjustRightInd w:val="0"/>
        <w:jc w:val="both"/>
        <w:textAlignment w:val="baseline"/>
        <w:rPr>
          <w:rFonts w:ascii="Times New Roman" w:hAnsi="Times New Roman" w:cs="Times New Roman"/>
          <w:b/>
          <w:bCs/>
          <w:u w:val="single"/>
        </w:rPr>
      </w:pPr>
    </w:p>
    <w:p w14:paraId="79282FCC" w14:textId="77777777" w:rsidR="00224977" w:rsidRDefault="00224977" w:rsidP="00E8368E">
      <w:pPr>
        <w:overflowPunct w:val="0"/>
        <w:autoSpaceDE w:val="0"/>
        <w:autoSpaceDN w:val="0"/>
        <w:adjustRightInd w:val="0"/>
        <w:jc w:val="both"/>
        <w:textAlignment w:val="baseline"/>
        <w:rPr>
          <w:rFonts w:ascii="Times New Roman" w:hAnsi="Times New Roman" w:cs="Times New Roman"/>
          <w:b/>
          <w:bCs/>
          <w:u w:val="single"/>
        </w:rPr>
      </w:pPr>
    </w:p>
    <w:p w14:paraId="4B8E5A31" w14:textId="77777777" w:rsidR="00224977" w:rsidRDefault="00224977" w:rsidP="00E8368E">
      <w:pPr>
        <w:overflowPunct w:val="0"/>
        <w:autoSpaceDE w:val="0"/>
        <w:autoSpaceDN w:val="0"/>
        <w:adjustRightInd w:val="0"/>
        <w:jc w:val="both"/>
        <w:textAlignment w:val="baseline"/>
        <w:rPr>
          <w:rFonts w:ascii="Times New Roman" w:hAnsi="Times New Roman" w:cs="Times New Roman"/>
          <w:b/>
          <w:bCs/>
          <w:u w:val="single"/>
        </w:rPr>
      </w:pPr>
    </w:p>
    <w:p w14:paraId="00B4D291" w14:textId="396AD63E"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9949C3">
        <w:rPr>
          <w:rFonts w:ascii="Times New Roman" w:hAnsi="Times New Roman" w:cs="Times New Roman"/>
          <w:b/>
          <w:bCs/>
          <w:u w:val="single"/>
        </w:rPr>
        <w:t>Note:</w:t>
      </w:r>
      <w:r w:rsidRPr="009949C3">
        <w:rPr>
          <w:rFonts w:ascii="Times New Roman" w:hAnsi="Times New Roman" w:cs="Times New Roman"/>
          <w:b/>
          <w:bCs/>
        </w:rPr>
        <w:t xml:space="preserve"> This procurement is open to </w:t>
      </w:r>
      <w:r w:rsidR="009949C3">
        <w:rPr>
          <w:rFonts w:ascii="Times New Roman" w:hAnsi="Times New Roman" w:cs="Times New Roman"/>
          <w:b/>
          <w:bCs/>
        </w:rPr>
        <w:t>both L</w:t>
      </w:r>
      <w:r w:rsidRPr="009949C3">
        <w:rPr>
          <w:rFonts w:ascii="Times New Roman" w:hAnsi="Times New Roman" w:cs="Times New Roman"/>
          <w:b/>
          <w:bCs/>
        </w:rPr>
        <w:t>oca</w:t>
      </w:r>
      <w:r w:rsidR="009949C3">
        <w:rPr>
          <w:rFonts w:ascii="Times New Roman" w:hAnsi="Times New Roman" w:cs="Times New Roman"/>
          <w:b/>
          <w:bCs/>
        </w:rPr>
        <w:t xml:space="preserve">l and International firms. </w:t>
      </w:r>
      <w:r w:rsidRPr="009949C3">
        <w:rPr>
          <w:rFonts w:ascii="Times New Roman" w:hAnsi="Times New Roman" w:cs="Times New Roman"/>
          <w:b/>
          <w:bCs/>
        </w:rPr>
        <w:t xml:space="preserve"> </w:t>
      </w:r>
      <w:r w:rsidR="001027AA">
        <w:rPr>
          <w:rFonts w:ascii="Times New Roman" w:hAnsi="Times New Roman" w:cs="Times New Roman"/>
          <w:b/>
          <w:bCs/>
        </w:rPr>
        <w:t xml:space="preserve">Joint Venture between </w:t>
      </w:r>
      <w:r w:rsidR="0067240C">
        <w:rPr>
          <w:rFonts w:ascii="Times New Roman" w:hAnsi="Times New Roman" w:cs="Times New Roman"/>
          <w:b/>
          <w:bCs/>
        </w:rPr>
        <w:t>local</w:t>
      </w:r>
      <w:r w:rsidR="001027AA">
        <w:rPr>
          <w:rFonts w:ascii="Times New Roman" w:hAnsi="Times New Roman" w:cs="Times New Roman"/>
          <w:b/>
          <w:bCs/>
        </w:rPr>
        <w:t xml:space="preserve"> and international firms is encouraged.</w:t>
      </w:r>
    </w:p>
    <w:p w14:paraId="33FEC02B"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DA0D91D" w14:textId="77777777" w:rsidR="00224977" w:rsidRDefault="00224977"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8F04FFD" w14:textId="77777777" w:rsidR="009949C3" w:rsidRPr="009949C3" w:rsidRDefault="009949C3"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64F3C4B"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9949C3">
        <w:rPr>
          <w:rFonts w:ascii="Times New Roman" w:eastAsia="Times New Roman" w:hAnsi="Times New Roman" w:cs="Times New Roman"/>
          <w:kern w:val="0"/>
          <w:lang w:eastAsia="en-GB"/>
          <w14:ligatures w14:val="none"/>
        </w:rPr>
        <w:t>Cordially,</w:t>
      </w:r>
    </w:p>
    <w:p w14:paraId="58C90E2B"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9949C3">
        <w:rPr>
          <w:rFonts w:ascii="Times New Roman" w:eastAsia="Times New Roman" w:hAnsi="Times New Roman" w:cs="Times New Roman"/>
          <w:kern w:val="0"/>
          <w:lang w:eastAsia="en-GB"/>
          <w14:ligatures w14:val="none"/>
        </w:rPr>
        <w:t>Jean Bosco Iyacu</w:t>
      </w:r>
    </w:p>
    <w:p w14:paraId="34316A74"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r w:rsidRPr="009949C3">
        <w:rPr>
          <w:rFonts w:ascii="Times New Roman" w:eastAsia="Times New Roman" w:hAnsi="Times New Roman" w:cs="Times New Roman"/>
          <w:bCs/>
          <w:kern w:val="0"/>
          <w:lang w:eastAsia="en-GB"/>
          <w14:ligatures w14:val="none"/>
        </w:rPr>
        <w:t>Chief Executive Officer</w:t>
      </w:r>
    </w:p>
    <w:p w14:paraId="66CDAE05"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7B99D366" w14:textId="77777777" w:rsidR="00E8368E" w:rsidRPr="009949C3" w:rsidRDefault="00E8368E" w:rsidP="00E8368E">
      <w:pPr>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574FEB3C"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0004E51"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6C93406"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FDD7F4E"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F69A4DC"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2E65761"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9B2D457"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C88FEFA"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EAA807A"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E0FC959"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EAC2D14"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E4A38A0"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06B1C3A"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826CF90"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3F58FC5"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E9944D8"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8F2E8DD"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9DC2A52"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E5062EE"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7CF027D0"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1F8CC1F"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CC071FF"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A93D4D3"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F98F75E"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EDE248C"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487163F6"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2494EF8"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4345139"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61CB886"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6DFA4BB"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C4E4815"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078A5044" w14:textId="77777777" w:rsidR="00E8368E" w:rsidRDefault="00E8368E"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53512A3F"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713847DD"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3D9EB5C7"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685D1741"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22086FB8" w14:textId="77777777" w:rsidR="00224977" w:rsidRDefault="00224977" w:rsidP="00E8368E">
      <w:pPr>
        <w:overflowPunct w:val="0"/>
        <w:autoSpaceDE w:val="0"/>
        <w:autoSpaceDN w:val="0"/>
        <w:adjustRightInd w:val="0"/>
        <w:jc w:val="both"/>
        <w:textAlignment w:val="baseline"/>
        <w:rPr>
          <w:rFonts w:asciiTheme="majorHAnsi" w:eastAsia="Times New Roman" w:hAnsiTheme="majorHAnsi" w:cstheme="majorHAnsi"/>
          <w:bCs/>
          <w:kern w:val="0"/>
          <w:lang w:eastAsia="en-GB"/>
          <w14:ligatures w14:val="none"/>
        </w:rPr>
      </w:pPr>
    </w:p>
    <w:p w14:paraId="1CBF4851" w14:textId="77777777" w:rsidR="00E8368E"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2" w:name="_Toc488412038"/>
      <w:r w:rsidRPr="00EC327E">
        <w:rPr>
          <w:rFonts w:ascii="Times New Roman" w:eastAsia="Times New Roman" w:hAnsi="Times New Roman" w:cs="Times New Roman"/>
          <w:b/>
          <w:kern w:val="32"/>
          <w:lang w:eastAsia="x-none"/>
          <w14:ligatures w14:val="none"/>
        </w:rPr>
        <w:t>SECTION 1: INSTRUCTIONS TO PROSPECTIVE BIDDERS</w:t>
      </w:r>
      <w:bookmarkEnd w:id="2"/>
    </w:p>
    <w:p w14:paraId="44D77859" w14:textId="77777777" w:rsidR="00EC327E" w:rsidRPr="00EC327E" w:rsidRDefault="00EC327E" w:rsidP="00EC327E">
      <w:pPr>
        <w:keepNext/>
        <w:shd w:val="clear" w:color="auto" w:fill="FFFFFF"/>
        <w:overflowPunct w:val="0"/>
        <w:autoSpaceDE w:val="0"/>
        <w:autoSpaceDN w:val="0"/>
        <w:adjustRightInd w:val="0"/>
        <w:ind w:left="720"/>
        <w:jc w:val="both"/>
        <w:textAlignment w:val="baseline"/>
        <w:outlineLvl w:val="1"/>
        <w:rPr>
          <w:rFonts w:ascii="Times New Roman" w:eastAsia="Times New Roman" w:hAnsi="Times New Roman" w:cs="Times New Roman"/>
          <w:b/>
          <w:kern w:val="32"/>
          <w:lang w:eastAsia="x-none"/>
          <w14:ligatures w14:val="none"/>
        </w:rPr>
      </w:pPr>
    </w:p>
    <w:p w14:paraId="71460F9C"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Preparation of Proposals</w:t>
      </w:r>
      <w:r w:rsidRPr="00EC327E">
        <w:rPr>
          <w:rFonts w:ascii="Times New Roman" w:eastAsia="Times New Roman" w:hAnsi="Times New Roman" w:cs="Times New Roman"/>
          <w:kern w:val="0"/>
          <w:lang w:eastAsia="en-GB"/>
          <w14:ligatures w14:val="none"/>
        </w:rPr>
        <w:t>: You are requested to submit separate technical and financial proposal, as detailed below. The standard forms in this Request for Proposal may be retyped for completion but the Consultant is responsible for their accurate reproduction.</w:t>
      </w:r>
    </w:p>
    <w:p w14:paraId="27D1B8C0"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3A978F0"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You are advised to carefully read the complete Request for Proposals. An electronic copy (in PDF) of the Request for Proposals shall be considered as the original version. </w:t>
      </w:r>
    </w:p>
    <w:p w14:paraId="07916B34"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70CA5F76" w14:textId="77777777" w:rsidR="00E8368E" w:rsidRPr="00EC327E" w:rsidRDefault="00E8368E" w:rsidP="00EC327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Technical Proposals</w:t>
      </w:r>
      <w:r w:rsidRPr="00EC327E">
        <w:rPr>
          <w:rFonts w:ascii="Times New Roman" w:eastAsia="Times New Roman" w:hAnsi="Times New Roman" w:cs="Times New Roman"/>
          <w:kern w:val="0"/>
          <w:lang w:eastAsia="en-GB"/>
          <w14:ligatures w14:val="none"/>
        </w:rPr>
        <w:t xml:space="preserve">: Technical proposals should contain the following documents and information:  </w:t>
      </w:r>
    </w:p>
    <w:p w14:paraId="1EBD2D34"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Technical Proposal Submission Sheet as par Section 4 of this RFP.</w:t>
      </w:r>
    </w:p>
    <w:p w14:paraId="5A7BD6C4"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Technical Proposal not exceeding 15 pages without annexes</w:t>
      </w:r>
    </w:p>
    <w:p w14:paraId="5BEB03DA"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An approach and methodology for performing the services. </w:t>
      </w:r>
    </w:p>
    <w:p w14:paraId="61FFBC8D"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 detailed work plan, showing the inputs of all key staff and achievement of deliverables.</w:t>
      </w:r>
    </w:p>
    <w:p w14:paraId="2AF15ED1"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CVs of key staff members; </w:t>
      </w:r>
    </w:p>
    <w:p w14:paraId="08CF397E" w14:textId="77777777"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 summary of your experience in similar assignments.</w:t>
      </w:r>
    </w:p>
    <w:p w14:paraId="10DD47C8" w14:textId="23511182"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documents evidenc</w:t>
      </w:r>
      <w:r w:rsidR="00EC327E">
        <w:rPr>
          <w:rFonts w:ascii="Times New Roman" w:eastAsia="Times New Roman" w:hAnsi="Times New Roman" w:cs="Times New Roman"/>
          <w:kern w:val="0"/>
          <w:lang w:eastAsia="en-GB"/>
          <w14:ligatures w14:val="none"/>
        </w:rPr>
        <w:t xml:space="preserve">ing </w:t>
      </w:r>
      <w:r w:rsidRPr="00EC327E">
        <w:rPr>
          <w:rFonts w:ascii="Times New Roman" w:eastAsia="Times New Roman" w:hAnsi="Times New Roman" w:cs="Times New Roman"/>
          <w:kern w:val="0"/>
          <w:lang w:eastAsia="en-GB"/>
          <w14:ligatures w14:val="none"/>
        </w:rPr>
        <w:t>your eligibility, as listed below.</w:t>
      </w:r>
    </w:p>
    <w:p w14:paraId="14176F31" w14:textId="5E7387B4" w:rsidR="00E8368E" w:rsidRPr="00EC327E" w:rsidRDefault="00E8368E" w:rsidP="00EC327E">
      <w:pPr>
        <w:numPr>
          <w:ilvl w:val="0"/>
          <w:numId w:val="1"/>
        </w:numPr>
        <w:tabs>
          <w:tab w:val="left" w:pos="851"/>
        </w:tabs>
        <w:overflowPunct w:val="0"/>
        <w:autoSpaceDE w:val="0"/>
        <w:autoSpaceDN w:val="0"/>
        <w:adjustRightInd w:val="0"/>
        <w:ind w:left="567" w:hanging="28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consultant’s comments or suggestions on the TORs and appreciation of the assignment – the objectives, tasks and deliverables</w:t>
      </w:r>
      <w:r w:rsidR="001F1768">
        <w:rPr>
          <w:rFonts w:ascii="Times New Roman" w:eastAsia="Times New Roman" w:hAnsi="Times New Roman" w:cs="Times New Roman"/>
          <w:kern w:val="0"/>
          <w:lang w:eastAsia="en-GB"/>
          <w14:ligatures w14:val="none"/>
        </w:rPr>
        <w:t>.</w:t>
      </w:r>
    </w:p>
    <w:p w14:paraId="621172BB" w14:textId="77777777" w:rsidR="00E8368E" w:rsidRPr="00EC327E" w:rsidRDefault="00E8368E" w:rsidP="00EC327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6B582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Financial Proposals</w:t>
      </w:r>
      <w:r w:rsidRPr="00EC327E">
        <w:rPr>
          <w:rFonts w:ascii="Times New Roman" w:eastAsia="Times New Roman" w:hAnsi="Times New Roman" w:cs="Times New Roman"/>
          <w:kern w:val="0"/>
          <w:lang w:eastAsia="en-GB"/>
          <w14:ligatures w14:val="none"/>
        </w:rPr>
        <w:t xml:space="preserve">: Financial proposals should contain the following documents and information: </w:t>
      </w:r>
    </w:p>
    <w:p w14:paraId="7B21E9C5" w14:textId="77777777" w:rsidR="00E8368E" w:rsidRPr="00EC327E"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The Financial Proposal Submission Sheet as par Section 5 of this RFP.</w:t>
      </w:r>
    </w:p>
    <w:p w14:paraId="5F121257" w14:textId="7819722D" w:rsidR="00E8368E" w:rsidRPr="00EC327E" w:rsidRDefault="00E8368E" w:rsidP="00E8368E">
      <w:pPr>
        <w:numPr>
          <w:ilvl w:val="0"/>
          <w:numId w:val="4"/>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A copy of the breakdown of Lump Sum Price form as par Section 5 for each currency of your proposal, showing all costs for the assignment, broken down into professional fees, and reimbursable costs. The costs associated with the assignment </w:t>
      </w:r>
      <w:bookmarkStart w:id="3" w:name="_Hlk51047178"/>
      <w:r w:rsidRPr="00EC327E">
        <w:rPr>
          <w:rFonts w:ascii="Times New Roman" w:eastAsia="Times New Roman" w:hAnsi="Times New Roman" w:cs="Times New Roman"/>
          <w:kern w:val="0"/>
          <w:lang w:eastAsia="en-GB"/>
          <w14:ligatures w14:val="none"/>
        </w:rPr>
        <w:t xml:space="preserve">shall be in US Dollars for foreign firms and Rwanda Francs for local firms. </w:t>
      </w:r>
    </w:p>
    <w:bookmarkEnd w:id="3"/>
    <w:p w14:paraId="53568379" w14:textId="77777777" w:rsidR="00E8368E" w:rsidRPr="00EC327E"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en-GB"/>
          <w14:ligatures w14:val="none"/>
        </w:rPr>
      </w:pPr>
    </w:p>
    <w:p w14:paraId="38FE9A1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Validity of Proposals:</w:t>
      </w:r>
      <w:r w:rsidRPr="00EC327E">
        <w:rPr>
          <w:rFonts w:ascii="Times New Roman" w:eastAsia="Times New Roman" w:hAnsi="Times New Roman" w:cs="Times New Roman"/>
          <w:kern w:val="0"/>
          <w:lang w:eastAsia="en-GB"/>
          <w14:ligatures w14:val="none"/>
        </w:rPr>
        <w:t xml:space="preserve"> Proposals must remain valid for</w:t>
      </w:r>
      <w:r w:rsidRPr="00EC327E">
        <w:rPr>
          <w:rFonts w:ascii="Times New Roman" w:eastAsia="Times New Roman" w:hAnsi="Times New Roman" w:cs="Times New Roman"/>
          <w:i/>
          <w:kern w:val="0"/>
          <w:lang w:eastAsia="en-GB"/>
          <w14:ligatures w14:val="none"/>
        </w:rPr>
        <w:t xml:space="preserve"> </w:t>
      </w:r>
      <w:r w:rsidRPr="00EC327E">
        <w:rPr>
          <w:rFonts w:ascii="Times New Roman" w:eastAsia="Times New Roman" w:hAnsi="Times New Roman" w:cs="Times New Roman"/>
          <w:kern w:val="0"/>
          <w:lang w:eastAsia="en-GB"/>
          <w14:ligatures w14:val="none"/>
        </w:rPr>
        <w:t xml:space="preserve">90 calendar days from proposal submission date.  </w:t>
      </w:r>
    </w:p>
    <w:p w14:paraId="1A69413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F88A7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Submission of Proposals:</w:t>
      </w:r>
      <w:r w:rsidRPr="00EC327E">
        <w:rPr>
          <w:rFonts w:ascii="Times New Roman" w:eastAsia="Times New Roman" w:hAnsi="Times New Roman" w:cs="Times New Roman"/>
          <w:kern w:val="0"/>
          <w:lang w:eastAsia="en-GB"/>
          <w14:ligatures w14:val="none"/>
        </w:rPr>
        <w:t xml:space="preserve"> The technical and financial proposals should be submitted separately, both clearly marked with the Procurement Reference Number above, the Consultant’s name, AFR and either “Technical Proposal” or “Financial Proposal” as appropriate. </w:t>
      </w:r>
    </w:p>
    <w:p w14:paraId="23E3DD4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7ABD609" w14:textId="521A4FB2" w:rsidR="00E8368E" w:rsidRPr="00802C43" w:rsidRDefault="00E8368E" w:rsidP="00802C43">
      <w:pPr>
        <w:overflowPunct w:val="0"/>
        <w:autoSpaceDE w:val="0"/>
        <w:autoSpaceDN w:val="0"/>
        <w:adjustRightInd w:val="0"/>
        <w:jc w:val="both"/>
        <w:textAlignment w:val="baseline"/>
        <w:rPr>
          <w:rFonts w:ascii="Times New Roman" w:eastAsia="Calibri" w:hAnsi="Times New Roman" w:cs="Times New Roman"/>
          <w:kern w:val="0"/>
          <w:lang w:eastAsia="en-ZA"/>
          <w14:ligatures w14:val="none"/>
        </w:rPr>
      </w:pPr>
      <w:r w:rsidRPr="00EC327E">
        <w:rPr>
          <w:rFonts w:ascii="Times New Roman" w:eastAsia="Times New Roman" w:hAnsi="Times New Roman" w:cs="Times New Roman"/>
          <w:kern w:val="0"/>
          <w:lang w:eastAsia="en-GB"/>
          <w14:ligatures w14:val="none"/>
        </w:rPr>
        <w:t>Proposals (both technical and financial) must be submitted electronically</w:t>
      </w:r>
      <w:r w:rsidRPr="00EC327E">
        <w:rPr>
          <w:rFonts w:ascii="Times New Roman" w:eastAsia="Times New Roman" w:hAnsi="Times New Roman" w:cs="Times New Roman"/>
          <w:spacing w:val="-2"/>
          <w:kern w:val="0"/>
          <w:lang w:eastAsia="en-GB"/>
          <w14:ligatures w14:val="none"/>
        </w:rPr>
        <w:t xml:space="preserve"> to</w:t>
      </w:r>
      <w:r w:rsidRPr="00EC327E">
        <w:rPr>
          <w:rFonts w:ascii="Times New Roman" w:eastAsia="Times New Roman" w:hAnsi="Times New Roman" w:cs="Times New Roman"/>
          <w:kern w:val="0"/>
          <w:lang w:eastAsia="en-GB"/>
          <w14:ligatures w14:val="none"/>
        </w:rPr>
        <w:t xml:space="preserve">: </w:t>
      </w:r>
      <w:hyperlink r:id="rId11" w:history="1">
        <w:r w:rsidRPr="00EC327E">
          <w:rPr>
            <w:rFonts w:ascii="Times New Roman" w:eastAsia="Calibri" w:hAnsi="Times New Roman" w:cs="Times New Roman"/>
            <w:color w:val="0000FF"/>
            <w:kern w:val="0"/>
            <w:u w:val="single"/>
            <w:lang w:eastAsia="en-ZA"/>
            <w14:ligatures w14:val="none"/>
          </w:rPr>
          <w:t>procurement02@afr.rw</w:t>
        </w:r>
      </w:hyperlink>
      <w:r w:rsidRPr="00EC327E">
        <w:rPr>
          <w:rFonts w:ascii="Times New Roman" w:eastAsia="Calibri" w:hAnsi="Times New Roman" w:cs="Times New Roman"/>
          <w:kern w:val="0"/>
          <w:lang w:eastAsia="en-ZA"/>
          <w14:ligatures w14:val="none"/>
        </w:rPr>
        <w:t xml:space="preserve"> </w:t>
      </w:r>
      <w:r w:rsidRPr="00EC327E">
        <w:rPr>
          <w:rFonts w:ascii="Times New Roman" w:eastAsia="Times New Roman" w:hAnsi="Times New Roman" w:cs="Times New Roman"/>
          <w:kern w:val="0"/>
          <w:lang w:eastAsia="en-GB"/>
          <w14:ligatures w14:val="none"/>
        </w:rPr>
        <w:t xml:space="preserve">with clear subject line: </w:t>
      </w:r>
      <w:r w:rsidRPr="00EC327E">
        <w:rPr>
          <w:rFonts w:ascii="Times New Roman" w:eastAsia="Times New Roman" w:hAnsi="Times New Roman" w:cs="Times New Roman"/>
          <w:b/>
          <w:bCs/>
          <w:kern w:val="0"/>
          <w:lang w:eastAsia="en-GB"/>
          <w14:ligatures w14:val="none"/>
        </w:rPr>
        <w:t>“</w:t>
      </w:r>
      <w:r w:rsidR="00224977" w:rsidRPr="0008260A">
        <w:rPr>
          <w:rFonts w:ascii="Times New Roman" w:eastAsia="Times New Roman" w:hAnsi="Times New Roman" w:cs="Times New Roman"/>
          <w:bCs/>
          <w:kern w:val="0"/>
          <w:lang w:val="en-GB" w:eastAsia="en-GB"/>
          <w14:ligatures w14:val="none"/>
        </w:rPr>
        <w:t>AFR/RFP-</w:t>
      </w:r>
      <w:r w:rsidR="00224977">
        <w:rPr>
          <w:rFonts w:ascii="Times New Roman" w:hAnsi="Times New Roman" w:cs="Times New Roman"/>
          <w:color w:val="000000" w:themeColor="text1"/>
        </w:rPr>
        <w:t xml:space="preserve">MANAGEMENT OF MICROFINANCE LIQUIDITY FUND </w:t>
      </w:r>
      <w:r w:rsidR="00224977" w:rsidRPr="0008260A">
        <w:rPr>
          <w:rFonts w:ascii="Times New Roman" w:eastAsia="Times New Roman" w:hAnsi="Times New Roman" w:cs="Times New Roman"/>
          <w:bCs/>
          <w:kern w:val="0"/>
          <w:lang w:val="en-GB" w:eastAsia="en-GB"/>
          <w14:ligatures w14:val="none"/>
        </w:rPr>
        <w:t>/JANUARY/2026</w:t>
      </w:r>
      <w:r w:rsidRPr="00EC327E">
        <w:rPr>
          <w:rFonts w:ascii="Times New Roman" w:eastAsia="Times New Roman" w:hAnsi="Times New Roman" w:cs="Times New Roman"/>
          <w:b/>
          <w:bCs/>
          <w:kern w:val="0"/>
          <w:lang w:eastAsia="en-GB"/>
          <w14:ligatures w14:val="none"/>
        </w:rPr>
        <w:t>”</w:t>
      </w:r>
      <w:r w:rsidRPr="00EC327E">
        <w:rPr>
          <w:rFonts w:ascii="Times New Roman" w:eastAsia="Times New Roman" w:hAnsi="Times New Roman" w:cs="Times New Roman"/>
          <w:b/>
          <w:kern w:val="0"/>
          <w:lang w:eastAsia="en-GB"/>
          <w14:ligatures w14:val="none"/>
        </w:rPr>
        <w:t xml:space="preserve"> </w:t>
      </w:r>
      <w:r w:rsidRPr="00EC327E">
        <w:rPr>
          <w:rFonts w:ascii="Times New Roman" w:eastAsia="Times New Roman" w:hAnsi="Times New Roman" w:cs="Times New Roman"/>
          <w:bCs/>
          <w:kern w:val="0"/>
          <w:lang w:eastAsia="en-GB"/>
          <w14:ligatures w14:val="none"/>
        </w:rPr>
        <w:t>and submitted by</w:t>
      </w:r>
      <w:r w:rsidRPr="00EC327E">
        <w:rPr>
          <w:rFonts w:ascii="Times New Roman" w:eastAsia="Times New Roman" w:hAnsi="Times New Roman" w:cs="Times New Roman"/>
          <w:b/>
          <w:kern w:val="0"/>
          <w:lang w:eastAsia="en-GB"/>
          <w14:ligatures w14:val="none"/>
        </w:rPr>
        <w:t xml:space="preserve"> </w:t>
      </w:r>
      <w:r w:rsidR="00802C43">
        <w:rPr>
          <w:rFonts w:ascii="Times New Roman" w:eastAsia="Calibri" w:hAnsi="Times New Roman" w:cs="Times New Roman"/>
          <w:b/>
          <w:kern w:val="0"/>
          <w:lang w:eastAsia="en-ZA"/>
          <w14:ligatures w14:val="none"/>
        </w:rPr>
        <w:t>Wednesday February 18</w:t>
      </w:r>
      <w:r w:rsidR="00802C43" w:rsidRPr="00D91A6B">
        <w:rPr>
          <w:rFonts w:ascii="Times New Roman" w:eastAsia="Calibri" w:hAnsi="Times New Roman" w:cs="Times New Roman"/>
          <w:b/>
          <w:kern w:val="0"/>
          <w:lang w:eastAsia="en-ZA"/>
          <w14:ligatures w14:val="none"/>
        </w:rPr>
        <w:t>, 202</w:t>
      </w:r>
      <w:r w:rsidR="00802C43">
        <w:rPr>
          <w:rFonts w:ascii="Times New Roman" w:eastAsia="Calibri" w:hAnsi="Times New Roman" w:cs="Times New Roman"/>
          <w:b/>
          <w:kern w:val="0"/>
          <w:lang w:eastAsia="en-ZA"/>
          <w14:ligatures w14:val="none"/>
        </w:rPr>
        <w:t>6</w:t>
      </w:r>
      <w:r w:rsidR="00802C43" w:rsidRPr="00D91A6B">
        <w:rPr>
          <w:rFonts w:ascii="Times New Roman" w:eastAsia="Calibri" w:hAnsi="Times New Roman" w:cs="Times New Roman"/>
          <w:b/>
          <w:kern w:val="0"/>
          <w:lang w:eastAsia="en-ZA"/>
          <w14:ligatures w14:val="none"/>
        </w:rPr>
        <w:t>, 1</w:t>
      </w:r>
      <w:r w:rsidR="00802C43">
        <w:rPr>
          <w:rFonts w:ascii="Times New Roman" w:eastAsia="Calibri" w:hAnsi="Times New Roman" w:cs="Times New Roman"/>
          <w:b/>
          <w:kern w:val="0"/>
          <w:lang w:eastAsia="en-ZA"/>
          <w14:ligatures w14:val="none"/>
        </w:rPr>
        <w:t>7</w:t>
      </w:r>
      <w:r w:rsidR="00802C43" w:rsidRPr="00D91A6B">
        <w:rPr>
          <w:rFonts w:ascii="Times New Roman" w:eastAsia="Calibri" w:hAnsi="Times New Roman" w:cs="Times New Roman"/>
          <w:b/>
          <w:kern w:val="0"/>
          <w:lang w:eastAsia="en-ZA"/>
          <w14:ligatures w14:val="none"/>
        </w:rPr>
        <w:t>:00 HRS CAT</w:t>
      </w:r>
      <w:r w:rsidR="00802C43">
        <w:rPr>
          <w:rFonts w:ascii="Times New Roman" w:eastAsia="Calibri" w:hAnsi="Times New Roman" w:cs="Times New Roman"/>
          <w:kern w:val="0"/>
          <w:lang w:eastAsia="en-ZA"/>
          <w14:ligatures w14:val="none"/>
        </w:rPr>
        <w:t>.</w:t>
      </w:r>
      <w:r w:rsidRPr="00EC327E">
        <w:rPr>
          <w:rFonts w:ascii="Times New Roman" w:eastAsia="Calibri" w:hAnsi="Times New Roman" w:cs="Times New Roman"/>
          <w:kern w:val="0"/>
          <w:lang w:eastAsia="en-ZA"/>
          <w14:ligatures w14:val="none"/>
        </w:rPr>
        <w:t xml:space="preserve"> </w:t>
      </w:r>
    </w:p>
    <w:p w14:paraId="163F05CB" w14:textId="77777777" w:rsidR="00E8368E" w:rsidRPr="00EC327E" w:rsidRDefault="00E8368E" w:rsidP="00E8368E">
      <w:pPr>
        <w:tabs>
          <w:tab w:val="left" w:pos="4253"/>
        </w:tabs>
        <w:overflowPunct w:val="0"/>
        <w:autoSpaceDE w:val="0"/>
        <w:autoSpaceDN w:val="0"/>
        <w:adjustRightInd w:val="0"/>
        <w:jc w:val="both"/>
        <w:textAlignment w:val="baseline"/>
        <w:rPr>
          <w:rFonts w:ascii="Times New Roman" w:eastAsia="Times New Roman" w:hAnsi="Times New Roman" w:cs="Times New Roman"/>
          <w:bCs/>
          <w:kern w:val="0"/>
          <w:lang w:eastAsia="en-GB"/>
          <w14:ligatures w14:val="none"/>
        </w:rPr>
      </w:pPr>
    </w:p>
    <w:p w14:paraId="0ACDED3A"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r w:rsidRPr="00EC327E">
        <w:rPr>
          <w:rFonts w:ascii="Times New Roman" w:eastAsia="Times New Roman" w:hAnsi="Times New Roman" w:cs="Times New Roman"/>
          <w:b/>
          <w:i/>
          <w:iCs/>
          <w:kern w:val="0"/>
          <w:lang w:eastAsia="en-GB"/>
          <w14:ligatures w14:val="none"/>
        </w:rPr>
        <w:t>Note:</w:t>
      </w:r>
      <w:r w:rsidRPr="00EC327E">
        <w:rPr>
          <w:rFonts w:ascii="Times New Roman" w:eastAsia="Times New Roman" w:hAnsi="Times New Roman" w:cs="Times New Roman"/>
          <w:bCs/>
          <w:kern w:val="0"/>
          <w:lang w:eastAsia="en-GB"/>
          <w14:ligatures w14:val="none"/>
        </w:rPr>
        <w:t xml:space="preserve"> </w:t>
      </w:r>
      <w:r w:rsidRPr="00EC327E">
        <w:rPr>
          <w:rFonts w:ascii="Times New Roman" w:eastAsia="Times New Roman" w:hAnsi="Times New Roman" w:cs="Times New Roman"/>
          <w:b/>
          <w:i/>
          <w:iCs/>
          <w:kern w:val="0"/>
          <w:lang w:eastAsia="en-GB"/>
          <w14:ligatures w14:val="none"/>
        </w:rPr>
        <w:t>Proposals must be submitted in PDF format and as attachments to the email, any proposal submitted as a link won’t be considered.</w:t>
      </w:r>
    </w:p>
    <w:p w14:paraId="384BBDF8" w14:textId="77777777" w:rsidR="00224977" w:rsidRDefault="00224977"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07A91733" w14:textId="77777777" w:rsidR="00224977" w:rsidRDefault="00224977"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7C277D89" w14:textId="77777777" w:rsidR="00224977" w:rsidRDefault="00224977"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56AB8715" w14:textId="77777777" w:rsidR="00224977" w:rsidRPr="00EC327E" w:rsidRDefault="00224977"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1912918E"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i/>
          <w:iCs/>
          <w:kern w:val="0"/>
          <w:lang w:eastAsia="en-GB"/>
          <w14:ligatures w14:val="none"/>
        </w:rPr>
      </w:pPr>
    </w:p>
    <w:p w14:paraId="7866B30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r w:rsidRPr="00EC327E">
        <w:rPr>
          <w:rFonts w:ascii="Times New Roman" w:eastAsia="Times New Roman" w:hAnsi="Times New Roman" w:cs="Times New Roman"/>
          <w:b/>
          <w:bCs/>
          <w:snapToGrid w:val="0"/>
          <w:kern w:val="0"/>
          <w:lang w:eastAsia="en-GB"/>
          <w14:ligatures w14:val="none"/>
        </w:rPr>
        <w:t xml:space="preserve"> </w:t>
      </w:r>
      <w:bookmarkStart w:id="4" w:name="_Toc348998107"/>
      <w:r w:rsidRPr="00EC327E">
        <w:rPr>
          <w:rFonts w:ascii="Times New Roman" w:eastAsia="Times New Roman" w:hAnsi="Times New Roman" w:cs="Times New Roman"/>
          <w:kern w:val="0"/>
          <w:u w:val="single"/>
          <w:lang w:eastAsia="en-GB"/>
          <w14:ligatures w14:val="none"/>
        </w:rPr>
        <w:t>Language of the tender and mode of communication</w:t>
      </w:r>
      <w:bookmarkEnd w:id="4"/>
    </w:p>
    <w:p w14:paraId="16EDEC9B"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09AB57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The medium of communication shall be in writing. The bid, as well as all correspondence and documents relating to the bid exchanged by the Bidder and AFR, shall be written in English. </w:t>
      </w:r>
    </w:p>
    <w:p w14:paraId="0A30C185"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7CC7A3"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bookmarkStart w:id="5" w:name="_Toc348998105"/>
      <w:r w:rsidRPr="00EC327E">
        <w:rPr>
          <w:rFonts w:ascii="Times New Roman" w:eastAsia="Times New Roman" w:hAnsi="Times New Roman" w:cs="Times New Roman"/>
          <w:kern w:val="0"/>
          <w:u w:val="single"/>
          <w:lang w:eastAsia="en-GB"/>
          <w14:ligatures w14:val="none"/>
        </w:rPr>
        <w:t>Amendment to the tender document</w:t>
      </w:r>
      <w:bookmarkEnd w:id="5"/>
      <w:r w:rsidRPr="00EC327E">
        <w:rPr>
          <w:rFonts w:ascii="Times New Roman" w:eastAsia="Times New Roman" w:hAnsi="Times New Roman" w:cs="Times New Roman"/>
          <w:kern w:val="0"/>
          <w:u w:val="single"/>
          <w:lang w:eastAsia="en-GB"/>
          <w14:ligatures w14:val="none"/>
        </w:rPr>
        <w:t xml:space="preserve"> </w:t>
      </w:r>
    </w:p>
    <w:p w14:paraId="526437E8" w14:textId="77777777" w:rsidR="00BF108C" w:rsidRPr="00EC327E" w:rsidRDefault="00BF108C"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D037428" w14:textId="77777777" w:rsidR="00E8368E" w:rsidRPr="00EC327E" w:rsidRDefault="00E8368E" w:rsidP="00E8368E">
      <w:pPr>
        <w:tabs>
          <w:tab w:val="left" w:pos="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At any time prior to the deadline for submission of bids, AFR may amend the tender document by issuing an addendum. Any addendum issued shall be part of the tender document and shall be communicated in writing via the AFR website.</w:t>
      </w:r>
    </w:p>
    <w:p w14:paraId="188C085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4F29857E"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To give prospective Bidders reasonable time in which to take an addendum into account in preparing their bids, AFR may, at its discretion, extend the deadline for the submission of bids; in which case all rights and obligations of AFR and Bidders previously subject to the deadline shall thereafter be subject to the deadline as extended.</w:t>
      </w:r>
    </w:p>
    <w:p w14:paraId="467A6523" w14:textId="77777777" w:rsidR="00BF108C" w:rsidRPr="00EC327E" w:rsidRDefault="00BF108C"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341281E6" w14:textId="77777777"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bookmarkStart w:id="6" w:name="_Toc348998113"/>
      <w:r w:rsidRPr="00EC327E">
        <w:rPr>
          <w:rFonts w:ascii="Times New Roman" w:eastAsia="Times New Roman" w:hAnsi="Times New Roman" w:cs="Times New Roman"/>
          <w:kern w:val="0"/>
          <w:u w:val="single"/>
          <w:lang w:eastAsia="en-GB"/>
          <w14:ligatures w14:val="none"/>
        </w:rPr>
        <w:t>Late bids</w:t>
      </w:r>
      <w:bookmarkEnd w:id="6"/>
    </w:p>
    <w:p w14:paraId="2C906E09" w14:textId="77777777" w:rsidR="00BF108C" w:rsidRPr="00EC327E" w:rsidRDefault="00BF108C"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450E2C4C"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AFR shall not consider any bid that arrives after the deadline for submission of bids.  Any bid received by AFR after the deadline for submission of bids shall be declared late and rejected.</w:t>
      </w:r>
    </w:p>
    <w:p w14:paraId="4BC62DFC"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09945E5" w14:textId="77777777" w:rsidR="00E8368E" w:rsidRPr="00EC327E" w:rsidRDefault="00E8368E" w:rsidP="00E8368E">
      <w:pPr>
        <w:numPr>
          <w:ilvl w:val="1"/>
          <w:numId w:val="12"/>
        </w:numPr>
        <w:overflowPunct w:val="0"/>
        <w:autoSpaceDE w:val="0"/>
        <w:autoSpaceDN w:val="0"/>
        <w:adjustRightInd w:val="0"/>
        <w:contextualSpacing/>
        <w:jc w:val="both"/>
        <w:textAlignment w:val="baseline"/>
        <w:rPr>
          <w:rFonts w:ascii="Times New Roman" w:eastAsia="Calibri" w:hAnsi="Times New Roman" w:cs="Times New Roman"/>
          <w:b/>
          <w:bCs/>
          <w:kern w:val="0"/>
          <w14:ligatures w14:val="none"/>
        </w:rPr>
      </w:pPr>
      <w:bookmarkStart w:id="7" w:name="_Toc488412039"/>
      <w:r w:rsidRPr="00EC327E">
        <w:rPr>
          <w:rFonts w:ascii="Times New Roman" w:eastAsia="Calibri" w:hAnsi="Times New Roman" w:cs="Times New Roman"/>
          <w:b/>
          <w:bCs/>
          <w:kern w:val="0"/>
          <w14:ligatures w14:val="none"/>
        </w:rPr>
        <w:t>SECTION 2: ELIGIBILITY CRITERIA</w:t>
      </w:r>
      <w:bookmarkEnd w:id="7"/>
    </w:p>
    <w:p w14:paraId="731B43D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7805C320" w14:textId="77777777"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You are required to meet the following criteria to be eligible to participate in the procurement exercise:</w:t>
      </w:r>
    </w:p>
    <w:p w14:paraId="101B9BF0"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Have the legal capacity to enter into a contract.</w:t>
      </w:r>
    </w:p>
    <w:p w14:paraId="0E39FCAA"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Not be insolvent, in receivership, bankruptcy or being wound up or subject to legal proceedings for any of these circumstances.</w:t>
      </w:r>
    </w:p>
    <w:p w14:paraId="619EBB41"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Not have had your business activities suspended/debarred </w:t>
      </w:r>
    </w:p>
    <w:p w14:paraId="2182A0FB"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Have fulfilled your obligations to pay taxes.</w:t>
      </w:r>
    </w:p>
    <w:p w14:paraId="2B667408" w14:textId="77777777" w:rsidR="00E8368E" w:rsidRPr="00EC327E" w:rsidRDefault="00E8368E" w:rsidP="00E8368E">
      <w:pPr>
        <w:numPr>
          <w:ilvl w:val="0"/>
          <w:numId w:val="3"/>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Not having a conflict of interest in relation to this procurement requirement. </w:t>
      </w:r>
    </w:p>
    <w:p w14:paraId="147E2F40" w14:textId="77777777" w:rsidR="00E8368E" w:rsidRPr="00EC327E"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x-none"/>
          <w14:ligatures w14:val="none"/>
        </w:rPr>
      </w:pPr>
    </w:p>
    <w:p w14:paraId="47E763A5"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We require you to submit copies of the following documents as evidence of eligibility attached to your bid and sign the declaration in the Technical Proposal Submission Sheet: </w:t>
      </w:r>
    </w:p>
    <w:p w14:paraId="12E69007"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2302347" w14:textId="77777777" w:rsidR="00E8368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bCs/>
          <w:kern w:val="0"/>
          <w:u w:val="single"/>
          <w:lang w:eastAsia="en-GB"/>
          <w14:ligatures w14:val="none"/>
        </w:rPr>
        <w:t>Eligibility criteria:</w:t>
      </w:r>
    </w:p>
    <w:p w14:paraId="55FE3281" w14:textId="77777777" w:rsidR="00F216B9" w:rsidRPr="00EC327E" w:rsidRDefault="00F216B9" w:rsidP="00E8368E">
      <w:pPr>
        <w:tabs>
          <w:tab w:val="left" w:pos="709"/>
        </w:tabs>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p>
    <w:p w14:paraId="7BC62040"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Certificate of Incorporation or Trading license /Certificate of Registration. </w:t>
      </w:r>
    </w:p>
    <w:p w14:paraId="7AD01FB2"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Evidence of statutory compliance such as a valid tax clearance certificate.</w:t>
      </w:r>
    </w:p>
    <w:p w14:paraId="1D5CF7F6"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Signed copy of the enclosed code of AFR’s ethical conduct in business for bidders and services providers.</w:t>
      </w:r>
    </w:p>
    <w:p w14:paraId="12A15B6E" w14:textId="77777777" w:rsidR="00E8368E" w:rsidRPr="00EC327E" w:rsidRDefault="00E8368E" w:rsidP="00E8368E">
      <w:pPr>
        <w:numPr>
          <w:ilvl w:val="0"/>
          <w:numId w:val="11"/>
        </w:num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Confirmation that your technical bid is maximum 15 pages (excluding any annexes) </w:t>
      </w:r>
    </w:p>
    <w:p w14:paraId="533D543D"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2D59AB9" w14:textId="77777777" w:rsidR="00E8368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EC327E">
        <w:rPr>
          <w:rFonts w:ascii="Times New Roman" w:eastAsia="Times New Roman" w:hAnsi="Times New Roman" w:cs="Times New Roman"/>
          <w:i/>
          <w:iCs/>
          <w:kern w:val="0"/>
          <w:lang w:eastAsia="en-GB"/>
          <w14:ligatures w14:val="none"/>
        </w:rPr>
        <w:t>NOTE: Failure to submit the above required documents may lead to disqualification from Technical and Financial evaluation.</w:t>
      </w:r>
    </w:p>
    <w:p w14:paraId="20901D21" w14:textId="77777777" w:rsidR="00224977" w:rsidRDefault="00224977"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2C1C02AF" w14:textId="77777777" w:rsidR="00224977" w:rsidRDefault="00224977"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0D9BE69B" w14:textId="77777777" w:rsidR="00224977" w:rsidRDefault="00224977"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2CC9F4A5" w14:textId="77777777" w:rsidR="00224977" w:rsidRPr="00EC327E" w:rsidRDefault="00224977"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079DA100" w14:textId="77777777" w:rsidR="00E8368E" w:rsidRPr="00EC327E" w:rsidRDefault="00E8368E" w:rsidP="00E8368E">
      <w:pPr>
        <w:tabs>
          <w:tab w:val="left" w:pos="709"/>
        </w:tabs>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p w14:paraId="45361ECB" w14:textId="77777777" w:rsidR="00E8368E" w:rsidRPr="00EC327E"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8" w:name="_Toc488412040"/>
      <w:r w:rsidRPr="00EC327E">
        <w:rPr>
          <w:rFonts w:ascii="Times New Roman" w:eastAsia="Times New Roman" w:hAnsi="Times New Roman" w:cs="Times New Roman"/>
          <w:b/>
          <w:kern w:val="32"/>
          <w:lang w:eastAsia="x-none"/>
          <w14:ligatures w14:val="none"/>
        </w:rPr>
        <w:t>SECTION 3: EVALUATION OF PROPOSALS</w:t>
      </w:r>
      <w:bookmarkEnd w:id="8"/>
    </w:p>
    <w:p w14:paraId="48482883"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3471078" w14:textId="419928C1"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Evaluation of Proposals:</w:t>
      </w:r>
      <w:r w:rsidRPr="00EC327E">
        <w:rPr>
          <w:rFonts w:ascii="Times New Roman" w:eastAsia="Times New Roman" w:hAnsi="Times New Roman" w:cs="Times New Roman"/>
          <w:kern w:val="0"/>
          <w:lang w:eastAsia="en-GB"/>
          <w14:ligatures w14:val="none"/>
        </w:rPr>
        <w:t xml:space="preserve"> The evaluation of Proposals will use the </w:t>
      </w:r>
      <w:r w:rsidRPr="00EC327E">
        <w:rPr>
          <w:rFonts w:ascii="Times New Roman" w:eastAsia="Times New Roman" w:hAnsi="Times New Roman" w:cs="Times New Roman"/>
          <w:b/>
          <w:kern w:val="0"/>
          <w:lang w:eastAsia="en-GB"/>
          <w14:ligatures w14:val="none"/>
        </w:rPr>
        <w:t>Quality-Cost Based</w:t>
      </w:r>
      <w:r w:rsidR="00F216B9">
        <w:rPr>
          <w:rFonts w:ascii="Times New Roman" w:eastAsia="Times New Roman" w:hAnsi="Times New Roman" w:cs="Times New Roman"/>
          <w:b/>
          <w:kern w:val="0"/>
          <w:lang w:eastAsia="en-GB"/>
          <w14:ligatures w14:val="none"/>
        </w:rPr>
        <w:t xml:space="preserve"> Selection</w:t>
      </w:r>
      <w:r w:rsidRPr="00EC327E">
        <w:rPr>
          <w:rFonts w:ascii="Times New Roman" w:eastAsia="Times New Roman" w:hAnsi="Times New Roman" w:cs="Times New Roman"/>
          <w:kern w:val="0"/>
          <w:lang w:eastAsia="en-GB"/>
          <w14:ligatures w14:val="none"/>
        </w:rPr>
        <w:t xml:space="preserve"> methodology as detailed below: </w:t>
      </w:r>
    </w:p>
    <w:p w14:paraId="284F8E2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F0C6D38" w14:textId="77777777" w:rsidR="00E8368E" w:rsidRPr="00EC327E"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Preliminary examination to determine eligibility (as defined below) and administrative compliance to this Request for Proposals on a pass/fail basis; </w:t>
      </w:r>
    </w:p>
    <w:p w14:paraId="6AC6C007" w14:textId="77777777" w:rsidR="00E8368E" w:rsidRPr="00EC327E"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Detailed Technical evaluation will contribute 80%; </w:t>
      </w:r>
    </w:p>
    <w:p w14:paraId="65C1BFB5" w14:textId="06B4324B" w:rsidR="00E8368E" w:rsidRPr="00EC327E" w:rsidRDefault="00E8368E" w:rsidP="00E8368E">
      <w:pPr>
        <w:numPr>
          <w:ilvl w:val="0"/>
          <w:numId w:val="2"/>
        </w:numPr>
        <w:tabs>
          <w:tab w:val="left" w:pos="851"/>
        </w:tabs>
        <w:overflowPunct w:val="0"/>
        <w:autoSpaceDE w:val="0"/>
        <w:autoSpaceDN w:val="0"/>
        <w:adjustRightInd w:val="0"/>
        <w:ind w:left="709" w:hanging="425"/>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Financial scores will be </w:t>
      </w:r>
      <w:r w:rsidR="00F216B9">
        <w:rPr>
          <w:rFonts w:ascii="Times New Roman" w:eastAsia="Times New Roman" w:hAnsi="Times New Roman" w:cs="Times New Roman"/>
          <w:kern w:val="0"/>
          <w:lang w:eastAsia="x-none"/>
          <w14:ligatures w14:val="none"/>
        </w:rPr>
        <w:t>at</w:t>
      </w:r>
      <w:r w:rsidRPr="00EC327E">
        <w:rPr>
          <w:rFonts w:ascii="Times New Roman" w:eastAsia="Times New Roman" w:hAnsi="Times New Roman" w:cs="Times New Roman"/>
          <w:kern w:val="0"/>
          <w:lang w:eastAsia="x-none"/>
          <w14:ligatures w14:val="none"/>
        </w:rPr>
        <w:t xml:space="preserve"> 20% to determine the best evaluated bid.</w:t>
      </w:r>
    </w:p>
    <w:p w14:paraId="54E463A3" w14:textId="77777777" w:rsidR="00E8368E" w:rsidRPr="00EC327E" w:rsidRDefault="00E8368E" w:rsidP="00E8368E">
      <w:pPr>
        <w:tabs>
          <w:tab w:val="left" w:pos="851"/>
        </w:tabs>
        <w:overflowPunct w:val="0"/>
        <w:autoSpaceDE w:val="0"/>
        <w:autoSpaceDN w:val="0"/>
        <w:adjustRightInd w:val="0"/>
        <w:ind w:left="709"/>
        <w:jc w:val="both"/>
        <w:textAlignment w:val="baseline"/>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t xml:space="preserve"> </w:t>
      </w:r>
    </w:p>
    <w:p w14:paraId="58CF38BC" w14:textId="77777777"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Proposals failing at any stage will be eliminated and not considered in subsequent stages.</w:t>
      </w:r>
    </w:p>
    <w:p w14:paraId="20C059F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highlight w:val="yellow"/>
          <w:lang w:eastAsia="en-GB"/>
          <w14:ligatures w14:val="none"/>
        </w:rPr>
      </w:pPr>
    </w:p>
    <w:p w14:paraId="36D807D6" w14:textId="400B777A" w:rsidR="004A3952" w:rsidRDefault="00E8368E" w:rsidP="004A3952">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Technical Criteria</w:t>
      </w:r>
      <w:r w:rsidRPr="00EC327E">
        <w:rPr>
          <w:rFonts w:ascii="Times New Roman" w:eastAsia="Times New Roman" w:hAnsi="Times New Roman" w:cs="Times New Roman"/>
          <w:kern w:val="0"/>
          <w:lang w:eastAsia="en-GB"/>
          <w14:ligatures w14:val="none"/>
        </w:rPr>
        <w:t>: Proposals shall be awarded scores out of the maximum number of points as indicated below.</w:t>
      </w:r>
    </w:p>
    <w:p w14:paraId="64E39811" w14:textId="77777777" w:rsidR="00D8367A" w:rsidRPr="004A3952" w:rsidRDefault="00D8367A" w:rsidP="004A3952">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bookmarkStart w:id="9" w:name="_Hlk219734747"/>
    </w:p>
    <w:tbl>
      <w:tblPr>
        <w:tblStyle w:val="Table"/>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4"/>
        <w:gridCol w:w="6071"/>
        <w:gridCol w:w="1439"/>
      </w:tblGrid>
      <w:tr w:rsidR="004A3952" w:rsidRPr="008C6A30" w14:paraId="34A51B9E" w14:textId="77777777" w:rsidTr="004A3952">
        <w:trPr>
          <w:cnfStyle w:val="100000000000" w:firstRow="1" w:lastRow="0" w:firstColumn="0" w:lastColumn="0" w:oddVBand="0" w:evenVBand="0" w:oddHBand="0" w:evenHBand="0" w:firstRowFirstColumn="0" w:firstRowLastColumn="0" w:lastRowFirstColumn="0" w:lastRowLastColumn="0"/>
          <w:tblHeader/>
        </w:trPr>
        <w:tc>
          <w:tcPr>
            <w:tcW w:w="2024" w:type="dxa"/>
            <w:tcBorders>
              <w:bottom w:val="none" w:sz="0" w:space="0" w:color="auto"/>
            </w:tcBorders>
          </w:tcPr>
          <w:p w14:paraId="5C377D3A" w14:textId="77777777" w:rsidR="004A3952" w:rsidRPr="008C6A30" w:rsidRDefault="004A3952" w:rsidP="004A3952">
            <w:pPr>
              <w:spacing w:before="36" w:after="36"/>
              <w:rPr>
                <w:rFonts w:ascii="Times New Roman" w:hAnsi="Times New Roman" w:cs="Times New Roman"/>
                <w:sz w:val="24"/>
                <w:szCs w:val="24"/>
              </w:rPr>
            </w:pPr>
            <w:r w:rsidRPr="008C6A30">
              <w:rPr>
                <w:rFonts w:ascii="Times New Roman" w:hAnsi="Times New Roman" w:cs="Times New Roman"/>
                <w:b/>
                <w:bCs/>
                <w:sz w:val="24"/>
                <w:szCs w:val="24"/>
              </w:rPr>
              <w:t>Dimensions</w:t>
            </w:r>
          </w:p>
        </w:tc>
        <w:tc>
          <w:tcPr>
            <w:tcW w:w="6071" w:type="dxa"/>
            <w:tcBorders>
              <w:bottom w:val="none" w:sz="0" w:space="0" w:color="auto"/>
            </w:tcBorders>
          </w:tcPr>
          <w:p w14:paraId="57CBF093" w14:textId="77777777" w:rsidR="004A3952" w:rsidRPr="008C6A30" w:rsidRDefault="004A3952" w:rsidP="004A3952">
            <w:pPr>
              <w:spacing w:before="36" w:after="36"/>
              <w:rPr>
                <w:rFonts w:ascii="Times New Roman" w:hAnsi="Times New Roman" w:cs="Times New Roman"/>
                <w:sz w:val="24"/>
                <w:szCs w:val="24"/>
              </w:rPr>
            </w:pPr>
            <w:r w:rsidRPr="008C6A30">
              <w:rPr>
                <w:rFonts w:ascii="Times New Roman" w:hAnsi="Times New Roman" w:cs="Times New Roman"/>
                <w:b/>
                <w:bCs/>
                <w:sz w:val="24"/>
                <w:szCs w:val="24"/>
              </w:rPr>
              <w:t>Technical Evaluation Criteria</w:t>
            </w:r>
          </w:p>
        </w:tc>
        <w:tc>
          <w:tcPr>
            <w:tcW w:w="1439" w:type="dxa"/>
            <w:tcBorders>
              <w:bottom w:val="none" w:sz="0" w:space="0" w:color="auto"/>
            </w:tcBorders>
          </w:tcPr>
          <w:p w14:paraId="45D9191C" w14:textId="77777777" w:rsidR="004A3952" w:rsidRPr="008C6A30" w:rsidRDefault="004A3952" w:rsidP="004A3952">
            <w:pPr>
              <w:spacing w:before="36" w:after="36"/>
              <w:rPr>
                <w:rFonts w:ascii="Times New Roman" w:hAnsi="Times New Roman" w:cs="Times New Roman"/>
                <w:sz w:val="24"/>
                <w:szCs w:val="24"/>
              </w:rPr>
            </w:pPr>
            <w:r w:rsidRPr="008C6A30">
              <w:rPr>
                <w:rFonts w:ascii="Times New Roman" w:hAnsi="Times New Roman" w:cs="Times New Roman"/>
                <w:b/>
                <w:bCs/>
                <w:sz w:val="24"/>
                <w:szCs w:val="24"/>
              </w:rPr>
              <w:t>Weighting</w:t>
            </w:r>
          </w:p>
        </w:tc>
      </w:tr>
      <w:tr w:rsidR="001027AA" w:rsidRPr="008C6A30" w14:paraId="76CA1A70" w14:textId="77777777" w:rsidTr="004A3952">
        <w:tc>
          <w:tcPr>
            <w:tcW w:w="2024" w:type="dxa"/>
          </w:tcPr>
          <w:p w14:paraId="304BD22D" w14:textId="2F3E18CA" w:rsidR="001027AA" w:rsidRPr="008C6A30" w:rsidRDefault="00D8367A" w:rsidP="001027AA">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Firm’s Experience</w:t>
            </w:r>
          </w:p>
        </w:tc>
        <w:tc>
          <w:tcPr>
            <w:tcW w:w="6071" w:type="dxa"/>
          </w:tcPr>
          <w:p w14:paraId="67CACF14" w14:textId="64B2D0C5" w:rsidR="001027AA" w:rsidRPr="008C6A30" w:rsidRDefault="00D8367A" w:rsidP="008C6A30">
            <w:pPr>
              <w:spacing w:before="36" w:after="36"/>
              <w:jc w:val="both"/>
              <w:rPr>
                <w:rFonts w:ascii="Times New Roman" w:hAnsi="Times New Roman" w:cs="Times New Roman"/>
                <w:sz w:val="24"/>
                <w:szCs w:val="24"/>
              </w:rPr>
            </w:pPr>
            <w:r w:rsidRPr="008C6A30">
              <w:rPr>
                <w:rFonts w:ascii="Times New Roman" w:hAnsi="Times New Roman" w:cs="Times New Roman"/>
                <w:sz w:val="24"/>
                <w:szCs w:val="24"/>
              </w:rPr>
              <w:t>The Bidder shows relevant experience managing wholesale liquidity or debt facilities for MFIs, SACCOs, or SME lenders (ideally in Sub-Saharan Africa), provides 2–3 case studies, and evidence of assets under management and ability to mobilize capital.</w:t>
            </w:r>
          </w:p>
        </w:tc>
        <w:tc>
          <w:tcPr>
            <w:tcW w:w="1439" w:type="dxa"/>
          </w:tcPr>
          <w:p w14:paraId="6A771E16" w14:textId="44898291" w:rsidR="001027AA" w:rsidRPr="008C6A30" w:rsidRDefault="00D8367A" w:rsidP="001027AA">
            <w:pPr>
              <w:spacing w:before="36" w:after="36"/>
              <w:rPr>
                <w:rFonts w:ascii="Times New Roman" w:hAnsi="Times New Roman" w:cs="Times New Roman"/>
                <w:sz w:val="24"/>
                <w:szCs w:val="24"/>
              </w:rPr>
            </w:pPr>
            <w:r w:rsidRPr="008C6A30">
              <w:rPr>
                <w:rFonts w:ascii="Times New Roman" w:hAnsi="Times New Roman" w:cs="Times New Roman"/>
                <w:b/>
                <w:bCs/>
                <w:sz w:val="24"/>
                <w:szCs w:val="24"/>
              </w:rPr>
              <w:t>15</w:t>
            </w:r>
          </w:p>
        </w:tc>
      </w:tr>
      <w:tr w:rsidR="00D8367A" w:rsidRPr="008C6A30" w14:paraId="2BB552EC" w14:textId="77777777" w:rsidTr="004A3952">
        <w:tc>
          <w:tcPr>
            <w:tcW w:w="2024" w:type="dxa"/>
          </w:tcPr>
          <w:p w14:paraId="19FBF0C5" w14:textId="25BC3061" w:rsidR="00D8367A" w:rsidRPr="008C6A30" w:rsidRDefault="00D8367A" w:rsidP="001027AA">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Fund Principal (Lead Expert)</w:t>
            </w:r>
          </w:p>
        </w:tc>
        <w:tc>
          <w:tcPr>
            <w:tcW w:w="6071" w:type="dxa"/>
          </w:tcPr>
          <w:p w14:paraId="71507733" w14:textId="421E11CC" w:rsidR="00D8367A" w:rsidRPr="008C6A30" w:rsidRDefault="00D8367A" w:rsidP="008C6A30">
            <w:pPr>
              <w:spacing w:before="36" w:after="36"/>
              <w:jc w:val="both"/>
              <w:rPr>
                <w:rFonts w:ascii="Times New Roman" w:hAnsi="Times New Roman" w:cs="Times New Roman"/>
                <w:sz w:val="24"/>
                <w:szCs w:val="24"/>
              </w:rPr>
            </w:pPr>
            <w:r w:rsidRPr="008C6A30">
              <w:rPr>
                <w:rFonts w:ascii="Times New Roman" w:hAnsi="Times New Roman" w:cs="Times New Roman"/>
                <w:sz w:val="24"/>
                <w:szCs w:val="24"/>
              </w:rPr>
              <w:t>The proposed Fund Principal has at least 10 years in credit or fund management for regulated lenders, has engaged with boards, investment committees, and regulators, and shows strong governance and investor-relations capability.</w:t>
            </w:r>
          </w:p>
        </w:tc>
        <w:tc>
          <w:tcPr>
            <w:tcW w:w="1439" w:type="dxa"/>
          </w:tcPr>
          <w:p w14:paraId="36F9E43A" w14:textId="39011CEE" w:rsidR="00D8367A" w:rsidRPr="008C6A30" w:rsidRDefault="00D8367A" w:rsidP="001027AA">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15</w:t>
            </w:r>
          </w:p>
        </w:tc>
      </w:tr>
      <w:tr w:rsidR="00D8367A" w:rsidRPr="008C6A30" w14:paraId="0508DE47" w14:textId="77777777" w:rsidTr="004A3952">
        <w:tc>
          <w:tcPr>
            <w:tcW w:w="2024" w:type="dxa"/>
          </w:tcPr>
          <w:p w14:paraId="65D00251" w14:textId="757027D5" w:rsidR="00D8367A" w:rsidRPr="008C6A30" w:rsidRDefault="008C6A30" w:rsidP="001027AA">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Team Expertise</w:t>
            </w:r>
          </w:p>
        </w:tc>
        <w:tc>
          <w:tcPr>
            <w:tcW w:w="6071" w:type="dxa"/>
          </w:tcPr>
          <w:p w14:paraId="77F5D0AA" w14:textId="7F9D2AA4" w:rsidR="00D8367A" w:rsidRPr="008C6A30" w:rsidRDefault="008C6A30" w:rsidP="008C6A30">
            <w:pPr>
              <w:spacing w:before="36" w:after="36"/>
              <w:jc w:val="both"/>
              <w:rPr>
                <w:rFonts w:ascii="Times New Roman" w:hAnsi="Times New Roman" w:cs="Times New Roman"/>
                <w:sz w:val="24"/>
                <w:szCs w:val="24"/>
              </w:rPr>
            </w:pPr>
            <w:r w:rsidRPr="008C6A30">
              <w:rPr>
                <w:rFonts w:ascii="Times New Roman" w:hAnsi="Times New Roman" w:cs="Times New Roman"/>
                <w:sz w:val="24"/>
                <w:szCs w:val="24"/>
              </w:rPr>
              <w:t>The team covers all required functions (credit and portfolio management, ALM/treasury, finance/IFRS, legal/compliance, ESG/client protection, data/MIS, and PMO/IC support) and can operate in Kigali.</w:t>
            </w:r>
          </w:p>
        </w:tc>
        <w:tc>
          <w:tcPr>
            <w:tcW w:w="1439" w:type="dxa"/>
          </w:tcPr>
          <w:p w14:paraId="2C52F189" w14:textId="19286CB8" w:rsidR="00D8367A" w:rsidRPr="008C6A30" w:rsidRDefault="008C6A30" w:rsidP="001027AA">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15</w:t>
            </w:r>
          </w:p>
        </w:tc>
      </w:tr>
      <w:tr w:rsidR="00D8367A" w:rsidRPr="008C6A30" w14:paraId="18AF750B" w14:textId="77777777" w:rsidTr="004A3952">
        <w:tc>
          <w:tcPr>
            <w:tcW w:w="2024" w:type="dxa"/>
          </w:tcPr>
          <w:p w14:paraId="302157D9" w14:textId="7FBAF544" w:rsidR="00D8367A" w:rsidRPr="008C6A30" w:rsidRDefault="008C6A30" w:rsidP="001027AA">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Methodology &amp; Approach</w:t>
            </w:r>
          </w:p>
        </w:tc>
        <w:tc>
          <w:tcPr>
            <w:tcW w:w="6071" w:type="dxa"/>
          </w:tcPr>
          <w:p w14:paraId="0A33EBE3" w14:textId="4DDC3893" w:rsidR="00D8367A" w:rsidRPr="008C6A30" w:rsidRDefault="008C6A30" w:rsidP="001027AA">
            <w:pPr>
              <w:spacing w:before="36" w:after="36"/>
              <w:rPr>
                <w:rFonts w:ascii="Times New Roman" w:hAnsi="Times New Roman" w:cs="Times New Roman"/>
                <w:sz w:val="24"/>
                <w:szCs w:val="24"/>
              </w:rPr>
            </w:pPr>
            <w:r w:rsidRPr="008C6A30">
              <w:rPr>
                <w:rFonts w:ascii="Times New Roman" w:hAnsi="Times New Roman" w:cs="Times New Roman"/>
                <w:sz w:val="24"/>
                <w:szCs w:val="24"/>
              </w:rPr>
              <w:t>The approach is technically sound and realistic across all required work areas, is based on evidence, and includes a clear work plan with milestones.</w:t>
            </w:r>
          </w:p>
        </w:tc>
        <w:tc>
          <w:tcPr>
            <w:tcW w:w="1439" w:type="dxa"/>
          </w:tcPr>
          <w:p w14:paraId="04ED24F5" w14:textId="23C99844" w:rsidR="00D8367A" w:rsidRPr="008C6A30" w:rsidRDefault="008C6A30" w:rsidP="001027AA">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15</w:t>
            </w:r>
          </w:p>
        </w:tc>
      </w:tr>
      <w:tr w:rsidR="00D8367A" w:rsidRPr="008C6A30" w14:paraId="141647EF" w14:textId="77777777" w:rsidTr="004A3952">
        <w:tc>
          <w:tcPr>
            <w:tcW w:w="2024" w:type="dxa"/>
          </w:tcPr>
          <w:p w14:paraId="08DF4710" w14:textId="4FB7D3BA" w:rsidR="00D8367A" w:rsidRPr="008C6A30" w:rsidRDefault="008C6A30" w:rsidP="001027AA">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Capability Transfer</w:t>
            </w:r>
          </w:p>
        </w:tc>
        <w:tc>
          <w:tcPr>
            <w:tcW w:w="6071" w:type="dxa"/>
          </w:tcPr>
          <w:p w14:paraId="78B5D766" w14:textId="15568D2C" w:rsidR="00D8367A" w:rsidRPr="008C6A30" w:rsidRDefault="008C6A30" w:rsidP="001027AA">
            <w:pPr>
              <w:spacing w:before="36" w:after="36"/>
              <w:rPr>
                <w:rFonts w:ascii="Times New Roman" w:hAnsi="Times New Roman" w:cs="Times New Roman"/>
                <w:sz w:val="24"/>
                <w:szCs w:val="24"/>
              </w:rPr>
            </w:pPr>
            <w:r w:rsidRPr="008C6A30">
              <w:rPr>
                <w:rFonts w:ascii="Times New Roman" w:hAnsi="Times New Roman" w:cs="Times New Roman"/>
                <w:sz w:val="24"/>
                <w:szCs w:val="24"/>
              </w:rPr>
              <w:t>The Bidder has a clear plan to build AFR/AMIR capacity through training, coaching, and handover of tools, with defined learning outcomes.</w:t>
            </w:r>
          </w:p>
        </w:tc>
        <w:tc>
          <w:tcPr>
            <w:tcW w:w="1439" w:type="dxa"/>
          </w:tcPr>
          <w:p w14:paraId="731552CC" w14:textId="2B58919F" w:rsidR="00D8367A" w:rsidRPr="008C6A30" w:rsidRDefault="008C6A30" w:rsidP="001027AA">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10</w:t>
            </w:r>
          </w:p>
        </w:tc>
      </w:tr>
      <w:tr w:rsidR="001027AA" w:rsidRPr="008C6A30" w14:paraId="3DF52170" w14:textId="77777777" w:rsidTr="004A3952">
        <w:tc>
          <w:tcPr>
            <w:tcW w:w="2024" w:type="dxa"/>
          </w:tcPr>
          <w:p w14:paraId="426542D5" w14:textId="2CAA9766" w:rsidR="001027AA" w:rsidRPr="008C6A30" w:rsidRDefault="008C6A30" w:rsidP="001027AA">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Governance &amp; Safeguards</w:t>
            </w:r>
          </w:p>
        </w:tc>
        <w:tc>
          <w:tcPr>
            <w:tcW w:w="6071" w:type="dxa"/>
          </w:tcPr>
          <w:p w14:paraId="41C1C0DE" w14:textId="64F89541" w:rsidR="001027AA" w:rsidRPr="008C6A30" w:rsidRDefault="008C6A30" w:rsidP="001027AA">
            <w:pPr>
              <w:spacing w:before="36" w:after="36"/>
              <w:rPr>
                <w:rFonts w:ascii="Times New Roman" w:hAnsi="Times New Roman" w:cs="Times New Roman"/>
                <w:sz w:val="24"/>
                <w:szCs w:val="24"/>
              </w:rPr>
            </w:pPr>
            <w:r w:rsidRPr="008C6A30">
              <w:rPr>
                <w:rFonts w:ascii="Times New Roman" w:hAnsi="Times New Roman" w:cs="Times New Roman"/>
                <w:sz w:val="24"/>
                <w:szCs w:val="24"/>
              </w:rPr>
              <w:t>The Bidder demonstrates strong governance, conflict-of-interest management, ethics and anti-corruption, data protection and security, whistleblowing/complaints handling, and an appropriate ESMS and TAF firewall.</w:t>
            </w:r>
          </w:p>
        </w:tc>
        <w:tc>
          <w:tcPr>
            <w:tcW w:w="1439" w:type="dxa"/>
          </w:tcPr>
          <w:p w14:paraId="4110D62C" w14:textId="48CD9F11" w:rsidR="001027AA" w:rsidRPr="008C6A30" w:rsidRDefault="008C6A30" w:rsidP="001027AA">
            <w:pPr>
              <w:spacing w:before="36" w:after="36"/>
              <w:rPr>
                <w:rFonts w:ascii="Times New Roman" w:hAnsi="Times New Roman" w:cs="Times New Roman"/>
                <w:sz w:val="24"/>
                <w:szCs w:val="24"/>
              </w:rPr>
            </w:pPr>
            <w:r w:rsidRPr="008C6A30">
              <w:rPr>
                <w:rFonts w:ascii="Times New Roman" w:hAnsi="Times New Roman" w:cs="Times New Roman"/>
                <w:b/>
                <w:bCs/>
                <w:sz w:val="24"/>
                <w:szCs w:val="24"/>
              </w:rPr>
              <w:t>1</w:t>
            </w:r>
            <w:r w:rsidR="001027AA" w:rsidRPr="008C6A30">
              <w:rPr>
                <w:rFonts w:ascii="Times New Roman" w:hAnsi="Times New Roman" w:cs="Times New Roman"/>
                <w:b/>
                <w:bCs/>
                <w:sz w:val="24"/>
                <w:szCs w:val="24"/>
              </w:rPr>
              <w:t>0</w:t>
            </w:r>
          </w:p>
        </w:tc>
      </w:tr>
      <w:tr w:rsidR="001027AA" w:rsidRPr="008C6A30" w14:paraId="0EFCC5C5" w14:textId="77777777" w:rsidTr="004A3952">
        <w:tc>
          <w:tcPr>
            <w:tcW w:w="2024" w:type="dxa"/>
          </w:tcPr>
          <w:p w14:paraId="00109C29" w14:textId="718FFC2A" w:rsidR="001027AA" w:rsidRPr="008C6A30" w:rsidRDefault="008C6A30" w:rsidP="001027AA">
            <w:pPr>
              <w:spacing w:before="36" w:after="36"/>
              <w:rPr>
                <w:rFonts w:ascii="Times New Roman" w:hAnsi="Times New Roman" w:cs="Times New Roman"/>
                <w:sz w:val="24"/>
                <w:szCs w:val="24"/>
              </w:rPr>
            </w:pPr>
            <w:r w:rsidRPr="008C6A30">
              <w:rPr>
                <w:rFonts w:ascii="Times New Roman" w:hAnsi="Times New Roman" w:cs="Times New Roman"/>
                <w:b/>
                <w:bCs/>
                <w:sz w:val="24"/>
                <w:szCs w:val="24"/>
              </w:rPr>
              <w:t xml:space="preserve">Sub </w:t>
            </w:r>
            <w:r w:rsidR="001027AA" w:rsidRPr="008C6A30">
              <w:rPr>
                <w:rFonts w:ascii="Times New Roman" w:hAnsi="Times New Roman" w:cs="Times New Roman"/>
                <w:b/>
                <w:bCs/>
                <w:sz w:val="24"/>
                <w:szCs w:val="24"/>
              </w:rPr>
              <w:t>Total</w:t>
            </w:r>
            <w:r w:rsidRPr="008C6A30">
              <w:rPr>
                <w:rFonts w:ascii="Times New Roman" w:hAnsi="Times New Roman" w:cs="Times New Roman"/>
                <w:b/>
                <w:bCs/>
                <w:sz w:val="24"/>
                <w:szCs w:val="24"/>
              </w:rPr>
              <w:t xml:space="preserve"> Technical</w:t>
            </w:r>
          </w:p>
        </w:tc>
        <w:tc>
          <w:tcPr>
            <w:tcW w:w="6071" w:type="dxa"/>
          </w:tcPr>
          <w:p w14:paraId="1843758A" w14:textId="77777777" w:rsidR="001027AA" w:rsidRPr="008C6A30" w:rsidRDefault="001027AA" w:rsidP="001027AA">
            <w:pPr>
              <w:spacing w:before="36" w:after="36"/>
              <w:rPr>
                <w:rFonts w:ascii="Times New Roman" w:hAnsi="Times New Roman" w:cs="Times New Roman"/>
                <w:sz w:val="24"/>
                <w:szCs w:val="24"/>
              </w:rPr>
            </w:pPr>
          </w:p>
        </w:tc>
        <w:tc>
          <w:tcPr>
            <w:tcW w:w="1439" w:type="dxa"/>
          </w:tcPr>
          <w:p w14:paraId="6F00DBCA" w14:textId="2CFBA16E" w:rsidR="001027AA" w:rsidRPr="008C6A30" w:rsidRDefault="008C6A30" w:rsidP="001027AA">
            <w:pPr>
              <w:spacing w:before="36" w:after="36"/>
              <w:rPr>
                <w:rFonts w:ascii="Times New Roman" w:hAnsi="Times New Roman" w:cs="Times New Roman"/>
                <w:sz w:val="24"/>
                <w:szCs w:val="24"/>
              </w:rPr>
            </w:pPr>
            <w:r w:rsidRPr="008C6A30">
              <w:rPr>
                <w:rFonts w:ascii="Times New Roman" w:hAnsi="Times New Roman" w:cs="Times New Roman"/>
                <w:b/>
                <w:bCs/>
                <w:sz w:val="24"/>
                <w:szCs w:val="24"/>
              </w:rPr>
              <w:t>80</w:t>
            </w:r>
          </w:p>
        </w:tc>
      </w:tr>
      <w:tr w:rsidR="008C6A30" w:rsidRPr="008C6A30" w14:paraId="34C53B6D" w14:textId="77777777" w:rsidTr="004A3952">
        <w:tc>
          <w:tcPr>
            <w:tcW w:w="2024" w:type="dxa"/>
          </w:tcPr>
          <w:p w14:paraId="05E45607" w14:textId="02B5ADDA" w:rsidR="008C6A30" w:rsidRPr="008C6A30" w:rsidRDefault="008C6A30" w:rsidP="001027AA">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Financial Proposal</w:t>
            </w:r>
          </w:p>
        </w:tc>
        <w:tc>
          <w:tcPr>
            <w:tcW w:w="6071" w:type="dxa"/>
          </w:tcPr>
          <w:p w14:paraId="23C50105" w14:textId="16B9D353" w:rsidR="008C6A30" w:rsidRPr="008C6A30" w:rsidRDefault="008C6A30" w:rsidP="001027AA">
            <w:pPr>
              <w:spacing w:before="36" w:after="36"/>
              <w:rPr>
                <w:rFonts w:ascii="Times New Roman" w:hAnsi="Times New Roman" w:cs="Times New Roman"/>
                <w:sz w:val="24"/>
                <w:szCs w:val="24"/>
              </w:rPr>
            </w:pPr>
            <w:r w:rsidRPr="008C6A30">
              <w:rPr>
                <w:rFonts w:ascii="Times New Roman" w:hAnsi="Times New Roman" w:cs="Times New Roman"/>
                <w:sz w:val="24"/>
                <w:szCs w:val="24"/>
              </w:rPr>
              <w:t>The financial proposal represents value for money</w:t>
            </w:r>
          </w:p>
        </w:tc>
        <w:tc>
          <w:tcPr>
            <w:tcW w:w="1439" w:type="dxa"/>
          </w:tcPr>
          <w:p w14:paraId="57C4D250" w14:textId="2490AF61" w:rsidR="008C6A30" w:rsidRPr="008C6A30" w:rsidRDefault="008C6A30" w:rsidP="001027AA">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20</w:t>
            </w:r>
          </w:p>
        </w:tc>
      </w:tr>
      <w:tr w:rsidR="008C6A30" w:rsidRPr="008C6A30" w14:paraId="41704822" w14:textId="77777777" w:rsidTr="004A3952">
        <w:tc>
          <w:tcPr>
            <w:tcW w:w="2024" w:type="dxa"/>
          </w:tcPr>
          <w:p w14:paraId="684AECE9" w14:textId="678C17CD" w:rsidR="008C6A30" w:rsidRPr="008C6A30" w:rsidRDefault="008C6A30" w:rsidP="001027AA">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Total</w:t>
            </w:r>
          </w:p>
        </w:tc>
        <w:tc>
          <w:tcPr>
            <w:tcW w:w="6071" w:type="dxa"/>
          </w:tcPr>
          <w:p w14:paraId="1D6F93BE" w14:textId="77777777" w:rsidR="008C6A30" w:rsidRPr="008C6A30" w:rsidRDefault="008C6A30" w:rsidP="001027AA">
            <w:pPr>
              <w:spacing w:before="36" w:after="36"/>
              <w:rPr>
                <w:rFonts w:ascii="Times New Roman" w:hAnsi="Times New Roman" w:cs="Times New Roman"/>
                <w:sz w:val="24"/>
                <w:szCs w:val="24"/>
              </w:rPr>
            </w:pPr>
          </w:p>
        </w:tc>
        <w:tc>
          <w:tcPr>
            <w:tcW w:w="1439" w:type="dxa"/>
          </w:tcPr>
          <w:p w14:paraId="5C83A57B" w14:textId="08520DB0" w:rsidR="008C6A30" w:rsidRPr="008C6A30" w:rsidRDefault="008C6A30" w:rsidP="001027AA">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100</w:t>
            </w:r>
          </w:p>
        </w:tc>
      </w:tr>
    </w:tbl>
    <w:p w14:paraId="123BE1DF" w14:textId="77777777" w:rsidR="004A3952" w:rsidRDefault="004A3952" w:rsidP="004A3952">
      <w:pPr>
        <w:overflowPunct w:val="0"/>
        <w:autoSpaceDE w:val="0"/>
        <w:autoSpaceDN w:val="0"/>
        <w:adjustRightInd w:val="0"/>
        <w:textAlignment w:val="baseline"/>
        <w:rPr>
          <w:rFonts w:ascii="Times New Roman" w:eastAsia="Times New Roman" w:hAnsi="Times New Roman" w:cs="Times New Roman"/>
          <w:b/>
          <w:bCs/>
          <w:kern w:val="0"/>
          <w:lang w:val="x-none" w:eastAsia="x-none"/>
          <w14:ligatures w14:val="none"/>
        </w:rPr>
      </w:pPr>
    </w:p>
    <w:p w14:paraId="1DFE1111" w14:textId="77777777" w:rsidR="008C6A30" w:rsidRPr="008C6A30" w:rsidRDefault="008C6A30" w:rsidP="004A3952">
      <w:pPr>
        <w:overflowPunct w:val="0"/>
        <w:autoSpaceDE w:val="0"/>
        <w:autoSpaceDN w:val="0"/>
        <w:adjustRightInd w:val="0"/>
        <w:textAlignment w:val="baseline"/>
        <w:rPr>
          <w:rFonts w:ascii="Times New Roman" w:eastAsia="Times New Roman" w:hAnsi="Times New Roman" w:cs="Times New Roman"/>
          <w:b/>
          <w:bCs/>
          <w:kern w:val="0"/>
          <w:lang w:val="x-none" w:eastAsia="x-none"/>
          <w14:ligatures w14:val="none"/>
        </w:rPr>
      </w:pPr>
    </w:p>
    <w:bookmarkEnd w:id="9"/>
    <w:p w14:paraId="044AC330" w14:textId="77777777" w:rsidR="004A3952" w:rsidRDefault="004A3952"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A149594"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Minimum technical score:</w:t>
      </w:r>
      <w:r w:rsidRPr="00EC327E">
        <w:rPr>
          <w:rFonts w:ascii="Times New Roman" w:eastAsia="Times New Roman" w:hAnsi="Times New Roman" w:cs="Times New Roman"/>
          <w:kern w:val="0"/>
          <w:lang w:eastAsia="en-GB"/>
          <w14:ligatures w14:val="none"/>
        </w:rPr>
        <w:t xml:space="preserve"> The mark required to pass the technical evaluation is 70% of the Technical Score.</w:t>
      </w:r>
    </w:p>
    <w:p w14:paraId="12BB1D3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u w:val="single"/>
          <w:lang w:eastAsia="en-GB"/>
          <w14:ligatures w14:val="none"/>
        </w:rPr>
      </w:pPr>
    </w:p>
    <w:p w14:paraId="2F5CA7A4"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Financial Criteria</w:t>
      </w:r>
      <w:r w:rsidRPr="00EC327E">
        <w:rPr>
          <w:rFonts w:ascii="Times New Roman" w:eastAsia="Times New Roman" w:hAnsi="Times New Roman" w:cs="Times New Roman"/>
          <w:kern w:val="0"/>
          <w:lang w:eastAsia="en-GB"/>
          <w14:ligatures w14:val="none"/>
        </w:rPr>
        <w:t xml:space="preserve">: </w:t>
      </w:r>
    </w:p>
    <w:p w14:paraId="1097FE32" w14:textId="77777777" w:rsidR="00E8368E" w:rsidRPr="00EC327E" w:rsidRDefault="00E8368E" w:rsidP="00E8368E">
      <w:pPr>
        <w:widowControl w:val="0"/>
        <w:kinsoku w:val="0"/>
        <w:overflowPunct w:val="0"/>
        <w:autoSpaceDE w:val="0"/>
        <w:autoSpaceDN w:val="0"/>
        <w:adjustRightInd w:val="0"/>
        <w:ind w:right="118"/>
        <w:jc w:val="both"/>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Pricing information should not appear in any other section of the proposal other than the financial proposal.</w:t>
      </w:r>
    </w:p>
    <w:p w14:paraId="31FF7FCF" w14:textId="77777777" w:rsidR="00E8368E" w:rsidRPr="00EC327E" w:rsidRDefault="00E8368E" w:rsidP="00E8368E">
      <w:pPr>
        <w:widowControl w:val="0"/>
        <w:kinsoku w:val="0"/>
        <w:overflowPunct w:val="0"/>
        <w:autoSpaceDE w:val="0"/>
        <w:autoSpaceDN w:val="0"/>
        <w:adjustRightInd w:val="0"/>
        <w:ind w:right="118"/>
        <w:jc w:val="both"/>
        <w:rPr>
          <w:rFonts w:ascii="Times New Roman" w:eastAsia="Times New Roman" w:hAnsi="Times New Roman" w:cs="Times New Roman"/>
          <w:kern w:val="0"/>
          <w:lang w:eastAsia="en-ZA"/>
          <w14:ligatures w14:val="none"/>
        </w:rPr>
      </w:pPr>
    </w:p>
    <w:p w14:paraId="31D6F228" w14:textId="77D9327D"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Financial scores shall be determined by awarding a maximum of 20 points to the lowest priced proposal that has passed the minim</w:t>
      </w:r>
      <w:r w:rsidR="004A3952">
        <w:rPr>
          <w:rFonts w:ascii="Times New Roman" w:eastAsia="Times New Roman" w:hAnsi="Times New Roman" w:cs="Times New Roman"/>
          <w:kern w:val="0"/>
          <w:lang w:eastAsia="en-GB"/>
          <w14:ligatures w14:val="none"/>
        </w:rPr>
        <w:t>um</w:t>
      </w:r>
      <w:r w:rsidRPr="00EC327E">
        <w:rPr>
          <w:rFonts w:ascii="Times New Roman" w:eastAsia="Times New Roman" w:hAnsi="Times New Roman" w:cs="Times New Roman"/>
          <w:kern w:val="0"/>
          <w:lang w:eastAsia="en-GB"/>
          <w14:ligatures w14:val="none"/>
        </w:rPr>
        <w:t xml:space="preserve"> technical score and giving all other proposals a score which is proportionate to this. </w:t>
      </w:r>
    </w:p>
    <w:p w14:paraId="1E14A6B9" w14:textId="77777777" w:rsidR="00E8368E" w:rsidRPr="00EC327E" w:rsidRDefault="00E8368E" w:rsidP="00E8368E">
      <w:pPr>
        <w:overflowPunct w:val="0"/>
        <w:autoSpaceDE w:val="0"/>
        <w:autoSpaceDN w:val="0"/>
        <w:adjustRightInd w:val="0"/>
        <w:ind w:right="-43"/>
        <w:jc w:val="both"/>
        <w:textAlignment w:val="baseline"/>
        <w:rPr>
          <w:rFonts w:ascii="Times New Roman" w:eastAsia="Times New Roman" w:hAnsi="Times New Roman" w:cs="Times New Roman"/>
          <w:kern w:val="0"/>
          <w:lang w:eastAsia="en-GB"/>
          <w14:ligatures w14:val="none"/>
        </w:rPr>
      </w:pPr>
    </w:p>
    <w:p w14:paraId="194CD7E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 xml:space="preserve">Total scores: </w:t>
      </w:r>
      <w:r w:rsidRPr="00EC327E">
        <w:rPr>
          <w:rFonts w:ascii="Times New Roman" w:eastAsia="Times New Roman" w:hAnsi="Times New Roman" w:cs="Times New Roman"/>
          <w:kern w:val="0"/>
          <w:lang w:eastAsia="en-GB"/>
          <w14:ligatures w14:val="none"/>
        </w:rPr>
        <w:t xml:space="preserve">Total scores shall be determined using a weighting of 80% for technical proposals and a weighting of 20% for financial proposals. </w:t>
      </w:r>
    </w:p>
    <w:p w14:paraId="3403AACF"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BBCA4A3" w14:textId="6272DA72" w:rsidR="00E8368E" w:rsidRDefault="00E8368E" w:rsidP="00E8368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Currency</w:t>
      </w:r>
      <w:r w:rsidRPr="00EC327E">
        <w:rPr>
          <w:rFonts w:ascii="Times New Roman" w:eastAsia="Times New Roman" w:hAnsi="Times New Roman" w:cs="Times New Roman"/>
          <w:kern w:val="0"/>
          <w:lang w:eastAsia="en-GB"/>
          <w14:ligatures w14:val="none"/>
        </w:rPr>
        <w:t xml:space="preserve">: Proposals should be priced in </w:t>
      </w:r>
      <w:r w:rsidRPr="00EC327E">
        <w:rPr>
          <w:rFonts w:ascii="Times New Roman" w:eastAsia="Times New Roman" w:hAnsi="Times New Roman" w:cs="Times New Roman"/>
          <w:b/>
          <w:kern w:val="0"/>
          <w:lang w:eastAsia="en-GB"/>
          <w14:ligatures w14:val="none"/>
        </w:rPr>
        <w:t>Rwanda Francs</w:t>
      </w:r>
      <w:r w:rsidRPr="00EC327E">
        <w:rPr>
          <w:rFonts w:ascii="Times New Roman" w:eastAsia="Times New Roman" w:hAnsi="Times New Roman" w:cs="Times New Roman"/>
          <w:kern w:val="0"/>
          <w:lang w:eastAsia="en-GB"/>
          <w14:ligatures w14:val="none"/>
        </w:rPr>
        <w:t xml:space="preserve"> for local firms and </w:t>
      </w:r>
      <w:r w:rsidRPr="00EC327E">
        <w:rPr>
          <w:rFonts w:ascii="Times New Roman" w:eastAsia="Times New Roman" w:hAnsi="Times New Roman" w:cs="Times New Roman"/>
          <w:b/>
          <w:bCs/>
          <w:kern w:val="0"/>
          <w:lang w:eastAsia="en-GB"/>
          <w14:ligatures w14:val="none"/>
        </w:rPr>
        <w:t>US Dollars</w:t>
      </w:r>
      <w:r w:rsidRPr="00EC327E">
        <w:rPr>
          <w:rFonts w:ascii="Times New Roman" w:eastAsia="Times New Roman" w:hAnsi="Times New Roman" w:cs="Times New Roman"/>
          <w:kern w:val="0"/>
          <w:lang w:eastAsia="en-GB"/>
          <w14:ligatures w14:val="none"/>
        </w:rPr>
        <w:t xml:space="preserve"> for foreign firms. </w:t>
      </w:r>
    </w:p>
    <w:p w14:paraId="27BCDC2D" w14:textId="77777777" w:rsidR="004A3952" w:rsidRPr="00EC327E" w:rsidRDefault="004A3952" w:rsidP="00E8368E">
      <w:pPr>
        <w:tabs>
          <w:tab w:val="left" w:pos="851"/>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F04C81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Best Evaluated Bid</w:t>
      </w:r>
      <w:r w:rsidRPr="00EC327E">
        <w:rPr>
          <w:rFonts w:ascii="Times New Roman" w:eastAsia="Times New Roman" w:hAnsi="Times New Roman" w:cs="Times New Roman"/>
          <w:kern w:val="0"/>
          <w:lang w:eastAsia="en-GB"/>
          <w14:ligatures w14:val="none"/>
        </w:rPr>
        <w:t xml:space="preserve">: The best evaluated bid shall be the firm with the highest combined score and shall be recommended for award of contract. </w:t>
      </w:r>
    </w:p>
    <w:p w14:paraId="557D3A7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0393A87"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u w:val="single"/>
          <w:lang w:eastAsia="en-GB"/>
          <w14:ligatures w14:val="none"/>
        </w:rPr>
        <w:t>Right to Reject</w:t>
      </w:r>
      <w:r w:rsidRPr="00EC327E">
        <w:rPr>
          <w:rFonts w:ascii="Times New Roman" w:eastAsia="Times New Roman" w:hAnsi="Times New Roman" w:cs="Times New Roman"/>
          <w:kern w:val="0"/>
          <w:lang w:eastAsia="en-GB"/>
          <w14:ligatures w14:val="none"/>
        </w:rPr>
        <w:t>: AFR</w:t>
      </w:r>
      <w:r w:rsidRPr="00EC327E" w:rsidDel="00F061CF">
        <w:rPr>
          <w:rFonts w:ascii="Times New Roman" w:eastAsia="Times New Roman" w:hAnsi="Times New Roman" w:cs="Times New Roman"/>
          <w:kern w:val="0"/>
          <w:lang w:eastAsia="en-GB"/>
          <w14:ligatures w14:val="none"/>
        </w:rPr>
        <w:t xml:space="preserve"> </w:t>
      </w:r>
      <w:r w:rsidRPr="00EC327E">
        <w:rPr>
          <w:rFonts w:ascii="Times New Roman" w:eastAsia="Times New Roman" w:hAnsi="Times New Roman" w:cs="Times New Roman"/>
          <w:kern w:val="0"/>
          <w:lang w:eastAsia="en-GB"/>
          <w14:ligatures w14:val="none"/>
        </w:rPr>
        <w:t xml:space="preserve">reserves the right to accept or reject any proposal or to cancel the procurement process and reject all proposals at any time prior to contract signature and issue by AFR, without incurring any liability to Consultants. </w:t>
      </w:r>
    </w:p>
    <w:p w14:paraId="6E872F9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338EEC5"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AFR reserves the right, at its sole discretion, to reject all proposals received and seek fresh proposals, to negotiate further with one or more of the bidders, to defer the award of a contract or to cancel the competition and make no contract award, if appropriate.</w:t>
      </w:r>
    </w:p>
    <w:p w14:paraId="1FA4F50B" w14:textId="77777777" w:rsidR="004A3952" w:rsidRDefault="00E8368E" w:rsidP="00E8368E">
      <w:pPr>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br w:type="page"/>
      </w:r>
      <w:bookmarkStart w:id="10" w:name="_Toc488412041"/>
    </w:p>
    <w:p w14:paraId="7E7D53C7" w14:textId="77777777" w:rsidR="004A3952" w:rsidRDefault="004A3952" w:rsidP="00E8368E">
      <w:pPr>
        <w:rPr>
          <w:rFonts w:ascii="Times New Roman" w:eastAsia="Times New Roman" w:hAnsi="Times New Roman" w:cs="Times New Roman"/>
          <w:kern w:val="0"/>
          <w:lang w:eastAsia="en-GB"/>
          <w14:ligatures w14:val="none"/>
        </w:rPr>
      </w:pPr>
    </w:p>
    <w:p w14:paraId="1978C406" w14:textId="77777777" w:rsidR="004A3952" w:rsidRDefault="004A3952" w:rsidP="00E8368E">
      <w:pPr>
        <w:rPr>
          <w:rFonts w:ascii="Times New Roman" w:eastAsia="Times New Roman" w:hAnsi="Times New Roman" w:cs="Times New Roman"/>
          <w:kern w:val="0"/>
          <w:lang w:eastAsia="en-GB"/>
          <w14:ligatures w14:val="none"/>
        </w:rPr>
      </w:pPr>
    </w:p>
    <w:p w14:paraId="4A2CE9C9" w14:textId="2903FFCA" w:rsidR="00E8368E" w:rsidRPr="00EC327E" w:rsidRDefault="00E8368E" w:rsidP="00E8368E">
      <w:pPr>
        <w:rPr>
          <w:rFonts w:ascii="Times New Roman" w:eastAsia="Times New Roman" w:hAnsi="Times New Roman" w:cs="Times New Roman"/>
          <w:b/>
          <w:kern w:val="32"/>
          <w:lang w:eastAsia="x-none"/>
          <w14:ligatures w14:val="none"/>
        </w:rPr>
      </w:pPr>
      <w:r w:rsidRPr="00EC327E">
        <w:rPr>
          <w:rFonts w:ascii="Times New Roman" w:eastAsia="Times New Roman" w:hAnsi="Times New Roman" w:cs="Times New Roman"/>
          <w:b/>
          <w:kern w:val="32"/>
          <w:lang w:eastAsia="x-none"/>
          <w14:ligatures w14:val="none"/>
        </w:rPr>
        <w:t>SECTION 4: TECHNICAL PROPOSAL SUBMISSION SHEET</w:t>
      </w:r>
      <w:bookmarkEnd w:id="10"/>
    </w:p>
    <w:p w14:paraId="3811A547"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7FE65CB"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EC327E">
        <w:rPr>
          <w:rFonts w:ascii="Times New Roman" w:eastAsia="Times New Roman" w:hAnsi="Times New Roman" w:cs="Times New Roman"/>
          <w:i/>
          <w:iCs/>
          <w:kern w:val="0"/>
          <w:lang w:eastAsia="x-none"/>
          <w14:ligatures w14:val="none"/>
        </w:rPr>
        <w:t xml:space="preserve">[Complete this form with all the requested details and submit it as the first page of your technical proposal, with the documents requested above attached. Ensure that your technical proposal is authorised in the signature block below. A signature and authorisation on this form will confirm that the terms and conditions of this RFP prevail over any attachments. If your proposal is not authorised, it may be rejected.] </w:t>
      </w:r>
    </w:p>
    <w:p w14:paraId="1593DDC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tbl>
      <w:tblPr>
        <w:tblW w:w="9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EC327E" w14:paraId="5CAC896A" w14:textId="77777777" w:rsidTr="00FB0B3F">
        <w:trPr>
          <w:trHeight w:val="339"/>
        </w:trPr>
        <w:tc>
          <w:tcPr>
            <w:tcW w:w="3794" w:type="dxa"/>
          </w:tcPr>
          <w:p w14:paraId="64B034F8"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Proposal Addressed to: </w:t>
            </w:r>
          </w:p>
        </w:tc>
        <w:tc>
          <w:tcPr>
            <w:tcW w:w="5495" w:type="dxa"/>
          </w:tcPr>
          <w:p w14:paraId="56ECFCD6"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Access to Finance Rwanda</w:t>
            </w:r>
          </w:p>
        </w:tc>
      </w:tr>
      <w:tr w:rsidR="00E8368E" w:rsidRPr="00EC327E" w14:paraId="7FB989C4" w14:textId="77777777" w:rsidTr="00FB0B3F">
        <w:trPr>
          <w:trHeight w:val="330"/>
        </w:trPr>
        <w:tc>
          <w:tcPr>
            <w:tcW w:w="3794" w:type="dxa"/>
          </w:tcPr>
          <w:p w14:paraId="6220820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Date of Technical Proposal:</w:t>
            </w:r>
          </w:p>
        </w:tc>
        <w:tc>
          <w:tcPr>
            <w:tcW w:w="5495" w:type="dxa"/>
          </w:tcPr>
          <w:p w14:paraId="1428E3D8"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EC327E" w14:paraId="238A4A6E" w14:textId="77777777" w:rsidTr="00FB0B3F">
        <w:trPr>
          <w:trHeight w:val="402"/>
        </w:trPr>
        <w:tc>
          <w:tcPr>
            <w:tcW w:w="3794" w:type="dxa"/>
          </w:tcPr>
          <w:p w14:paraId="0BE71C2B"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Procurement Reference Number:</w:t>
            </w:r>
          </w:p>
        </w:tc>
        <w:tc>
          <w:tcPr>
            <w:tcW w:w="5495" w:type="dxa"/>
          </w:tcPr>
          <w:p w14:paraId="3C3049C1"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EC327E" w14:paraId="327520F3" w14:textId="77777777" w:rsidTr="00FB0B3F">
        <w:trPr>
          <w:trHeight w:val="393"/>
        </w:trPr>
        <w:tc>
          <w:tcPr>
            <w:tcW w:w="3794" w:type="dxa"/>
          </w:tcPr>
          <w:p w14:paraId="0B562539"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Subject of Procurement:</w:t>
            </w:r>
          </w:p>
        </w:tc>
        <w:tc>
          <w:tcPr>
            <w:tcW w:w="5495" w:type="dxa"/>
          </w:tcPr>
          <w:p w14:paraId="02DEA539"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527DC852"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E7ACB8E"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We offer to provide the services described in the Statement of Requirements, in accordance with the terms and conditions stated in your Request for Proposals referenced above. </w:t>
      </w:r>
    </w:p>
    <w:p w14:paraId="07DFD14B"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06CE165"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We confirm that we are eligible to participate in public procurement and meet the eligibility criteria specified in Part 1: Proposal Procedures of your Request for Proposals. </w:t>
      </w:r>
    </w:p>
    <w:p w14:paraId="5C0FAD8A"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0817CC5"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We have signed and undertake to abide by the Code of Ethical Conduct for Bidders and Providers attached during the procurement process and the execution of any resulting contract;</w:t>
      </w:r>
    </w:p>
    <w:p w14:paraId="629C7226"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6D3FAD1"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Our proposal shall be valid until </w:t>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r>
      <w:r w:rsidRPr="00EC327E">
        <w:rPr>
          <w:rFonts w:ascii="Times New Roman" w:eastAsia="Times New Roman" w:hAnsi="Times New Roman" w:cs="Times New Roman"/>
          <w:kern w:val="0"/>
          <w:lang w:eastAsia="en-GB"/>
          <w14:ligatures w14:val="none"/>
        </w:rPr>
        <w:softHyphen/>
        <w:t xml:space="preserve">___________________ </w:t>
      </w:r>
      <w:r w:rsidRPr="00EC327E">
        <w:rPr>
          <w:rFonts w:ascii="Times New Roman" w:eastAsia="Times New Roman" w:hAnsi="Times New Roman" w:cs="Times New Roman"/>
          <w:i/>
          <w:kern w:val="0"/>
          <w:lang w:eastAsia="en-GB"/>
          <w14:ligatures w14:val="none"/>
        </w:rPr>
        <w:t>[insert date, month and year]</w:t>
      </w:r>
      <w:r w:rsidRPr="00EC327E">
        <w:rPr>
          <w:rFonts w:ascii="Times New Roman" w:eastAsia="Times New Roman" w:hAnsi="Times New Roman" w:cs="Times New Roman"/>
          <w:kern w:val="0"/>
          <w:lang w:eastAsia="en-GB"/>
          <w14:ligatures w14:val="none"/>
        </w:rPr>
        <w:t xml:space="preserve"> and it shall remain binding upon us and may be accepted at any time before or on that date;</w:t>
      </w:r>
    </w:p>
    <w:p w14:paraId="2D49E3B1"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6B0C6E2"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I/We enclose a separately sealed financial proposal. </w:t>
      </w:r>
    </w:p>
    <w:p w14:paraId="46CA8DD0" w14:textId="77777777" w:rsidR="00E8368E" w:rsidRPr="00EC327E"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3AF49D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EC327E">
        <w:rPr>
          <w:rFonts w:ascii="Times New Roman" w:eastAsia="Times New Roman" w:hAnsi="Times New Roman" w:cs="Times New Roman"/>
          <w:b/>
          <w:bCs/>
          <w:kern w:val="0"/>
          <w:lang w:eastAsia="en-GB"/>
          <w14:ligatures w14:val="none"/>
        </w:rPr>
        <w:t>Technical Proposal Authorised By:</w:t>
      </w:r>
    </w:p>
    <w:tbl>
      <w:tblPr>
        <w:tblW w:w="9408" w:type="dxa"/>
        <w:tblLayout w:type="fixed"/>
        <w:tblLook w:val="0000" w:firstRow="0" w:lastRow="0" w:firstColumn="0" w:lastColumn="0" w:noHBand="0" w:noVBand="0"/>
      </w:tblPr>
      <w:tblGrid>
        <w:gridCol w:w="1249"/>
        <w:gridCol w:w="119"/>
        <w:gridCol w:w="3351"/>
        <w:gridCol w:w="119"/>
        <w:gridCol w:w="810"/>
        <w:gridCol w:w="119"/>
        <w:gridCol w:w="3522"/>
        <w:gridCol w:w="119"/>
      </w:tblGrid>
      <w:tr w:rsidR="00E8368E" w:rsidRPr="00EC327E" w14:paraId="0FCE43FC" w14:textId="77777777" w:rsidTr="00FB0B3F">
        <w:tc>
          <w:tcPr>
            <w:tcW w:w="1368" w:type="dxa"/>
            <w:gridSpan w:val="2"/>
            <w:tcBorders>
              <w:top w:val="nil"/>
              <w:left w:val="nil"/>
              <w:bottom w:val="nil"/>
              <w:right w:val="nil"/>
            </w:tcBorders>
          </w:tcPr>
          <w:p w14:paraId="56B1934D"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56CE003"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Signature:</w:t>
            </w:r>
          </w:p>
        </w:tc>
        <w:tc>
          <w:tcPr>
            <w:tcW w:w="3470" w:type="dxa"/>
            <w:gridSpan w:val="2"/>
            <w:tcBorders>
              <w:top w:val="nil"/>
              <w:left w:val="nil"/>
              <w:bottom w:val="nil"/>
              <w:right w:val="nil"/>
            </w:tcBorders>
          </w:tcPr>
          <w:p w14:paraId="6CDADAA2"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3026952"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w:t>
            </w:r>
          </w:p>
        </w:tc>
        <w:tc>
          <w:tcPr>
            <w:tcW w:w="929" w:type="dxa"/>
            <w:gridSpan w:val="2"/>
            <w:tcBorders>
              <w:top w:val="nil"/>
              <w:left w:val="nil"/>
              <w:bottom w:val="nil"/>
              <w:right w:val="nil"/>
            </w:tcBorders>
          </w:tcPr>
          <w:p w14:paraId="2E8F3AFE"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7D6F1B3"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Name:</w:t>
            </w:r>
          </w:p>
        </w:tc>
        <w:tc>
          <w:tcPr>
            <w:tcW w:w="3641" w:type="dxa"/>
            <w:gridSpan w:val="2"/>
            <w:tcBorders>
              <w:top w:val="nil"/>
              <w:left w:val="nil"/>
              <w:bottom w:val="nil"/>
              <w:right w:val="nil"/>
            </w:tcBorders>
          </w:tcPr>
          <w:p w14:paraId="1C032830"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02969D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____________________________</w:t>
            </w:r>
          </w:p>
        </w:tc>
      </w:tr>
      <w:tr w:rsidR="00E8368E" w:rsidRPr="00EC327E" w14:paraId="24CE93B8" w14:textId="77777777" w:rsidTr="00FB0B3F">
        <w:trPr>
          <w:gridAfter w:val="1"/>
          <w:wAfter w:w="119" w:type="dxa"/>
        </w:trPr>
        <w:tc>
          <w:tcPr>
            <w:tcW w:w="1249" w:type="dxa"/>
            <w:tcBorders>
              <w:top w:val="nil"/>
              <w:left w:val="nil"/>
              <w:bottom w:val="nil"/>
              <w:right w:val="nil"/>
            </w:tcBorders>
          </w:tcPr>
          <w:p w14:paraId="7712DD1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9B853DC"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Position:</w:t>
            </w:r>
          </w:p>
        </w:tc>
        <w:tc>
          <w:tcPr>
            <w:tcW w:w="3470" w:type="dxa"/>
            <w:gridSpan w:val="2"/>
            <w:tcBorders>
              <w:top w:val="nil"/>
              <w:left w:val="nil"/>
              <w:bottom w:val="nil"/>
              <w:right w:val="nil"/>
            </w:tcBorders>
          </w:tcPr>
          <w:p w14:paraId="1F75E1AF"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85FCA59"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w:t>
            </w:r>
          </w:p>
        </w:tc>
        <w:tc>
          <w:tcPr>
            <w:tcW w:w="929" w:type="dxa"/>
            <w:gridSpan w:val="2"/>
            <w:tcBorders>
              <w:top w:val="nil"/>
              <w:left w:val="nil"/>
              <w:bottom w:val="nil"/>
              <w:right w:val="nil"/>
            </w:tcBorders>
          </w:tcPr>
          <w:p w14:paraId="5DE26EA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BBF0F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Date:</w:t>
            </w:r>
          </w:p>
        </w:tc>
        <w:tc>
          <w:tcPr>
            <w:tcW w:w="3641" w:type="dxa"/>
            <w:gridSpan w:val="2"/>
            <w:tcBorders>
              <w:top w:val="nil"/>
              <w:left w:val="nil"/>
              <w:bottom w:val="nil"/>
              <w:right w:val="nil"/>
            </w:tcBorders>
          </w:tcPr>
          <w:p w14:paraId="0F17BD40"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CC3F65A"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____________________________</w:t>
            </w:r>
          </w:p>
        </w:tc>
      </w:tr>
      <w:tr w:rsidR="00E8368E" w:rsidRPr="00EC327E" w14:paraId="5C753AD0" w14:textId="77777777" w:rsidTr="00FB0B3F">
        <w:trPr>
          <w:gridAfter w:val="1"/>
          <w:wAfter w:w="119" w:type="dxa"/>
        </w:trPr>
        <w:tc>
          <w:tcPr>
            <w:tcW w:w="4719" w:type="dxa"/>
            <w:gridSpan w:val="3"/>
            <w:tcBorders>
              <w:top w:val="nil"/>
              <w:left w:val="nil"/>
              <w:bottom w:val="nil"/>
              <w:right w:val="nil"/>
            </w:tcBorders>
          </w:tcPr>
          <w:p w14:paraId="2405B61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A274555"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Authorised for and on behalf of:</w:t>
            </w:r>
          </w:p>
        </w:tc>
        <w:tc>
          <w:tcPr>
            <w:tcW w:w="929" w:type="dxa"/>
            <w:gridSpan w:val="2"/>
            <w:tcBorders>
              <w:top w:val="nil"/>
              <w:left w:val="nil"/>
              <w:bottom w:val="nil"/>
              <w:right w:val="nil"/>
            </w:tcBorders>
          </w:tcPr>
          <w:p w14:paraId="1F9B9177"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gridSpan w:val="2"/>
            <w:tcBorders>
              <w:top w:val="nil"/>
              <w:left w:val="nil"/>
              <w:bottom w:val="nil"/>
              <w:right w:val="nil"/>
            </w:tcBorders>
          </w:tcPr>
          <w:p w14:paraId="2E2855ED"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EC327E">
              <w:rPr>
                <w:rFonts w:ascii="Times New Roman" w:eastAsia="Times New Roman" w:hAnsi="Times New Roman" w:cs="Times New Roman"/>
                <w:i/>
                <w:iCs/>
                <w:kern w:val="0"/>
                <w:lang w:eastAsia="en-GB"/>
                <w14:ligatures w14:val="none"/>
              </w:rPr>
              <w:t>(DD/MM/YY)</w:t>
            </w:r>
          </w:p>
        </w:tc>
      </w:tr>
      <w:tr w:rsidR="00E8368E" w:rsidRPr="00EC327E" w14:paraId="31D0FB6B" w14:textId="77777777" w:rsidTr="00FB0B3F">
        <w:trPr>
          <w:gridAfter w:val="1"/>
          <w:wAfter w:w="119" w:type="dxa"/>
        </w:trPr>
        <w:tc>
          <w:tcPr>
            <w:tcW w:w="1249" w:type="dxa"/>
            <w:tcBorders>
              <w:top w:val="nil"/>
              <w:left w:val="nil"/>
              <w:bottom w:val="nil"/>
              <w:right w:val="nil"/>
            </w:tcBorders>
          </w:tcPr>
          <w:p w14:paraId="185E35FA" w14:textId="77777777" w:rsidR="00E8368E" w:rsidRPr="00EC327E" w:rsidRDefault="00E8368E" w:rsidP="00FB0B3F">
            <w:pPr>
              <w:overflowPunct w:val="0"/>
              <w:autoSpaceDE w:val="0"/>
              <w:autoSpaceDN w:val="0"/>
              <w:adjustRightInd w:val="0"/>
              <w:ind w:right="-14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Company:</w:t>
            </w:r>
          </w:p>
        </w:tc>
        <w:tc>
          <w:tcPr>
            <w:tcW w:w="8040" w:type="dxa"/>
            <w:gridSpan w:val="6"/>
            <w:tcBorders>
              <w:top w:val="nil"/>
              <w:left w:val="nil"/>
              <w:bottom w:val="nil"/>
              <w:right w:val="nil"/>
            </w:tcBorders>
          </w:tcPr>
          <w:p w14:paraId="71496752" w14:textId="77777777" w:rsidR="00E8368E" w:rsidRPr="00EC327E" w:rsidRDefault="00E8368E" w:rsidP="00FB0B3F">
            <w:pPr>
              <w:pBdr>
                <w:bottom w:val="single" w:sz="12" w:space="1" w:color="auto"/>
              </w:pBd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80DBB23"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EC327E" w14:paraId="68E89086" w14:textId="77777777" w:rsidTr="00FB0B3F">
        <w:trPr>
          <w:gridAfter w:val="1"/>
          <w:wAfter w:w="119" w:type="dxa"/>
        </w:trPr>
        <w:tc>
          <w:tcPr>
            <w:tcW w:w="1249" w:type="dxa"/>
            <w:tcBorders>
              <w:top w:val="nil"/>
              <w:left w:val="nil"/>
              <w:bottom w:val="nil"/>
              <w:right w:val="nil"/>
            </w:tcBorders>
          </w:tcPr>
          <w:p w14:paraId="3949F936"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Address:</w:t>
            </w:r>
          </w:p>
        </w:tc>
        <w:tc>
          <w:tcPr>
            <w:tcW w:w="8040" w:type="dxa"/>
            <w:gridSpan w:val="6"/>
            <w:tcBorders>
              <w:top w:val="nil"/>
              <w:left w:val="nil"/>
              <w:bottom w:val="nil"/>
              <w:right w:val="nil"/>
            </w:tcBorders>
          </w:tcPr>
          <w:p w14:paraId="65EA4F14" w14:textId="77777777" w:rsidR="00E8368E" w:rsidRPr="00EC327E"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________________________________________________________________</w:t>
            </w:r>
          </w:p>
        </w:tc>
      </w:tr>
    </w:tbl>
    <w:p w14:paraId="3CFD51DA" w14:textId="77777777" w:rsidR="00E8368E" w:rsidRPr="00EC327E" w:rsidRDefault="00E8368E" w:rsidP="00E8368E">
      <w:pPr>
        <w:jc w:val="both"/>
        <w:rPr>
          <w:rFonts w:ascii="Times New Roman" w:eastAsia="Times New Roman" w:hAnsi="Times New Roman" w:cs="Times New Roman"/>
          <w:b/>
          <w:kern w:val="0"/>
          <w:lang w:eastAsia="en-GB"/>
          <w14:ligatures w14:val="none"/>
        </w:rPr>
      </w:pPr>
    </w:p>
    <w:p w14:paraId="5D39E49F" w14:textId="77777777" w:rsidR="00E8368E" w:rsidRPr="00EC327E" w:rsidRDefault="00E8368E" w:rsidP="00E8368E">
      <w:pPr>
        <w:rPr>
          <w:rFonts w:ascii="Times New Roman" w:eastAsia="Times New Roman" w:hAnsi="Times New Roman" w:cs="Times New Roman"/>
          <w:b/>
          <w:kern w:val="0"/>
          <w:lang w:eastAsia="en-GB"/>
          <w14:ligatures w14:val="none"/>
        </w:rPr>
      </w:pPr>
      <w:r w:rsidRPr="00EC327E">
        <w:rPr>
          <w:rFonts w:ascii="Times New Roman" w:eastAsia="Times New Roman" w:hAnsi="Times New Roman" w:cs="Times New Roman"/>
          <w:b/>
          <w:kern w:val="0"/>
          <w:lang w:eastAsia="en-GB"/>
          <w14:ligatures w14:val="none"/>
        </w:rPr>
        <w:br w:type="page"/>
      </w:r>
    </w:p>
    <w:p w14:paraId="592A0E01" w14:textId="77777777" w:rsidR="004A3952" w:rsidRDefault="004A3952" w:rsidP="00E8368E">
      <w:pPr>
        <w:jc w:val="both"/>
        <w:rPr>
          <w:rFonts w:ascii="Times New Roman" w:eastAsia="Times New Roman" w:hAnsi="Times New Roman" w:cs="Times New Roman"/>
          <w:b/>
          <w:kern w:val="0"/>
          <w:lang w:eastAsia="en-GB"/>
          <w14:ligatures w14:val="none"/>
        </w:rPr>
      </w:pPr>
    </w:p>
    <w:p w14:paraId="5CC3FF16" w14:textId="77777777" w:rsidR="004A3952" w:rsidRDefault="004A3952" w:rsidP="00E8368E">
      <w:pPr>
        <w:jc w:val="both"/>
        <w:rPr>
          <w:rFonts w:ascii="Times New Roman" w:eastAsia="Times New Roman" w:hAnsi="Times New Roman" w:cs="Times New Roman"/>
          <w:b/>
          <w:kern w:val="0"/>
          <w:lang w:eastAsia="en-GB"/>
          <w14:ligatures w14:val="none"/>
        </w:rPr>
      </w:pPr>
    </w:p>
    <w:p w14:paraId="11048C18" w14:textId="3D681395" w:rsidR="00E8368E" w:rsidRPr="00EC327E" w:rsidRDefault="00E8368E" w:rsidP="00E8368E">
      <w:pPr>
        <w:jc w:val="both"/>
        <w:rPr>
          <w:rFonts w:ascii="Times New Roman" w:eastAsia="Times New Roman" w:hAnsi="Times New Roman" w:cs="Times New Roman"/>
          <w:b/>
          <w:kern w:val="0"/>
          <w:lang w:eastAsia="en-GB"/>
          <w14:ligatures w14:val="none"/>
        </w:rPr>
      </w:pPr>
      <w:r w:rsidRPr="00EC327E">
        <w:rPr>
          <w:rFonts w:ascii="Times New Roman" w:eastAsia="Times New Roman" w:hAnsi="Times New Roman" w:cs="Times New Roman"/>
          <w:b/>
          <w:kern w:val="0"/>
          <w:lang w:eastAsia="en-GB"/>
          <w14:ligatures w14:val="none"/>
        </w:rPr>
        <w:t>CODE OF ETHICAL CONDUCT IN BUSINESS FOR BIDDERS AND SERVICES PROVIDERS</w:t>
      </w:r>
    </w:p>
    <w:p w14:paraId="767F3082" w14:textId="77777777" w:rsidR="00E8368E" w:rsidRPr="00EC327E" w:rsidRDefault="00E8368E" w:rsidP="00E8368E">
      <w:pPr>
        <w:overflowPunct w:val="0"/>
        <w:autoSpaceDE w:val="0"/>
        <w:autoSpaceDN w:val="0"/>
        <w:adjustRightInd w:val="0"/>
        <w:ind w:left="792"/>
        <w:contextualSpacing/>
        <w:jc w:val="both"/>
        <w:textAlignment w:val="baseline"/>
        <w:rPr>
          <w:rFonts w:ascii="Times New Roman" w:eastAsia="Times New Roman" w:hAnsi="Times New Roman" w:cs="Times New Roman"/>
          <w:b/>
          <w:smallCaps/>
          <w:kern w:val="28"/>
          <w:lang w:eastAsia="en-GB"/>
          <w14:ligatures w14:val="none"/>
        </w:rPr>
      </w:pPr>
    </w:p>
    <w:p w14:paraId="0874E97C"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Ethical Principles</w:t>
      </w:r>
    </w:p>
    <w:p w14:paraId="082DF013"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Bidders and providers shall at all times-</w:t>
      </w:r>
    </w:p>
    <w:p w14:paraId="655FBAF4" w14:textId="77777777" w:rsidR="00E8368E" w:rsidRPr="00EC327E"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maintain integrity and independence in their professional judgement and conduct;</w:t>
      </w:r>
    </w:p>
    <w:p w14:paraId="2494095F" w14:textId="77777777" w:rsidR="00E8368E" w:rsidRPr="00EC327E"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comply with both the letter and the spirit of-</w:t>
      </w:r>
    </w:p>
    <w:p w14:paraId="5E38361C" w14:textId="77777777" w:rsidR="00E8368E" w:rsidRPr="00EC327E" w:rsidRDefault="00E8368E" w:rsidP="00E8368E">
      <w:pPr>
        <w:numPr>
          <w:ilvl w:val="0"/>
          <w:numId w:val="8"/>
        </w:numPr>
        <w:tabs>
          <w:tab w:val="left" w:pos="1594"/>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the laws of Rwanda; and</w:t>
      </w:r>
    </w:p>
    <w:p w14:paraId="2D80BDA5" w14:textId="77777777" w:rsidR="00E8368E" w:rsidRPr="00EC327E" w:rsidRDefault="00E8368E" w:rsidP="00E8368E">
      <w:pPr>
        <w:numPr>
          <w:ilvl w:val="0"/>
          <w:numId w:val="8"/>
        </w:numPr>
        <w:tabs>
          <w:tab w:val="left" w:pos="1594"/>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 xml:space="preserve">any contract awarded. </w:t>
      </w:r>
    </w:p>
    <w:p w14:paraId="3EF824E1" w14:textId="77777777" w:rsidR="00E8368E" w:rsidRPr="00EC327E" w:rsidRDefault="00E8368E" w:rsidP="00E8368E">
      <w:pPr>
        <w:numPr>
          <w:ilvl w:val="0"/>
          <w:numId w:val="7"/>
        </w:numPr>
        <w:tabs>
          <w:tab w:val="left" w:pos="743"/>
        </w:tabs>
        <w:overflowPunct w:val="0"/>
        <w:autoSpaceDE w:val="0"/>
        <w:autoSpaceDN w:val="0"/>
        <w:adjustRightInd w:val="0"/>
        <w:contextualSpacing/>
        <w:jc w:val="both"/>
        <w:textAlignment w:val="baseline"/>
        <w:rPr>
          <w:rFonts w:ascii="Times New Roman" w:eastAsia="Times New Roman" w:hAnsi="Times New Roman" w:cs="Times New Roman"/>
          <w:kern w:val="0"/>
          <w14:ligatures w14:val="none"/>
        </w:rPr>
      </w:pPr>
      <w:r w:rsidRPr="00EC327E">
        <w:rPr>
          <w:rFonts w:ascii="Times New Roman" w:eastAsia="Times New Roman" w:hAnsi="Times New Roman" w:cs="Times New Roman"/>
          <w:kern w:val="0"/>
          <w14:ligatures w14:val="none"/>
        </w:rPr>
        <w:t xml:space="preserve">avoid associations with businesses and organizations which are in conflict with this code. </w:t>
      </w:r>
    </w:p>
    <w:p w14:paraId="50AB9F95" w14:textId="77777777" w:rsidR="00E8368E" w:rsidRPr="00EC327E" w:rsidRDefault="00E8368E" w:rsidP="00E8368E">
      <w:pPr>
        <w:tabs>
          <w:tab w:val="left" w:pos="743"/>
        </w:tabs>
        <w:ind w:left="751"/>
        <w:contextualSpacing/>
        <w:jc w:val="both"/>
        <w:rPr>
          <w:rFonts w:ascii="Times New Roman" w:eastAsia="Times New Roman" w:hAnsi="Times New Roman" w:cs="Times New Roman"/>
          <w:kern w:val="0"/>
          <w14:ligatures w14:val="none"/>
        </w:rPr>
      </w:pPr>
    </w:p>
    <w:p w14:paraId="6315FAC8"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Standards</w:t>
      </w:r>
    </w:p>
    <w:p w14:paraId="5D42BAD3"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Bidders and providers shall-</w:t>
      </w:r>
    </w:p>
    <w:p w14:paraId="64060744" w14:textId="77777777" w:rsidR="00E8368E" w:rsidRPr="00EC327E" w:rsidRDefault="00E8368E" w:rsidP="00E8368E">
      <w:pPr>
        <w:numPr>
          <w:ilvl w:val="0"/>
          <w:numId w:val="9"/>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strive to provide works, services and supplies of high quality and accept full responsibility for all works, services or supplies provided;</w:t>
      </w:r>
    </w:p>
    <w:p w14:paraId="5651BB01" w14:textId="77777777" w:rsidR="00E8368E" w:rsidRPr="00EC327E" w:rsidRDefault="00E8368E" w:rsidP="00E8368E">
      <w:pPr>
        <w:numPr>
          <w:ilvl w:val="0"/>
          <w:numId w:val="9"/>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comply with the professional standards of their industry or of any professional body of which they are members.</w:t>
      </w:r>
    </w:p>
    <w:p w14:paraId="18800682" w14:textId="77777777" w:rsidR="00E8368E" w:rsidRPr="00EC327E" w:rsidRDefault="00E8368E" w:rsidP="00E8368E">
      <w:pPr>
        <w:ind w:left="751"/>
        <w:jc w:val="both"/>
        <w:rPr>
          <w:rFonts w:ascii="Times New Roman" w:eastAsia="Times New Roman" w:hAnsi="Times New Roman" w:cs="Times New Roman"/>
          <w:kern w:val="0"/>
          <w:lang w:eastAsia="en-GB"/>
          <w14:ligatures w14:val="none"/>
        </w:rPr>
      </w:pPr>
    </w:p>
    <w:p w14:paraId="02866759"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Conflict of Interest</w:t>
      </w:r>
    </w:p>
    <w:p w14:paraId="793764B2"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 xml:space="preserve"> Bidders and providers shall not accept contracts which would constitute a conflict of interest with, any prior or current contract with AFR. Bidders and providers shall disclose to all concerned parties those conflicts of interest that cannot reasonably be avoided or escaped.</w:t>
      </w:r>
    </w:p>
    <w:p w14:paraId="5D1EF6AD"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p>
    <w:p w14:paraId="07EA3EEA"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Confidentiality and Accuracy of Information</w:t>
      </w:r>
    </w:p>
    <w:p w14:paraId="407C5858"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(1) Information given by bidders and providers in the course of procurement processes or the performance of contracts shall be true, fair and not designed to mislead.</w:t>
      </w:r>
    </w:p>
    <w:p w14:paraId="7D5610CA"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(2) Providers shall respect the confidentiality of information received in the course of performance of a contract and shall not use such information for personal gain.</w:t>
      </w:r>
    </w:p>
    <w:p w14:paraId="69CF1A01"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p>
    <w:p w14:paraId="492585AF"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Gifts and Hospitality</w:t>
      </w:r>
    </w:p>
    <w:p w14:paraId="3F8664F0"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Bidders and providers shall not offer gifts or hospitality directly or indirectly, to staff of AFR that might be viewed by others as having an influence on a government procurement decision.</w:t>
      </w:r>
    </w:p>
    <w:p w14:paraId="21DB2747" w14:textId="77777777" w:rsidR="00E8368E" w:rsidRPr="00EC327E" w:rsidRDefault="00E8368E" w:rsidP="00E8368E">
      <w:pPr>
        <w:tabs>
          <w:tab w:val="num" w:pos="360"/>
        </w:tabs>
        <w:overflowPunct w:val="0"/>
        <w:autoSpaceDE w:val="0"/>
        <w:autoSpaceDN w:val="0"/>
        <w:adjustRightInd w:val="0"/>
        <w:ind w:left="426" w:hanging="66"/>
        <w:contextualSpacing/>
        <w:jc w:val="both"/>
        <w:textAlignment w:val="baseline"/>
        <w:rPr>
          <w:rFonts w:ascii="Times New Roman" w:eastAsia="Times New Roman" w:hAnsi="Times New Roman" w:cs="Times New Roman"/>
          <w:kern w:val="0"/>
          <w:lang w:eastAsia="en-GB"/>
          <w14:ligatures w14:val="none"/>
        </w:rPr>
      </w:pPr>
    </w:p>
    <w:p w14:paraId="6F7E8B55"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Inducements</w:t>
      </w:r>
    </w:p>
    <w:p w14:paraId="64B43317"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 xml:space="preserve">(1) </w:t>
      </w:r>
      <w:r w:rsidRPr="00EC327E">
        <w:rPr>
          <w:rFonts w:ascii="Times New Roman" w:eastAsia="Times New Roman" w:hAnsi="Times New Roman" w:cs="Times New Roman"/>
          <w:kern w:val="0"/>
          <w:lang w:eastAsia="en-GB"/>
          <w14:ligatures w14:val="none"/>
        </w:rPr>
        <w:tab/>
        <w:t>Bidders and providers shall not offer or give anything of value to influence the action of a public official in the procurement process or in contract execution.</w:t>
      </w:r>
    </w:p>
    <w:p w14:paraId="0072A1B9" w14:textId="661DE587" w:rsidR="00E8368E" w:rsidRPr="00EC327E" w:rsidRDefault="00E8368E" w:rsidP="004A3952">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(2)</w:t>
      </w:r>
      <w:r w:rsidRPr="00EC327E">
        <w:rPr>
          <w:rFonts w:ascii="Times New Roman" w:eastAsia="Times New Roman" w:hAnsi="Times New Roman" w:cs="Times New Roman"/>
          <w:kern w:val="0"/>
          <w:lang w:eastAsia="en-GB"/>
          <w14:ligatures w14:val="none"/>
        </w:rPr>
        <w:tab/>
        <w:t>Bidders and providers shall not ask a public official to do anything which is inconsistent with the Act, Regulations, Guidelines or the Code of Ethical Conduct in Business.</w:t>
      </w:r>
    </w:p>
    <w:p w14:paraId="48B2EA82"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p>
    <w:p w14:paraId="12DB4ED4" w14:textId="77777777" w:rsidR="00E8368E" w:rsidRPr="00EC327E" w:rsidRDefault="00E8368E" w:rsidP="00E8368E">
      <w:pPr>
        <w:numPr>
          <w:ilvl w:val="0"/>
          <w:numId w:val="6"/>
        </w:numPr>
        <w:overflowPunct w:val="0"/>
        <w:autoSpaceDE w:val="0"/>
        <w:autoSpaceDN w:val="0"/>
        <w:adjustRightInd w:val="0"/>
        <w:jc w:val="both"/>
        <w:textAlignment w:val="baseline"/>
        <w:rPr>
          <w:rFonts w:ascii="Times New Roman" w:eastAsia="Times New Roman" w:hAnsi="Times New Roman" w:cs="Times New Roman"/>
          <w:b/>
          <w:bCs/>
          <w:kern w:val="0"/>
          <w:u w:val="single"/>
          <w:lang w:eastAsia="en-GB"/>
          <w14:ligatures w14:val="none"/>
        </w:rPr>
      </w:pPr>
      <w:r w:rsidRPr="00EC327E">
        <w:rPr>
          <w:rFonts w:ascii="Times New Roman" w:eastAsia="Times New Roman" w:hAnsi="Times New Roman" w:cs="Times New Roman"/>
          <w:b/>
          <w:kern w:val="0"/>
          <w:lang w:eastAsia="en-GB"/>
          <w14:ligatures w14:val="none"/>
        </w:rPr>
        <w:t>Fraudulent Practices</w:t>
      </w:r>
    </w:p>
    <w:p w14:paraId="026BD28B" w14:textId="77777777" w:rsidR="00E8368E" w:rsidRPr="00EC327E" w:rsidRDefault="00E8368E" w:rsidP="00E8368E">
      <w:pPr>
        <w:tabs>
          <w:tab w:val="num" w:pos="360"/>
        </w:tabs>
        <w:overflowPunct w:val="0"/>
        <w:autoSpaceDE w:val="0"/>
        <w:autoSpaceDN w:val="0"/>
        <w:adjustRightInd w:val="0"/>
        <w:ind w:left="566" w:hanging="283"/>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ab/>
        <w:t>Bidders and providers shall not-</w:t>
      </w:r>
    </w:p>
    <w:p w14:paraId="7D78C275" w14:textId="77777777" w:rsidR="00E8368E" w:rsidRPr="00EC327E" w:rsidRDefault="00E8368E" w:rsidP="00E8368E">
      <w:pPr>
        <w:numPr>
          <w:ilvl w:val="0"/>
          <w:numId w:val="10"/>
        </w:numPr>
        <w:overflowPunct w:val="0"/>
        <w:autoSpaceDE w:val="0"/>
        <w:autoSpaceDN w:val="0"/>
        <w:adjustRightInd w:val="0"/>
        <w:ind w:left="993" w:hanging="425"/>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collude with other businesses and organisations with the intention of depriving AFR of the benefits of free and open competition;</w:t>
      </w:r>
    </w:p>
    <w:p w14:paraId="1CC909E7"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enter into business arrangements that might prevent the effective operation of fair competition;</w:t>
      </w:r>
    </w:p>
    <w:p w14:paraId="678DB603"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lastRenderedPageBreak/>
        <w:t>engage in deceptive financial practices, such as bribery, double billing or other improper financial practices;</w:t>
      </w:r>
    </w:p>
    <w:p w14:paraId="428C7BCA"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misrepresent facts in order to influence a procurement process or the execution of a contract to the detriment of AFR; or utter false documents;</w:t>
      </w:r>
    </w:p>
    <w:p w14:paraId="2275C109" w14:textId="77777777" w:rsidR="00E8368E" w:rsidRPr="00EC327E" w:rsidRDefault="00E8368E" w:rsidP="00E8368E">
      <w:pPr>
        <w:numPr>
          <w:ilvl w:val="0"/>
          <w:numId w:val="10"/>
        </w:numPr>
        <w:tabs>
          <w:tab w:val="center" w:pos="993"/>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unlawfully obtain information relating to a procurement process in order to influence  the process or execution of a contract to the detriment of the AFR;</w:t>
      </w:r>
    </w:p>
    <w:p w14:paraId="1A7B4925" w14:textId="77777777" w:rsidR="00E8368E" w:rsidRPr="00EC327E" w:rsidRDefault="00E8368E" w:rsidP="00E8368E">
      <w:pPr>
        <w:numPr>
          <w:ilvl w:val="0"/>
          <w:numId w:val="10"/>
        </w:num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withholding information from the Procuring Disposing Entity during contract execution to the detriment of the AFR.</w:t>
      </w:r>
    </w:p>
    <w:p w14:paraId="06B1BFE0" w14:textId="77777777" w:rsidR="00E8368E" w:rsidRPr="00EC327E" w:rsidRDefault="00E8368E" w:rsidP="00E8368E">
      <w:pPr>
        <w:overflowPunct w:val="0"/>
        <w:autoSpaceDE w:val="0"/>
        <w:autoSpaceDN w:val="0"/>
        <w:adjustRightInd w:val="0"/>
        <w:contextualSpacing/>
        <w:jc w:val="both"/>
        <w:textAlignment w:val="baseline"/>
        <w:rPr>
          <w:rFonts w:ascii="Times New Roman" w:eastAsia="Times New Roman" w:hAnsi="Times New Roman" w:cs="Times New Roman"/>
          <w:b/>
          <w:kern w:val="0"/>
          <w:lang w:eastAsia="en-GB"/>
          <w14:ligatures w14:val="none"/>
        </w:rPr>
      </w:pPr>
    </w:p>
    <w:p w14:paraId="6C1AA706" w14:textId="77777777" w:rsidR="00E8368E" w:rsidRPr="00EC327E"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kern w:val="0"/>
          <w:lang w:eastAsia="en-GB"/>
          <w14:ligatures w14:val="none"/>
        </w:rPr>
      </w:pPr>
      <w:r w:rsidRPr="00EC327E">
        <w:rPr>
          <w:rFonts w:ascii="Times New Roman" w:eastAsia="Times New Roman" w:hAnsi="Times New Roman" w:cs="Times New Roman"/>
          <w:kern w:val="0"/>
          <w:lang w:eastAsia="en-GB"/>
          <w14:ligatures w14:val="none"/>
        </w:rPr>
        <w:t>I ................................................ agree to comply with the above code of ethical conduct in business.</w:t>
      </w:r>
    </w:p>
    <w:p w14:paraId="5586894A" w14:textId="77777777" w:rsidR="00E8368E" w:rsidRPr="00EC327E"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kern w:val="0"/>
          <w:lang w:eastAsia="en-GB"/>
          <w14:ligatures w14:val="none"/>
        </w:rPr>
      </w:pPr>
    </w:p>
    <w:p w14:paraId="254DBC51" w14:textId="77777777" w:rsidR="00E8368E" w:rsidRPr="00EC327E" w:rsidRDefault="00E8368E" w:rsidP="00E8368E">
      <w:pPr>
        <w:overflowPunct w:val="0"/>
        <w:autoSpaceDE w:val="0"/>
        <w:autoSpaceDN w:val="0"/>
        <w:adjustRightInd w:val="0"/>
        <w:ind w:left="318"/>
        <w:contextualSpacing/>
        <w:jc w:val="both"/>
        <w:textAlignment w:val="baseline"/>
        <w:rPr>
          <w:rFonts w:ascii="Times New Roman" w:eastAsia="Times New Roman" w:hAnsi="Times New Roman" w:cs="Times New Roman"/>
          <w:b/>
          <w:kern w:val="0"/>
          <w:lang w:eastAsia="en-GB"/>
          <w14:ligatures w14:val="none"/>
        </w:rPr>
      </w:pPr>
      <w:r w:rsidRPr="00EC327E">
        <w:rPr>
          <w:rFonts w:ascii="Times New Roman" w:eastAsia="Times New Roman" w:hAnsi="Times New Roman" w:cs="Times New Roman"/>
          <w:b/>
          <w:kern w:val="0"/>
          <w:lang w:eastAsia="en-GB"/>
          <w14:ligatures w14:val="none"/>
        </w:rPr>
        <w:t>----------------------------------</w:t>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r>
      <w:r w:rsidRPr="00EC327E">
        <w:rPr>
          <w:rFonts w:ascii="Times New Roman" w:eastAsia="Times New Roman" w:hAnsi="Times New Roman" w:cs="Times New Roman"/>
          <w:b/>
          <w:kern w:val="0"/>
          <w:lang w:eastAsia="en-GB"/>
          <w14:ligatures w14:val="none"/>
        </w:rPr>
        <w:tab/>
        <w:t>-----------------------------</w:t>
      </w:r>
    </w:p>
    <w:p w14:paraId="323E408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b/>
          <w:kern w:val="0"/>
          <w14:ligatures w14:val="none"/>
        </w:rPr>
      </w:pPr>
      <w:r w:rsidRPr="00EC327E">
        <w:rPr>
          <w:rFonts w:ascii="Times New Roman" w:eastAsia="Times New Roman" w:hAnsi="Times New Roman" w:cs="Times New Roman"/>
          <w:b/>
          <w:kern w:val="0"/>
          <w14:ligatures w14:val="none"/>
        </w:rPr>
        <w:t>AUTHORISED SIGNATORY</w:t>
      </w:r>
      <w:r w:rsidRPr="00EC327E">
        <w:rPr>
          <w:rFonts w:ascii="Times New Roman" w:eastAsia="Times New Roman" w:hAnsi="Times New Roman" w:cs="Times New Roman"/>
          <w:b/>
          <w:kern w:val="0"/>
          <w14:ligatures w14:val="none"/>
        </w:rPr>
        <w:tab/>
      </w:r>
      <w:r w:rsidRPr="00EC327E">
        <w:rPr>
          <w:rFonts w:ascii="Times New Roman" w:eastAsia="Times New Roman" w:hAnsi="Times New Roman" w:cs="Times New Roman"/>
          <w:b/>
          <w:kern w:val="0"/>
          <w14:ligatures w14:val="none"/>
        </w:rPr>
        <w:tab/>
      </w:r>
      <w:r w:rsidRPr="00EC327E">
        <w:rPr>
          <w:rFonts w:ascii="Times New Roman" w:eastAsia="Times New Roman" w:hAnsi="Times New Roman" w:cs="Times New Roman"/>
          <w:b/>
          <w:kern w:val="0"/>
          <w14:ligatures w14:val="none"/>
        </w:rPr>
        <w:tab/>
        <w:t xml:space="preserve">              NAME OF CONSULTANT</w:t>
      </w:r>
    </w:p>
    <w:p w14:paraId="193D3682" w14:textId="77777777" w:rsidR="00E8368E" w:rsidRPr="00EC327E" w:rsidRDefault="00E8368E" w:rsidP="00E8368E">
      <w:pPr>
        <w:keepNext/>
        <w:shd w:val="clear" w:color="auto" w:fill="FFFFFF"/>
        <w:overflowPunct w:val="0"/>
        <w:autoSpaceDE w:val="0"/>
        <w:autoSpaceDN w:val="0"/>
        <w:adjustRightInd w:val="0"/>
        <w:ind w:left="142" w:hanging="142"/>
        <w:jc w:val="both"/>
        <w:textAlignment w:val="baseline"/>
        <w:outlineLvl w:val="1"/>
        <w:rPr>
          <w:rFonts w:ascii="Times New Roman" w:eastAsia="Times New Roman" w:hAnsi="Times New Roman" w:cs="Times New Roman"/>
          <w:b/>
          <w:kern w:val="32"/>
          <w:lang w:eastAsia="x-none"/>
          <w14:ligatures w14:val="none"/>
        </w:rPr>
      </w:pPr>
    </w:p>
    <w:p w14:paraId="5C60E20E"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CD2235"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57A60D0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84F24E8"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F479DD1"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97E23FB"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273731D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80074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49A33602"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155BCC10"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7DB0336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6BB14CC9"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BDBAECA"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5CD20ED" w14:textId="77777777" w:rsidR="00E8368E" w:rsidRPr="00EC327E"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7BBFE93C" w14:textId="77777777" w:rsidR="004A3952" w:rsidRDefault="004A3952" w:rsidP="00E8368E">
      <w:pPr>
        <w:rPr>
          <w:rFonts w:ascii="Times New Roman" w:eastAsia="Times New Roman" w:hAnsi="Times New Roman" w:cs="Times New Roman"/>
          <w:kern w:val="0"/>
          <w:lang w:eastAsia="x-none"/>
          <w14:ligatures w14:val="none"/>
        </w:rPr>
      </w:pPr>
    </w:p>
    <w:p w14:paraId="62352DFE" w14:textId="77777777" w:rsidR="004A3952" w:rsidRDefault="004A3952" w:rsidP="00E8368E">
      <w:pPr>
        <w:rPr>
          <w:rFonts w:ascii="Times New Roman" w:eastAsia="Times New Roman" w:hAnsi="Times New Roman" w:cs="Times New Roman"/>
          <w:kern w:val="0"/>
          <w:lang w:eastAsia="x-none"/>
          <w14:ligatures w14:val="none"/>
        </w:rPr>
      </w:pPr>
    </w:p>
    <w:p w14:paraId="7CE39A17" w14:textId="77777777" w:rsidR="004A3952" w:rsidRDefault="004A3952" w:rsidP="00E8368E">
      <w:pPr>
        <w:rPr>
          <w:rFonts w:ascii="Times New Roman" w:eastAsia="Times New Roman" w:hAnsi="Times New Roman" w:cs="Times New Roman"/>
          <w:kern w:val="0"/>
          <w:lang w:eastAsia="x-none"/>
          <w14:ligatures w14:val="none"/>
        </w:rPr>
      </w:pPr>
    </w:p>
    <w:p w14:paraId="5EE36E51" w14:textId="77777777" w:rsidR="004A3952" w:rsidRDefault="004A3952" w:rsidP="00E8368E">
      <w:pPr>
        <w:rPr>
          <w:rFonts w:ascii="Times New Roman" w:eastAsia="Times New Roman" w:hAnsi="Times New Roman" w:cs="Times New Roman"/>
          <w:kern w:val="0"/>
          <w:lang w:eastAsia="x-none"/>
          <w14:ligatures w14:val="none"/>
        </w:rPr>
      </w:pPr>
    </w:p>
    <w:p w14:paraId="26DBC2B5" w14:textId="77777777" w:rsidR="004A3952" w:rsidRDefault="004A3952" w:rsidP="00E8368E">
      <w:pPr>
        <w:rPr>
          <w:rFonts w:ascii="Times New Roman" w:eastAsia="Times New Roman" w:hAnsi="Times New Roman" w:cs="Times New Roman"/>
          <w:kern w:val="0"/>
          <w:lang w:eastAsia="x-none"/>
          <w14:ligatures w14:val="none"/>
        </w:rPr>
      </w:pPr>
    </w:p>
    <w:p w14:paraId="65A3C88E" w14:textId="77777777" w:rsidR="004A3952" w:rsidRDefault="004A3952" w:rsidP="00E8368E">
      <w:pPr>
        <w:rPr>
          <w:rFonts w:ascii="Times New Roman" w:eastAsia="Times New Roman" w:hAnsi="Times New Roman" w:cs="Times New Roman"/>
          <w:kern w:val="0"/>
          <w:lang w:eastAsia="x-none"/>
          <w14:ligatures w14:val="none"/>
        </w:rPr>
      </w:pPr>
    </w:p>
    <w:p w14:paraId="78BA3FFB" w14:textId="77777777" w:rsidR="004A3952" w:rsidRDefault="004A3952" w:rsidP="00E8368E">
      <w:pPr>
        <w:rPr>
          <w:rFonts w:ascii="Times New Roman" w:eastAsia="Times New Roman" w:hAnsi="Times New Roman" w:cs="Times New Roman"/>
          <w:kern w:val="0"/>
          <w:lang w:eastAsia="x-none"/>
          <w14:ligatures w14:val="none"/>
        </w:rPr>
      </w:pPr>
    </w:p>
    <w:p w14:paraId="4A4C15FE" w14:textId="77777777" w:rsidR="004A3952" w:rsidRDefault="004A3952" w:rsidP="00E8368E">
      <w:pPr>
        <w:rPr>
          <w:rFonts w:ascii="Times New Roman" w:eastAsia="Times New Roman" w:hAnsi="Times New Roman" w:cs="Times New Roman"/>
          <w:kern w:val="0"/>
          <w:lang w:eastAsia="x-none"/>
          <w14:ligatures w14:val="none"/>
        </w:rPr>
      </w:pPr>
    </w:p>
    <w:p w14:paraId="37084F07" w14:textId="77777777" w:rsidR="004A3952" w:rsidRDefault="004A3952" w:rsidP="00E8368E">
      <w:pPr>
        <w:rPr>
          <w:rFonts w:ascii="Times New Roman" w:eastAsia="Times New Roman" w:hAnsi="Times New Roman" w:cs="Times New Roman"/>
          <w:kern w:val="0"/>
          <w:lang w:eastAsia="x-none"/>
          <w14:ligatures w14:val="none"/>
        </w:rPr>
      </w:pPr>
    </w:p>
    <w:p w14:paraId="471F820B" w14:textId="77777777" w:rsidR="004A3952" w:rsidRDefault="004A3952" w:rsidP="00E8368E">
      <w:pPr>
        <w:rPr>
          <w:rFonts w:ascii="Times New Roman" w:eastAsia="Times New Roman" w:hAnsi="Times New Roman" w:cs="Times New Roman"/>
          <w:kern w:val="0"/>
          <w:lang w:eastAsia="x-none"/>
          <w14:ligatures w14:val="none"/>
        </w:rPr>
      </w:pPr>
    </w:p>
    <w:p w14:paraId="2DA64810" w14:textId="77777777" w:rsidR="004A3952" w:rsidRDefault="004A3952" w:rsidP="00E8368E">
      <w:pPr>
        <w:rPr>
          <w:rFonts w:ascii="Times New Roman" w:eastAsia="Times New Roman" w:hAnsi="Times New Roman" w:cs="Times New Roman"/>
          <w:kern w:val="0"/>
          <w:lang w:eastAsia="x-none"/>
          <w14:ligatures w14:val="none"/>
        </w:rPr>
      </w:pPr>
    </w:p>
    <w:p w14:paraId="05AC2440" w14:textId="77777777" w:rsidR="004A3952" w:rsidRDefault="004A3952" w:rsidP="00E8368E">
      <w:pPr>
        <w:rPr>
          <w:rFonts w:ascii="Times New Roman" w:eastAsia="Times New Roman" w:hAnsi="Times New Roman" w:cs="Times New Roman"/>
          <w:kern w:val="0"/>
          <w:lang w:eastAsia="x-none"/>
          <w14:ligatures w14:val="none"/>
        </w:rPr>
      </w:pPr>
    </w:p>
    <w:p w14:paraId="267B8872" w14:textId="77777777" w:rsidR="004A3952" w:rsidRDefault="004A3952" w:rsidP="00E8368E">
      <w:pPr>
        <w:rPr>
          <w:rFonts w:ascii="Times New Roman" w:eastAsia="Times New Roman" w:hAnsi="Times New Roman" w:cs="Times New Roman"/>
          <w:kern w:val="0"/>
          <w:lang w:eastAsia="x-none"/>
          <w14:ligatures w14:val="none"/>
        </w:rPr>
      </w:pPr>
    </w:p>
    <w:p w14:paraId="44ABBA44" w14:textId="77777777" w:rsidR="004A3952" w:rsidRDefault="004A3952" w:rsidP="00E8368E">
      <w:pPr>
        <w:rPr>
          <w:rFonts w:ascii="Times New Roman" w:eastAsia="Times New Roman" w:hAnsi="Times New Roman" w:cs="Times New Roman"/>
          <w:kern w:val="0"/>
          <w:lang w:eastAsia="x-none"/>
          <w14:ligatures w14:val="none"/>
        </w:rPr>
      </w:pPr>
    </w:p>
    <w:p w14:paraId="563D5C83" w14:textId="77777777" w:rsidR="004A3952" w:rsidRDefault="004A3952" w:rsidP="00E8368E">
      <w:pPr>
        <w:rPr>
          <w:rFonts w:ascii="Times New Roman" w:eastAsia="Times New Roman" w:hAnsi="Times New Roman" w:cs="Times New Roman"/>
          <w:kern w:val="0"/>
          <w:lang w:eastAsia="x-none"/>
          <w14:ligatures w14:val="none"/>
        </w:rPr>
      </w:pPr>
    </w:p>
    <w:p w14:paraId="729DD217" w14:textId="77777777" w:rsidR="004A3952" w:rsidRDefault="004A3952" w:rsidP="00E8368E">
      <w:pPr>
        <w:rPr>
          <w:rFonts w:ascii="Times New Roman" w:eastAsia="Times New Roman" w:hAnsi="Times New Roman" w:cs="Times New Roman"/>
          <w:kern w:val="0"/>
          <w:lang w:eastAsia="x-none"/>
          <w14:ligatures w14:val="none"/>
        </w:rPr>
      </w:pPr>
    </w:p>
    <w:p w14:paraId="10D90D40" w14:textId="77777777" w:rsidR="004A3952" w:rsidRDefault="004A3952" w:rsidP="00E8368E">
      <w:pPr>
        <w:rPr>
          <w:rFonts w:ascii="Times New Roman" w:eastAsia="Times New Roman" w:hAnsi="Times New Roman" w:cs="Times New Roman"/>
          <w:kern w:val="0"/>
          <w:lang w:eastAsia="x-none"/>
          <w14:ligatures w14:val="none"/>
        </w:rPr>
      </w:pPr>
    </w:p>
    <w:p w14:paraId="6FE549D9" w14:textId="77777777" w:rsidR="004A3952" w:rsidRDefault="004A3952" w:rsidP="00E8368E">
      <w:pPr>
        <w:rPr>
          <w:rFonts w:ascii="Times New Roman" w:eastAsia="Times New Roman" w:hAnsi="Times New Roman" w:cs="Times New Roman"/>
          <w:kern w:val="0"/>
          <w:lang w:eastAsia="x-none"/>
          <w14:ligatures w14:val="none"/>
        </w:rPr>
      </w:pPr>
    </w:p>
    <w:p w14:paraId="53CB1DD4" w14:textId="77777777" w:rsidR="004A3952" w:rsidRDefault="004A3952" w:rsidP="00E8368E">
      <w:pPr>
        <w:rPr>
          <w:rFonts w:ascii="Times New Roman" w:eastAsia="Times New Roman" w:hAnsi="Times New Roman" w:cs="Times New Roman"/>
          <w:kern w:val="0"/>
          <w:lang w:eastAsia="x-none"/>
          <w14:ligatures w14:val="none"/>
        </w:rPr>
      </w:pPr>
    </w:p>
    <w:p w14:paraId="7C80254E" w14:textId="77777777" w:rsidR="004A3952" w:rsidRDefault="004A3952" w:rsidP="00E8368E">
      <w:pPr>
        <w:rPr>
          <w:rFonts w:ascii="Times New Roman" w:eastAsia="Times New Roman" w:hAnsi="Times New Roman" w:cs="Times New Roman"/>
          <w:kern w:val="0"/>
          <w:lang w:eastAsia="x-none"/>
          <w14:ligatures w14:val="none"/>
        </w:rPr>
      </w:pPr>
    </w:p>
    <w:p w14:paraId="2974D7A6" w14:textId="5B241147" w:rsidR="00E8368E" w:rsidRDefault="00E8368E" w:rsidP="00E8368E">
      <w:pPr>
        <w:rPr>
          <w:rFonts w:ascii="Times New Roman" w:eastAsia="Times New Roman" w:hAnsi="Times New Roman" w:cs="Times New Roman"/>
          <w:kern w:val="0"/>
          <w:lang w:eastAsia="x-none"/>
          <w14:ligatures w14:val="none"/>
        </w:rPr>
      </w:pPr>
      <w:r w:rsidRPr="00EC327E">
        <w:rPr>
          <w:rFonts w:ascii="Times New Roman" w:eastAsia="Times New Roman" w:hAnsi="Times New Roman" w:cs="Times New Roman"/>
          <w:kern w:val="0"/>
          <w:lang w:eastAsia="x-none"/>
          <w14:ligatures w14:val="none"/>
        </w:rPr>
        <w:br w:type="page"/>
      </w:r>
    </w:p>
    <w:p w14:paraId="05846121" w14:textId="77777777" w:rsidR="008C6A30" w:rsidRDefault="008C6A30" w:rsidP="00E8368E">
      <w:pPr>
        <w:rPr>
          <w:rFonts w:ascii="Times New Roman" w:eastAsia="Times New Roman" w:hAnsi="Times New Roman" w:cs="Times New Roman"/>
          <w:kern w:val="0"/>
          <w:lang w:eastAsia="x-none"/>
          <w14:ligatures w14:val="none"/>
        </w:rPr>
      </w:pPr>
    </w:p>
    <w:p w14:paraId="0127E329" w14:textId="77777777" w:rsidR="008C6A30" w:rsidRPr="00EC327E" w:rsidRDefault="008C6A30" w:rsidP="00E8368E">
      <w:pPr>
        <w:rPr>
          <w:rFonts w:ascii="Times New Roman" w:eastAsia="Times New Roman" w:hAnsi="Times New Roman" w:cs="Times New Roman"/>
          <w:kern w:val="0"/>
          <w:lang w:eastAsia="x-none"/>
          <w14:ligatures w14:val="none"/>
        </w:rPr>
      </w:pPr>
    </w:p>
    <w:p w14:paraId="0281D3F3" w14:textId="77777777" w:rsidR="00E8368E" w:rsidRPr="004A3952" w:rsidRDefault="00E8368E" w:rsidP="00E8368E">
      <w:pPr>
        <w:keepNext/>
        <w:numPr>
          <w:ilvl w:val="1"/>
          <w:numId w:val="12"/>
        </w:numPr>
        <w:shd w:val="clear" w:color="auto" w:fill="FFFFFF"/>
        <w:overflowPunct w:val="0"/>
        <w:autoSpaceDE w:val="0"/>
        <w:autoSpaceDN w:val="0"/>
        <w:adjustRightInd w:val="0"/>
        <w:jc w:val="both"/>
        <w:textAlignment w:val="baseline"/>
        <w:outlineLvl w:val="1"/>
        <w:rPr>
          <w:rFonts w:ascii="Times New Roman" w:eastAsia="Times New Roman" w:hAnsi="Times New Roman" w:cs="Times New Roman"/>
          <w:b/>
          <w:kern w:val="32"/>
          <w:lang w:eastAsia="x-none"/>
          <w14:ligatures w14:val="none"/>
        </w:rPr>
      </w:pPr>
      <w:bookmarkStart w:id="11" w:name="_Toc488412042"/>
      <w:r w:rsidRPr="004A3952">
        <w:rPr>
          <w:rFonts w:ascii="Times New Roman" w:eastAsia="Times New Roman" w:hAnsi="Times New Roman" w:cs="Times New Roman"/>
          <w:b/>
          <w:kern w:val="32"/>
          <w:lang w:eastAsia="x-none"/>
          <w14:ligatures w14:val="none"/>
        </w:rPr>
        <w:t>SECTION 5:</w:t>
      </w:r>
      <w:r w:rsidRPr="004A3952">
        <w:rPr>
          <w:rFonts w:ascii="Times New Roman" w:eastAsia="Times New Roman" w:hAnsi="Times New Roman" w:cs="Times New Roman"/>
          <w:b/>
          <w:kern w:val="32"/>
          <w:lang w:eastAsia="x-none"/>
          <w14:ligatures w14:val="none"/>
        </w:rPr>
        <w:tab/>
        <w:t>FINANCIAL PROPOSAL SUBMISSION SHEET</w:t>
      </w:r>
      <w:bookmarkEnd w:id="11"/>
    </w:p>
    <w:p w14:paraId="49ACC02F"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35599AE"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4A3952">
        <w:rPr>
          <w:rFonts w:ascii="Times New Roman" w:eastAsia="Times New Roman" w:hAnsi="Times New Roman" w:cs="Times New Roman"/>
          <w:i/>
          <w:iCs/>
          <w:kern w:val="0"/>
          <w:lang w:eastAsia="x-none"/>
          <w14:ligatures w14:val="none"/>
        </w:rPr>
        <w:t>[Complete this form with all the requested details and submit it as the first page of your financial proposal, with the documents requested above attached. Ensure that your proposal is authorised in the signature block below. A signature and authorisation on this form will confirm that the terms and conditions of this RFP prevail over any attachments. If your proposal is not authorised, it may be rejected. The total price of the proposal should be expressed in the currency or currencies permitted in the instructions above.]</w:t>
      </w:r>
    </w:p>
    <w:p w14:paraId="05F56116"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E8368E" w:rsidRPr="004A3952" w14:paraId="632014A3" w14:textId="77777777" w:rsidTr="00FB0B3F">
        <w:tc>
          <w:tcPr>
            <w:tcW w:w="3794" w:type="dxa"/>
          </w:tcPr>
          <w:p w14:paraId="319A374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Proposal Addressed :</w:t>
            </w:r>
          </w:p>
        </w:tc>
        <w:tc>
          <w:tcPr>
            <w:tcW w:w="5495" w:type="dxa"/>
          </w:tcPr>
          <w:p w14:paraId="0448423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28"/>
                <w:lang w:eastAsia="en-GB"/>
                <w14:ligatures w14:val="none"/>
              </w:rPr>
              <w:t>AFR</w:t>
            </w:r>
          </w:p>
        </w:tc>
      </w:tr>
      <w:tr w:rsidR="00E8368E" w:rsidRPr="004A3952" w14:paraId="1B8E078E" w14:textId="77777777" w:rsidTr="00FB0B3F">
        <w:tc>
          <w:tcPr>
            <w:tcW w:w="3794" w:type="dxa"/>
          </w:tcPr>
          <w:p w14:paraId="60C48BF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Date of Financial Proposal:</w:t>
            </w:r>
          </w:p>
        </w:tc>
        <w:tc>
          <w:tcPr>
            <w:tcW w:w="5495" w:type="dxa"/>
          </w:tcPr>
          <w:p w14:paraId="6F39E83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2E0485BC" w14:textId="77777777" w:rsidTr="00FB0B3F">
        <w:tc>
          <w:tcPr>
            <w:tcW w:w="3794" w:type="dxa"/>
          </w:tcPr>
          <w:p w14:paraId="32C4A56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Procurement Reference Number:</w:t>
            </w:r>
          </w:p>
        </w:tc>
        <w:tc>
          <w:tcPr>
            <w:tcW w:w="5495" w:type="dxa"/>
          </w:tcPr>
          <w:p w14:paraId="3D096F6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159910CA" w14:textId="77777777" w:rsidTr="00FB0B3F">
        <w:tc>
          <w:tcPr>
            <w:tcW w:w="3794" w:type="dxa"/>
          </w:tcPr>
          <w:p w14:paraId="7E8B4EA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Subject of Procurement:</w:t>
            </w:r>
          </w:p>
        </w:tc>
        <w:tc>
          <w:tcPr>
            <w:tcW w:w="5495" w:type="dxa"/>
          </w:tcPr>
          <w:p w14:paraId="4155DA0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2C25C03E"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F4CE077"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The total price of our proposal is: _______________.</w:t>
      </w:r>
    </w:p>
    <w:p w14:paraId="034C1C30"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9E20095" w14:textId="77777777" w:rsidR="00E8368E" w:rsidRPr="004A3952" w:rsidRDefault="00E8368E" w:rsidP="00E8368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We confirm that the rates quoted in our Financial Proposal are fixed and firm for the duration of the validity period and will not be subject to revision or variation.</w:t>
      </w:r>
    </w:p>
    <w:p w14:paraId="0E3D0EE1"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57708170"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Financial Proposal Authorised By:</w:t>
      </w:r>
    </w:p>
    <w:tbl>
      <w:tblPr>
        <w:tblW w:w="9409" w:type="dxa"/>
        <w:tblLayout w:type="fixed"/>
        <w:tblLook w:val="0000" w:firstRow="0" w:lastRow="0" w:firstColumn="0" w:lastColumn="0" w:noHBand="0" w:noVBand="0"/>
      </w:tblPr>
      <w:tblGrid>
        <w:gridCol w:w="1368"/>
        <w:gridCol w:w="3471"/>
        <w:gridCol w:w="929"/>
        <w:gridCol w:w="3641"/>
      </w:tblGrid>
      <w:tr w:rsidR="00E8368E" w:rsidRPr="004A3952" w14:paraId="4DF679F5" w14:textId="77777777" w:rsidTr="00FB0B3F">
        <w:tc>
          <w:tcPr>
            <w:tcW w:w="1368" w:type="dxa"/>
            <w:tcBorders>
              <w:top w:val="nil"/>
              <w:left w:val="nil"/>
              <w:bottom w:val="nil"/>
              <w:right w:val="nil"/>
            </w:tcBorders>
          </w:tcPr>
          <w:p w14:paraId="12228C4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26BD9BB" w14:textId="77777777" w:rsidR="00E8368E" w:rsidRPr="004A3952" w:rsidRDefault="00E8368E" w:rsidP="00FB0B3F">
            <w:pPr>
              <w:overflowPunct w:val="0"/>
              <w:autoSpaceDE w:val="0"/>
              <w:autoSpaceDN w:val="0"/>
              <w:adjustRightInd w:val="0"/>
              <w:ind w:right="-32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Signature:</w:t>
            </w:r>
          </w:p>
        </w:tc>
        <w:tc>
          <w:tcPr>
            <w:tcW w:w="3471" w:type="dxa"/>
            <w:tcBorders>
              <w:top w:val="nil"/>
              <w:left w:val="nil"/>
              <w:bottom w:val="nil"/>
              <w:right w:val="nil"/>
            </w:tcBorders>
          </w:tcPr>
          <w:p w14:paraId="0E8CAA4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56D73B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12FCC1A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59D971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Name:</w:t>
            </w:r>
          </w:p>
        </w:tc>
        <w:tc>
          <w:tcPr>
            <w:tcW w:w="3641" w:type="dxa"/>
            <w:tcBorders>
              <w:top w:val="nil"/>
              <w:left w:val="nil"/>
              <w:bottom w:val="nil"/>
              <w:right w:val="nil"/>
            </w:tcBorders>
          </w:tcPr>
          <w:p w14:paraId="09B9C6B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708216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07D8F2F0" w14:textId="77777777" w:rsidTr="00FB0B3F">
        <w:tc>
          <w:tcPr>
            <w:tcW w:w="1368" w:type="dxa"/>
            <w:tcBorders>
              <w:top w:val="nil"/>
              <w:left w:val="nil"/>
              <w:bottom w:val="nil"/>
              <w:right w:val="nil"/>
            </w:tcBorders>
          </w:tcPr>
          <w:p w14:paraId="03B18A6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D17D94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Position:</w:t>
            </w:r>
          </w:p>
        </w:tc>
        <w:tc>
          <w:tcPr>
            <w:tcW w:w="3471" w:type="dxa"/>
            <w:tcBorders>
              <w:top w:val="nil"/>
              <w:left w:val="nil"/>
              <w:bottom w:val="nil"/>
              <w:right w:val="nil"/>
            </w:tcBorders>
          </w:tcPr>
          <w:p w14:paraId="26F656C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36CB53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0C6FCD8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382D6F4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Date:</w:t>
            </w:r>
          </w:p>
        </w:tc>
        <w:tc>
          <w:tcPr>
            <w:tcW w:w="3641" w:type="dxa"/>
            <w:tcBorders>
              <w:top w:val="nil"/>
              <w:left w:val="nil"/>
              <w:bottom w:val="nil"/>
              <w:right w:val="nil"/>
            </w:tcBorders>
          </w:tcPr>
          <w:p w14:paraId="421263C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568A046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4EE4CF6D" w14:textId="77777777" w:rsidTr="00FB0B3F">
        <w:tc>
          <w:tcPr>
            <w:tcW w:w="4839" w:type="dxa"/>
            <w:gridSpan w:val="2"/>
            <w:tcBorders>
              <w:top w:val="nil"/>
              <w:left w:val="nil"/>
              <w:bottom w:val="nil"/>
              <w:right w:val="nil"/>
            </w:tcBorders>
          </w:tcPr>
          <w:p w14:paraId="28ECA82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9FB6DC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Authorised for and on behalf of:</w:t>
            </w:r>
          </w:p>
        </w:tc>
        <w:tc>
          <w:tcPr>
            <w:tcW w:w="929" w:type="dxa"/>
            <w:tcBorders>
              <w:top w:val="nil"/>
              <w:left w:val="nil"/>
              <w:bottom w:val="nil"/>
              <w:right w:val="nil"/>
            </w:tcBorders>
          </w:tcPr>
          <w:p w14:paraId="5DB053E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tcBorders>
              <w:top w:val="nil"/>
              <w:left w:val="nil"/>
              <w:bottom w:val="nil"/>
              <w:right w:val="nil"/>
            </w:tcBorders>
          </w:tcPr>
          <w:p w14:paraId="509067A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4A3952">
              <w:rPr>
                <w:rFonts w:ascii="Times New Roman" w:eastAsia="Times New Roman" w:hAnsi="Times New Roman" w:cs="Times New Roman"/>
                <w:i/>
                <w:iCs/>
                <w:kern w:val="0"/>
                <w:lang w:eastAsia="en-GB"/>
                <w14:ligatures w14:val="none"/>
              </w:rPr>
              <w:t>(DD/MM/YY)</w:t>
            </w:r>
          </w:p>
        </w:tc>
      </w:tr>
      <w:tr w:rsidR="00E8368E" w:rsidRPr="004A3952" w14:paraId="0224755D" w14:textId="77777777" w:rsidTr="00FB0B3F">
        <w:tc>
          <w:tcPr>
            <w:tcW w:w="1368" w:type="dxa"/>
            <w:tcBorders>
              <w:top w:val="nil"/>
              <w:left w:val="nil"/>
              <w:bottom w:val="nil"/>
              <w:right w:val="nil"/>
            </w:tcBorders>
          </w:tcPr>
          <w:p w14:paraId="3AF6621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Company:</w:t>
            </w:r>
          </w:p>
        </w:tc>
        <w:tc>
          <w:tcPr>
            <w:tcW w:w="8041" w:type="dxa"/>
            <w:gridSpan w:val="3"/>
            <w:tcBorders>
              <w:top w:val="nil"/>
              <w:left w:val="nil"/>
              <w:bottom w:val="nil"/>
              <w:right w:val="nil"/>
            </w:tcBorders>
          </w:tcPr>
          <w:p w14:paraId="191CD50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________________________________________________________________</w:t>
            </w:r>
          </w:p>
        </w:tc>
      </w:tr>
      <w:tr w:rsidR="00E8368E" w:rsidRPr="004A3952" w14:paraId="27A96C6A" w14:textId="77777777" w:rsidTr="00FB0B3F">
        <w:tc>
          <w:tcPr>
            <w:tcW w:w="1368" w:type="dxa"/>
            <w:tcBorders>
              <w:top w:val="nil"/>
              <w:left w:val="nil"/>
              <w:bottom w:val="nil"/>
              <w:right w:val="nil"/>
            </w:tcBorders>
          </w:tcPr>
          <w:p w14:paraId="4BB716C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49F1874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Address:</w:t>
            </w:r>
          </w:p>
        </w:tc>
        <w:tc>
          <w:tcPr>
            <w:tcW w:w="8041" w:type="dxa"/>
            <w:gridSpan w:val="3"/>
            <w:tcBorders>
              <w:top w:val="nil"/>
              <w:left w:val="nil"/>
              <w:bottom w:val="nil"/>
              <w:right w:val="nil"/>
            </w:tcBorders>
          </w:tcPr>
          <w:p w14:paraId="51E01F2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E185CB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________________________________________________________________</w:t>
            </w:r>
          </w:p>
        </w:tc>
      </w:tr>
    </w:tbl>
    <w:p w14:paraId="29B0DE20"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01462D46" w14:textId="77777777" w:rsidR="00E8368E" w:rsidRPr="004A3952" w:rsidRDefault="00E8368E" w:rsidP="00E8368E">
      <w:pPr>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kern w:val="0"/>
          <w:lang w:eastAsia="en-GB"/>
          <w14:ligatures w14:val="none"/>
        </w:rPr>
        <w:br w:type="page"/>
      </w:r>
    </w:p>
    <w:p w14:paraId="5C3B1C2C" w14:textId="77777777" w:rsidR="004A3952" w:rsidRDefault="004A3952"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p w14:paraId="7C437A04" w14:textId="32D6244B" w:rsidR="00E8368E"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Breakdown of Prices</w:t>
      </w:r>
    </w:p>
    <w:p w14:paraId="49C64EE8" w14:textId="77777777" w:rsidR="004A3952" w:rsidRPr="004A3952" w:rsidRDefault="004A3952" w:rsidP="00E8368E">
      <w:pPr>
        <w:overflowPunct w:val="0"/>
        <w:autoSpaceDE w:val="0"/>
        <w:autoSpaceDN w:val="0"/>
        <w:adjustRightInd w:val="0"/>
        <w:jc w:val="both"/>
        <w:textAlignment w:val="baseline"/>
        <w:rPr>
          <w:rFonts w:ascii="Times New Roman" w:eastAsia="Times New Roman" w:hAnsi="Times New Roman" w:cs="Times New Roman"/>
          <w:b/>
          <w:bCs/>
          <w:smallCaps/>
          <w:kern w:val="0"/>
          <w:lang w:eastAsia="en-GB"/>
          <w14:ligatures w14:val="none"/>
        </w:rPr>
      </w:pPr>
    </w:p>
    <w:p w14:paraId="43ACF65F"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r w:rsidRPr="004A3952">
        <w:rPr>
          <w:rFonts w:ascii="Times New Roman" w:eastAsia="Times New Roman" w:hAnsi="Times New Roman" w:cs="Times New Roman"/>
          <w:i/>
          <w:iCs/>
          <w:kern w:val="0"/>
          <w:lang w:eastAsia="x-none"/>
          <w14:ligatures w14:val="none"/>
        </w:rPr>
        <w:t>[Complete this form with details of all your costs and submit it as part of your financial proposal. Where your costs are in more than one currency, submit a separate form for each currency. Authorise the rates quoted in the signature block below.]</w:t>
      </w:r>
    </w:p>
    <w:p w14:paraId="5D7476BF"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i/>
          <w:iCs/>
          <w:kern w:val="0"/>
          <w:lang w:eastAsia="x-none"/>
          <w14:ligatures w14:val="none"/>
        </w:rPr>
      </w:pPr>
    </w:p>
    <w:p w14:paraId="57FC6E3A"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Procurement Reference Number:</w:t>
      </w:r>
      <w:r w:rsidRPr="004A3952">
        <w:rPr>
          <w:rFonts w:ascii="Times New Roman" w:eastAsia="Times New Roman" w:hAnsi="Times New Roman" w:cs="Times New Roman"/>
          <w:kern w:val="0"/>
          <w:lang w:eastAsia="en-GB"/>
          <w14:ligatures w14:val="none"/>
        </w:rPr>
        <w:tab/>
        <w:t>______________________________</w:t>
      </w:r>
    </w:p>
    <w:p w14:paraId="0A1D960B"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2C11D7D9"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Currency of Costs:</w:t>
      </w:r>
      <w:r w:rsidRPr="004A3952">
        <w:rPr>
          <w:rFonts w:ascii="Times New Roman" w:eastAsia="Times New Roman" w:hAnsi="Times New Roman" w:cs="Times New Roman"/>
          <w:kern w:val="0"/>
          <w:lang w:eastAsia="en-GB"/>
          <w14:ligatures w14:val="none"/>
        </w:rPr>
        <w:tab/>
      </w:r>
      <w:r w:rsidRPr="004A3952">
        <w:rPr>
          <w:rFonts w:ascii="Times New Roman" w:eastAsia="Times New Roman" w:hAnsi="Times New Roman" w:cs="Times New Roman"/>
          <w:kern w:val="0"/>
          <w:lang w:eastAsia="en-GB"/>
          <w14:ligatures w14:val="none"/>
        </w:rPr>
        <w:tab/>
      </w:r>
      <w:r w:rsidRPr="004A3952">
        <w:rPr>
          <w:rFonts w:ascii="Times New Roman" w:eastAsia="Times New Roman" w:hAnsi="Times New Roman" w:cs="Times New Roman"/>
          <w:kern w:val="0"/>
          <w:lang w:eastAsia="en-GB"/>
          <w14:ligatures w14:val="none"/>
        </w:rPr>
        <w:tab/>
        <w:t>______________________________</w:t>
      </w:r>
    </w:p>
    <w:p w14:paraId="43926DFB"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1"/>
        <w:gridCol w:w="1196"/>
        <w:gridCol w:w="1148"/>
        <w:gridCol w:w="1148"/>
        <w:gridCol w:w="930"/>
        <w:gridCol w:w="1289"/>
      </w:tblGrid>
      <w:tr w:rsidR="00E8368E" w:rsidRPr="004A3952" w14:paraId="781589F9" w14:textId="77777777" w:rsidTr="00FB0B3F">
        <w:tc>
          <w:tcPr>
            <w:tcW w:w="5000" w:type="pct"/>
            <w:gridSpan w:val="6"/>
            <w:shd w:val="clear" w:color="auto" w:fill="C5E0B3"/>
          </w:tcPr>
          <w:p w14:paraId="6392215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PROFESSIONAL FEES</w:t>
            </w:r>
          </w:p>
        </w:tc>
      </w:tr>
      <w:tr w:rsidR="00E8368E" w:rsidRPr="004A3952" w14:paraId="18F61ADE" w14:textId="77777777" w:rsidTr="00FB0B3F">
        <w:tc>
          <w:tcPr>
            <w:tcW w:w="1752" w:type="pct"/>
            <w:shd w:val="clear" w:color="auto" w:fill="C5E0B3"/>
          </w:tcPr>
          <w:p w14:paraId="6D5B1C5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Name and Position of Personnel</w:t>
            </w:r>
          </w:p>
        </w:tc>
        <w:tc>
          <w:tcPr>
            <w:tcW w:w="680" w:type="pct"/>
            <w:shd w:val="clear" w:color="auto" w:fill="C5E0B3"/>
          </w:tcPr>
          <w:p w14:paraId="5B5A9A8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Input Quantity</w:t>
            </w:r>
          </w:p>
        </w:tc>
        <w:tc>
          <w:tcPr>
            <w:tcW w:w="653" w:type="pct"/>
            <w:shd w:val="clear" w:color="auto" w:fill="C5E0B3"/>
          </w:tcPr>
          <w:p w14:paraId="3DE823E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Unit of Input</w:t>
            </w:r>
          </w:p>
        </w:tc>
        <w:tc>
          <w:tcPr>
            <w:tcW w:w="653" w:type="pct"/>
            <w:shd w:val="clear" w:color="auto" w:fill="C5E0B3"/>
          </w:tcPr>
          <w:p w14:paraId="0DB671D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Rate</w:t>
            </w:r>
          </w:p>
        </w:tc>
        <w:tc>
          <w:tcPr>
            <w:tcW w:w="529" w:type="pct"/>
            <w:shd w:val="clear" w:color="auto" w:fill="C5E0B3"/>
          </w:tcPr>
          <w:p w14:paraId="2B39466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 Price</w:t>
            </w:r>
          </w:p>
        </w:tc>
        <w:tc>
          <w:tcPr>
            <w:tcW w:w="733" w:type="pct"/>
            <w:shd w:val="clear" w:color="auto" w:fill="C5E0B3"/>
          </w:tcPr>
          <w:p w14:paraId="4F4EB15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 Price (inclusive taxes)</w:t>
            </w:r>
          </w:p>
        </w:tc>
      </w:tr>
      <w:tr w:rsidR="00E8368E" w:rsidRPr="004A3952" w14:paraId="5088142D" w14:textId="77777777" w:rsidTr="00FB0B3F">
        <w:tc>
          <w:tcPr>
            <w:tcW w:w="1752" w:type="pct"/>
          </w:tcPr>
          <w:p w14:paraId="34717C5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80" w:type="pct"/>
          </w:tcPr>
          <w:p w14:paraId="00BB9FE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38F1036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111D6F8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314B4CF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30D4031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6CE1DB5B" w14:textId="77777777" w:rsidTr="00FB0B3F">
        <w:tc>
          <w:tcPr>
            <w:tcW w:w="1752" w:type="pct"/>
          </w:tcPr>
          <w:p w14:paraId="0F7AD55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w:t>
            </w:r>
          </w:p>
        </w:tc>
        <w:tc>
          <w:tcPr>
            <w:tcW w:w="680" w:type="pct"/>
          </w:tcPr>
          <w:p w14:paraId="76585AE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36A33A8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53" w:type="pct"/>
          </w:tcPr>
          <w:p w14:paraId="2F08863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529" w:type="pct"/>
          </w:tcPr>
          <w:p w14:paraId="7512930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33" w:type="pct"/>
          </w:tcPr>
          <w:p w14:paraId="64A018B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2FA923F3"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6D4FEB7"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352"/>
        <w:gridCol w:w="1352"/>
        <w:gridCol w:w="1352"/>
        <w:gridCol w:w="1127"/>
      </w:tblGrid>
      <w:tr w:rsidR="00E8368E" w:rsidRPr="004A3952" w14:paraId="0F08B82F" w14:textId="77777777" w:rsidTr="00FB0B3F">
        <w:tc>
          <w:tcPr>
            <w:tcW w:w="5000" w:type="pct"/>
            <w:gridSpan w:val="5"/>
            <w:shd w:val="clear" w:color="auto" w:fill="C5E0B3"/>
          </w:tcPr>
          <w:p w14:paraId="343C795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REIMBURSABLE EXPENSES (If applicable)</w:t>
            </w:r>
          </w:p>
        </w:tc>
      </w:tr>
      <w:tr w:rsidR="00E8368E" w:rsidRPr="004A3952" w14:paraId="6EB9F875" w14:textId="77777777" w:rsidTr="00FB0B3F">
        <w:tc>
          <w:tcPr>
            <w:tcW w:w="2052" w:type="pct"/>
            <w:shd w:val="clear" w:color="auto" w:fill="C5E0B3"/>
          </w:tcPr>
          <w:p w14:paraId="5C8E9CE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Description of Cost</w:t>
            </w:r>
          </w:p>
        </w:tc>
        <w:tc>
          <w:tcPr>
            <w:tcW w:w="769" w:type="pct"/>
            <w:shd w:val="clear" w:color="auto" w:fill="C5E0B3"/>
          </w:tcPr>
          <w:p w14:paraId="6626C5E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Quantity</w:t>
            </w:r>
          </w:p>
        </w:tc>
        <w:tc>
          <w:tcPr>
            <w:tcW w:w="769" w:type="pct"/>
            <w:shd w:val="clear" w:color="auto" w:fill="C5E0B3"/>
          </w:tcPr>
          <w:p w14:paraId="7883034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Unit of Measure</w:t>
            </w:r>
          </w:p>
        </w:tc>
        <w:tc>
          <w:tcPr>
            <w:tcW w:w="769" w:type="pct"/>
            <w:shd w:val="clear" w:color="auto" w:fill="C5E0B3"/>
          </w:tcPr>
          <w:p w14:paraId="5521F59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Unit Price</w:t>
            </w:r>
          </w:p>
        </w:tc>
        <w:tc>
          <w:tcPr>
            <w:tcW w:w="641" w:type="pct"/>
            <w:shd w:val="clear" w:color="auto" w:fill="C5E0B3"/>
          </w:tcPr>
          <w:p w14:paraId="12D7754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 Price</w:t>
            </w:r>
          </w:p>
        </w:tc>
      </w:tr>
      <w:tr w:rsidR="00E8368E" w:rsidRPr="004A3952" w14:paraId="12781103" w14:textId="77777777" w:rsidTr="00FB0B3F">
        <w:trPr>
          <w:trHeight w:val="155"/>
        </w:trPr>
        <w:tc>
          <w:tcPr>
            <w:tcW w:w="2052" w:type="pct"/>
          </w:tcPr>
          <w:p w14:paraId="6F7D8308"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Standard Economy flights</w:t>
            </w:r>
          </w:p>
        </w:tc>
        <w:tc>
          <w:tcPr>
            <w:tcW w:w="769" w:type="pct"/>
          </w:tcPr>
          <w:p w14:paraId="3D18C4B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A3F6F3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6E9B009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4B72E99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26E8824D" w14:textId="77777777" w:rsidTr="00FB0B3F">
        <w:trPr>
          <w:trHeight w:val="200"/>
        </w:trPr>
        <w:tc>
          <w:tcPr>
            <w:tcW w:w="2052" w:type="pct"/>
          </w:tcPr>
          <w:p w14:paraId="23315AB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Airport transfers</w:t>
            </w:r>
          </w:p>
        </w:tc>
        <w:tc>
          <w:tcPr>
            <w:tcW w:w="769" w:type="pct"/>
          </w:tcPr>
          <w:p w14:paraId="3770C71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C91825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7541E8B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7C88CB3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0F2C376F" w14:textId="77777777" w:rsidTr="00FB0B3F">
        <w:trPr>
          <w:trHeight w:val="164"/>
        </w:trPr>
        <w:tc>
          <w:tcPr>
            <w:tcW w:w="2052" w:type="pct"/>
          </w:tcPr>
          <w:p w14:paraId="40DB99E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Visa</w:t>
            </w:r>
          </w:p>
        </w:tc>
        <w:tc>
          <w:tcPr>
            <w:tcW w:w="769" w:type="pct"/>
          </w:tcPr>
          <w:p w14:paraId="43AC8CF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DA882DF"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54B1861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3973165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2FB08DEB" w14:textId="77777777" w:rsidTr="00FB0B3F">
        <w:trPr>
          <w:trHeight w:val="191"/>
        </w:trPr>
        <w:tc>
          <w:tcPr>
            <w:tcW w:w="2052" w:type="pct"/>
          </w:tcPr>
          <w:p w14:paraId="2E57698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Accommodation</w:t>
            </w:r>
          </w:p>
        </w:tc>
        <w:tc>
          <w:tcPr>
            <w:tcW w:w="769" w:type="pct"/>
          </w:tcPr>
          <w:p w14:paraId="6A782F7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FC1D6C1"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6A585A8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5A9560D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4A333AAE" w14:textId="77777777" w:rsidTr="00FB0B3F">
        <w:trPr>
          <w:trHeight w:val="173"/>
        </w:trPr>
        <w:tc>
          <w:tcPr>
            <w:tcW w:w="2052" w:type="pct"/>
          </w:tcPr>
          <w:p w14:paraId="23412F3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Local transport and Communication</w:t>
            </w:r>
          </w:p>
        </w:tc>
        <w:tc>
          <w:tcPr>
            <w:tcW w:w="769" w:type="pct"/>
          </w:tcPr>
          <w:p w14:paraId="16BDF9D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126C6A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79F15A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4D0EC1F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r w:rsidR="00E8368E" w:rsidRPr="004A3952" w14:paraId="61C0D4F0" w14:textId="77777777" w:rsidTr="00FB0B3F">
        <w:tc>
          <w:tcPr>
            <w:tcW w:w="2052" w:type="pct"/>
          </w:tcPr>
          <w:p w14:paraId="2A5EEFE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TOTAL:</w:t>
            </w:r>
          </w:p>
        </w:tc>
        <w:tc>
          <w:tcPr>
            <w:tcW w:w="769" w:type="pct"/>
          </w:tcPr>
          <w:p w14:paraId="1726C18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44DAD92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769" w:type="pct"/>
          </w:tcPr>
          <w:p w14:paraId="1ACA15E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c>
          <w:tcPr>
            <w:tcW w:w="641" w:type="pct"/>
          </w:tcPr>
          <w:p w14:paraId="55B6D2C6"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c>
      </w:tr>
    </w:tbl>
    <w:p w14:paraId="3DB5E151"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591AA02"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x-none"/>
          <w14:ligatures w14:val="none"/>
        </w:rPr>
        <w:t xml:space="preserve">NB: </w:t>
      </w:r>
      <w:r w:rsidRPr="004A3952">
        <w:rPr>
          <w:rFonts w:ascii="Times New Roman" w:eastAsia="Times New Roman" w:hAnsi="Times New Roman" w:cs="Times New Roman"/>
          <w:kern w:val="0"/>
          <w:lang w:eastAsia="en-GB"/>
          <w14:ligatures w14:val="none"/>
        </w:rPr>
        <w:t>AFR eligible reimbursable expenses includes standard economy flight, accommodation, and airport transfers expenses, local transport, communication, visa, and they should be reasonable and in line with AFR guidelines.</w:t>
      </w:r>
    </w:p>
    <w:p w14:paraId="4033D070"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ED03DFE"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35E702EE" w14:textId="77777777" w:rsidR="00E8368E" w:rsidRPr="004A3952" w:rsidRDefault="00E8368E" w:rsidP="00E8368E">
      <w:pPr>
        <w:keepNext/>
        <w:overflowPunct w:val="0"/>
        <w:autoSpaceDE w:val="0"/>
        <w:autoSpaceDN w:val="0"/>
        <w:adjustRightInd w:val="0"/>
        <w:jc w:val="both"/>
        <w:textAlignment w:val="baseline"/>
        <w:outlineLvl w:val="4"/>
        <w:rPr>
          <w:rFonts w:ascii="Times New Roman" w:eastAsia="Times New Roman" w:hAnsi="Times New Roman" w:cs="Times New Roman"/>
          <w:bCs/>
          <w:i/>
          <w:smallCaps/>
          <w:kern w:val="28"/>
          <w:lang w:eastAsia="x-none"/>
          <w14:ligatures w14:val="none"/>
        </w:rPr>
      </w:pPr>
      <w:r w:rsidRPr="004A3952">
        <w:rPr>
          <w:rFonts w:ascii="Times New Roman" w:eastAsia="Times New Roman" w:hAnsi="Times New Roman" w:cs="Times New Roman"/>
          <w:b/>
          <w:i/>
          <w:smallCaps/>
          <w:kern w:val="28"/>
          <w:lang w:eastAsia="x-none"/>
          <w14:ligatures w14:val="none"/>
        </w:rPr>
        <w:t>TOTAL COST PRICE IN CURRENCY:</w:t>
      </w:r>
      <w:r w:rsidRPr="004A3952">
        <w:rPr>
          <w:rFonts w:ascii="Times New Roman" w:eastAsia="Times New Roman" w:hAnsi="Times New Roman" w:cs="Times New Roman"/>
          <w:bCs/>
          <w:i/>
          <w:smallCaps/>
          <w:kern w:val="28"/>
          <w:lang w:eastAsia="x-none"/>
          <w14:ligatures w14:val="none"/>
        </w:rPr>
        <w:t xml:space="preserve"> ____________________</w:t>
      </w:r>
    </w:p>
    <w:p w14:paraId="7A682D23"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kern w:val="0"/>
          <w:lang w:eastAsia="x-none"/>
          <w14:ligatures w14:val="none"/>
        </w:rPr>
      </w:pPr>
    </w:p>
    <w:p w14:paraId="09989F44"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r w:rsidRPr="004A3952">
        <w:rPr>
          <w:rFonts w:ascii="Times New Roman" w:eastAsia="Times New Roman" w:hAnsi="Times New Roman" w:cs="Times New Roman"/>
          <w:b/>
          <w:bCs/>
          <w:kern w:val="0"/>
          <w:lang w:eastAsia="en-GB"/>
          <w14:ligatures w14:val="none"/>
        </w:rPr>
        <w:t>Breakdown of total price Authorised By:</w:t>
      </w:r>
    </w:p>
    <w:p w14:paraId="3F229772" w14:textId="77777777" w:rsidR="00E8368E" w:rsidRPr="004A3952" w:rsidRDefault="00E8368E" w:rsidP="00E8368E">
      <w:pPr>
        <w:overflowPunct w:val="0"/>
        <w:autoSpaceDE w:val="0"/>
        <w:autoSpaceDN w:val="0"/>
        <w:adjustRightInd w:val="0"/>
        <w:jc w:val="both"/>
        <w:textAlignment w:val="baseline"/>
        <w:rPr>
          <w:rFonts w:ascii="Times New Roman" w:eastAsia="Times New Roman" w:hAnsi="Times New Roman" w:cs="Times New Roman"/>
          <w:b/>
          <w:bCs/>
          <w:kern w:val="0"/>
          <w:lang w:eastAsia="en-GB"/>
          <w14:ligatures w14:val="none"/>
        </w:rPr>
      </w:pPr>
    </w:p>
    <w:tbl>
      <w:tblPr>
        <w:tblW w:w="9289" w:type="dxa"/>
        <w:tblLayout w:type="fixed"/>
        <w:tblLook w:val="0000" w:firstRow="0" w:lastRow="0" w:firstColumn="0" w:lastColumn="0" w:noHBand="0" w:noVBand="0"/>
      </w:tblPr>
      <w:tblGrid>
        <w:gridCol w:w="1249"/>
        <w:gridCol w:w="3470"/>
        <w:gridCol w:w="929"/>
        <w:gridCol w:w="3641"/>
      </w:tblGrid>
      <w:tr w:rsidR="00E8368E" w:rsidRPr="004A3952" w14:paraId="2E97A03D" w14:textId="77777777" w:rsidTr="00FB0B3F">
        <w:tc>
          <w:tcPr>
            <w:tcW w:w="1249" w:type="dxa"/>
            <w:tcBorders>
              <w:top w:val="nil"/>
              <w:left w:val="nil"/>
              <w:bottom w:val="nil"/>
              <w:right w:val="nil"/>
            </w:tcBorders>
          </w:tcPr>
          <w:p w14:paraId="2D18BC8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Signature</w:t>
            </w:r>
          </w:p>
        </w:tc>
        <w:tc>
          <w:tcPr>
            <w:tcW w:w="3470" w:type="dxa"/>
            <w:tcBorders>
              <w:top w:val="nil"/>
              <w:left w:val="nil"/>
              <w:bottom w:val="nil"/>
              <w:right w:val="nil"/>
            </w:tcBorders>
          </w:tcPr>
          <w:p w14:paraId="2905E8F4"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62C6A4E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Name:</w:t>
            </w:r>
          </w:p>
        </w:tc>
        <w:tc>
          <w:tcPr>
            <w:tcW w:w="3641" w:type="dxa"/>
            <w:tcBorders>
              <w:top w:val="nil"/>
              <w:left w:val="nil"/>
              <w:bottom w:val="nil"/>
              <w:right w:val="nil"/>
            </w:tcBorders>
          </w:tcPr>
          <w:p w14:paraId="79B1A1C3"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107A61BA" w14:textId="77777777" w:rsidTr="00FB0B3F">
        <w:tc>
          <w:tcPr>
            <w:tcW w:w="1249" w:type="dxa"/>
            <w:tcBorders>
              <w:top w:val="nil"/>
              <w:left w:val="nil"/>
              <w:bottom w:val="nil"/>
              <w:right w:val="nil"/>
            </w:tcBorders>
          </w:tcPr>
          <w:p w14:paraId="09EB1B4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B833C5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Position:</w:t>
            </w:r>
          </w:p>
        </w:tc>
        <w:tc>
          <w:tcPr>
            <w:tcW w:w="3470" w:type="dxa"/>
            <w:tcBorders>
              <w:top w:val="nil"/>
              <w:left w:val="nil"/>
              <w:bottom w:val="nil"/>
              <w:right w:val="nil"/>
            </w:tcBorders>
          </w:tcPr>
          <w:p w14:paraId="14AE36D0"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A798A4C"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w:t>
            </w:r>
          </w:p>
        </w:tc>
        <w:tc>
          <w:tcPr>
            <w:tcW w:w="929" w:type="dxa"/>
            <w:tcBorders>
              <w:top w:val="nil"/>
              <w:left w:val="nil"/>
              <w:bottom w:val="nil"/>
              <w:right w:val="nil"/>
            </w:tcBorders>
          </w:tcPr>
          <w:p w14:paraId="23BB836B"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6BAD527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Date:</w:t>
            </w:r>
          </w:p>
        </w:tc>
        <w:tc>
          <w:tcPr>
            <w:tcW w:w="3641" w:type="dxa"/>
            <w:tcBorders>
              <w:top w:val="nil"/>
              <w:left w:val="nil"/>
              <w:bottom w:val="nil"/>
              <w:right w:val="nil"/>
            </w:tcBorders>
          </w:tcPr>
          <w:p w14:paraId="7340D08E"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188DBC38"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w:t>
            </w:r>
          </w:p>
        </w:tc>
      </w:tr>
      <w:tr w:rsidR="00E8368E" w:rsidRPr="004A3952" w14:paraId="2C11BCD0" w14:textId="77777777" w:rsidTr="00FB0B3F">
        <w:tc>
          <w:tcPr>
            <w:tcW w:w="4719" w:type="dxa"/>
            <w:gridSpan w:val="2"/>
            <w:tcBorders>
              <w:top w:val="nil"/>
              <w:left w:val="nil"/>
              <w:bottom w:val="nil"/>
              <w:right w:val="nil"/>
            </w:tcBorders>
          </w:tcPr>
          <w:p w14:paraId="4203C495"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Authorised for and on behalf of:</w:t>
            </w:r>
          </w:p>
        </w:tc>
        <w:tc>
          <w:tcPr>
            <w:tcW w:w="929" w:type="dxa"/>
            <w:tcBorders>
              <w:top w:val="nil"/>
              <w:left w:val="nil"/>
              <w:bottom w:val="nil"/>
              <w:right w:val="nil"/>
            </w:tcBorders>
          </w:tcPr>
          <w:p w14:paraId="259961D2"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p>
        </w:tc>
        <w:tc>
          <w:tcPr>
            <w:tcW w:w="3641" w:type="dxa"/>
            <w:tcBorders>
              <w:top w:val="nil"/>
              <w:left w:val="nil"/>
              <w:bottom w:val="nil"/>
              <w:right w:val="nil"/>
            </w:tcBorders>
          </w:tcPr>
          <w:p w14:paraId="084A7907"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i/>
                <w:iCs/>
                <w:kern w:val="0"/>
                <w:lang w:eastAsia="en-GB"/>
                <w14:ligatures w14:val="none"/>
              </w:rPr>
            </w:pPr>
            <w:r w:rsidRPr="004A3952">
              <w:rPr>
                <w:rFonts w:ascii="Times New Roman" w:eastAsia="Times New Roman" w:hAnsi="Times New Roman" w:cs="Times New Roman"/>
                <w:i/>
                <w:iCs/>
                <w:kern w:val="0"/>
                <w:lang w:eastAsia="en-GB"/>
                <w14:ligatures w14:val="none"/>
              </w:rPr>
              <w:t>(DD/MM/YY)</w:t>
            </w:r>
          </w:p>
        </w:tc>
      </w:tr>
      <w:tr w:rsidR="00E8368E" w:rsidRPr="004A3952" w14:paraId="62A164E7" w14:textId="77777777" w:rsidTr="00FB0B3F">
        <w:tc>
          <w:tcPr>
            <w:tcW w:w="1249" w:type="dxa"/>
            <w:tcBorders>
              <w:top w:val="nil"/>
              <w:left w:val="nil"/>
              <w:bottom w:val="nil"/>
              <w:right w:val="nil"/>
            </w:tcBorders>
          </w:tcPr>
          <w:p w14:paraId="3F85450A"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76B6636D"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Company:</w:t>
            </w:r>
          </w:p>
        </w:tc>
        <w:tc>
          <w:tcPr>
            <w:tcW w:w="8040" w:type="dxa"/>
            <w:gridSpan w:val="3"/>
            <w:tcBorders>
              <w:top w:val="nil"/>
              <w:left w:val="nil"/>
              <w:bottom w:val="nil"/>
              <w:right w:val="nil"/>
            </w:tcBorders>
          </w:tcPr>
          <w:p w14:paraId="4E1141C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p w14:paraId="07159929" w14:textId="77777777" w:rsidR="00E8368E" w:rsidRPr="004A3952" w:rsidRDefault="00E8368E" w:rsidP="00FB0B3F">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r w:rsidRPr="004A3952">
              <w:rPr>
                <w:rFonts w:ascii="Times New Roman" w:eastAsia="Times New Roman" w:hAnsi="Times New Roman" w:cs="Times New Roman"/>
                <w:kern w:val="0"/>
                <w:lang w:eastAsia="en-GB"/>
                <w14:ligatures w14:val="none"/>
              </w:rPr>
              <w:t>________________________________________________________________</w:t>
            </w:r>
          </w:p>
        </w:tc>
      </w:tr>
    </w:tbl>
    <w:p w14:paraId="64A8D5CC" w14:textId="77777777" w:rsidR="00E8368E" w:rsidRPr="004A3952" w:rsidRDefault="00E8368E" w:rsidP="00E8368E">
      <w:pPr>
        <w:overflowPunct w:val="0"/>
        <w:autoSpaceDE w:val="0"/>
        <w:autoSpaceDN w:val="0"/>
        <w:adjustRightInd w:val="0"/>
        <w:spacing w:line="276" w:lineRule="auto"/>
        <w:ind w:left="720"/>
        <w:contextualSpacing/>
        <w:jc w:val="both"/>
        <w:textAlignment w:val="baseline"/>
        <w:rPr>
          <w:rFonts w:ascii="Times New Roman" w:eastAsia="Times New Roman" w:hAnsi="Times New Roman" w:cs="Times New Roman"/>
          <w:kern w:val="0"/>
          <w:lang w:eastAsia="en-GB"/>
          <w14:ligatures w14:val="none"/>
        </w:rPr>
      </w:pPr>
    </w:p>
    <w:p w14:paraId="11B0EB3B" w14:textId="77777777" w:rsidR="004A3952" w:rsidRDefault="00E8368E" w:rsidP="00E8368E">
      <w:pPr>
        <w:pStyle w:val="Title"/>
        <w:spacing w:before="240" w:after="240"/>
        <w:ind w:right="-149"/>
        <w:rPr>
          <w:rFonts w:ascii="Times New Roman" w:hAnsi="Times New Roman"/>
          <w:sz w:val="24"/>
          <w:szCs w:val="24"/>
          <w:u w:val="single"/>
        </w:rPr>
      </w:pPr>
      <w:r w:rsidRPr="004A3952">
        <w:rPr>
          <w:rFonts w:ascii="Times New Roman" w:hAnsi="Times New Roman"/>
          <w:sz w:val="24"/>
          <w:szCs w:val="24"/>
          <w:u w:val="single"/>
        </w:rPr>
        <w:br w:type="page"/>
      </w:r>
    </w:p>
    <w:p w14:paraId="7DE8BEA7" w14:textId="77777777" w:rsidR="004A3952" w:rsidRDefault="004A3952" w:rsidP="00E8368E">
      <w:pPr>
        <w:pStyle w:val="Title"/>
        <w:spacing w:before="240" w:after="240"/>
        <w:ind w:right="-149"/>
        <w:rPr>
          <w:rFonts w:ascii="Times New Roman" w:hAnsi="Times New Roman"/>
          <w:sz w:val="24"/>
          <w:szCs w:val="24"/>
          <w:u w:val="single"/>
        </w:rPr>
      </w:pPr>
    </w:p>
    <w:p w14:paraId="00A88358" w14:textId="45775439" w:rsidR="004A3952" w:rsidRDefault="0024058A" w:rsidP="0024058A">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bookmarkStart w:id="12" w:name="introduction"/>
      <w:bookmarkStart w:id="13" w:name="X9e103be2a08185a5a522b6abdd25dd35c999c86"/>
      <w:r>
        <w:rPr>
          <w:rFonts w:ascii="Times New Roman" w:eastAsia="Times New Roman" w:hAnsi="Times New Roman" w:cs="Times New Roman"/>
          <w:b/>
          <w:bCs/>
          <w:kern w:val="28"/>
          <w:lang w:val="en-GB" w:eastAsia="en-GB"/>
          <w14:ligatures w14:val="none"/>
        </w:rPr>
        <w:t xml:space="preserve">TERMS OF REFERENCE FOR </w:t>
      </w:r>
      <w:r w:rsidR="006B7854" w:rsidRPr="006B7854">
        <w:rPr>
          <w:rFonts w:ascii="Times New Roman" w:eastAsia="Times New Roman" w:hAnsi="Times New Roman" w:cs="Times New Roman"/>
          <w:b/>
          <w:bCs/>
          <w:kern w:val="28"/>
          <w:lang w:val="en-GB" w:eastAsia="en-GB"/>
          <w14:ligatures w14:val="none"/>
        </w:rPr>
        <w:t>CONSULTANCY SERVICES TO PROVIDE FUND MANAGEMENT SERVICES FOR THE MICROFINANCE LIQUIDITY FUND.</w:t>
      </w:r>
    </w:p>
    <w:p w14:paraId="1BA08860" w14:textId="1667F08F" w:rsidR="00BE275E" w:rsidRPr="00BE275E" w:rsidRDefault="00BE275E" w:rsidP="00BE275E">
      <w:pPr>
        <w:pStyle w:val="Default"/>
        <w:jc w:val="both"/>
        <w:rPr>
          <w:rFonts w:ascii="Times New Roman" w:hAnsi="Times New Roman" w:cs="Times New Roman"/>
          <w:color w:val="auto"/>
        </w:rPr>
      </w:pPr>
    </w:p>
    <w:p w14:paraId="2AB005F1" w14:textId="7EE752D4" w:rsidR="00BE275E" w:rsidRPr="00BE275E" w:rsidRDefault="00BE275E" w:rsidP="00BE275E">
      <w:pPr>
        <w:pStyle w:val="Default"/>
        <w:jc w:val="both"/>
        <w:rPr>
          <w:rFonts w:ascii="Times New Roman" w:hAnsi="Times New Roman" w:cs="Times New Roman"/>
          <w:color w:val="auto"/>
        </w:rPr>
      </w:pPr>
    </w:p>
    <w:p w14:paraId="3DE0B25D" w14:textId="72512683" w:rsidR="00BE275E" w:rsidRDefault="00BE275E" w:rsidP="00BE275E">
      <w:pPr>
        <w:pStyle w:val="Default"/>
        <w:jc w:val="both"/>
        <w:rPr>
          <w:rFonts w:ascii="Times New Roman" w:hAnsi="Times New Roman" w:cs="Times New Roman"/>
          <w:b/>
          <w:bCs/>
          <w:color w:val="auto"/>
        </w:rPr>
      </w:pPr>
      <w:r>
        <w:rPr>
          <w:rFonts w:ascii="Times New Roman" w:hAnsi="Times New Roman" w:cs="Times New Roman"/>
          <w:b/>
          <w:bCs/>
          <w:color w:val="auto"/>
        </w:rPr>
        <w:t xml:space="preserve">1. </w:t>
      </w:r>
      <w:r w:rsidRPr="00BE275E">
        <w:rPr>
          <w:rFonts w:ascii="Times New Roman" w:hAnsi="Times New Roman" w:cs="Times New Roman"/>
          <w:b/>
          <w:bCs/>
          <w:color w:val="auto"/>
        </w:rPr>
        <w:t xml:space="preserve">About Access to Finance Rwanda </w:t>
      </w:r>
    </w:p>
    <w:p w14:paraId="455D892C" w14:textId="77777777" w:rsidR="00BE275E" w:rsidRPr="00BE275E" w:rsidRDefault="00BE275E" w:rsidP="00BE275E">
      <w:pPr>
        <w:pStyle w:val="Default"/>
        <w:ind w:left="720"/>
        <w:jc w:val="both"/>
        <w:rPr>
          <w:rFonts w:ascii="Times New Roman" w:hAnsi="Times New Roman" w:cs="Times New Roman"/>
          <w:color w:val="auto"/>
        </w:rPr>
      </w:pPr>
    </w:p>
    <w:p w14:paraId="70275C05" w14:textId="77777777" w:rsidR="00BE275E" w:rsidRP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Access to Finance Rwanda (AFR) is a Rwandan not for profit Company Limited by Guarantee (CLG), established in 2010 to promote financial inclusion and financial sector development in Rwanda. AFR is currently funded by Sweden, the Mastercard Foundation, Co-Develop and Jersey Overseas Aid (JOA). </w:t>
      </w:r>
    </w:p>
    <w:p w14:paraId="35D7AA83" w14:textId="77777777" w:rsidR="00BE275E" w:rsidRPr="00BE275E" w:rsidRDefault="00BE275E" w:rsidP="00BE275E">
      <w:pPr>
        <w:pStyle w:val="Default"/>
        <w:jc w:val="both"/>
        <w:rPr>
          <w:rFonts w:ascii="Times New Roman" w:hAnsi="Times New Roman" w:cs="Times New Roman"/>
          <w:color w:val="auto"/>
        </w:rPr>
      </w:pPr>
    </w:p>
    <w:p w14:paraId="31021B89" w14:textId="77777777" w:rsidR="00BE275E" w:rsidRP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AFR supports the removal of systemic barriers that hinder access and usage of financial services by low-income people, particularly the rural poor, women, youth, smallholder farmers, and Micro, Small, and Medium Enterprises (MSMEs). AFR is a gender-intentional organization and mainstreams gender equality across all its programs. It is guided by the Market System Development (MSD) approach recognizing that efforts to increase financial inclusion and financial sector development must be market-led, profitable, and sustainable. </w:t>
      </w:r>
    </w:p>
    <w:p w14:paraId="38E72A04" w14:textId="77777777" w:rsid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AFR is part of the broader Financial Sector Deepening (FSD) network in Africa that seeks to create a transformative impact on ending poverty by supporting efforts to improve financial inclusion and financial sector development. This is done by helping policymakers, regulators, financial service providers, and markets drive more inclusive and sustainable economic growth. Over the last 15 years, AFR has rolled out many programs and implemented projects and interventions that contributed to the inclusion of many Rwandans in the financial ecosystem (96% financial inclusion from 48% in 2008) as highlighted by the Rwanda 2024 Finscope survey report. </w:t>
      </w:r>
    </w:p>
    <w:p w14:paraId="74214329" w14:textId="77777777" w:rsidR="00BE275E" w:rsidRPr="00BE275E" w:rsidRDefault="00BE275E" w:rsidP="00BE275E">
      <w:pPr>
        <w:pStyle w:val="Default"/>
        <w:jc w:val="both"/>
        <w:rPr>
          <w:rFonts w:ascii="Times New Roman" w:hAnsi="Times New Roman" w:cs="Times New Roman"/>
          <w:color w:val="auto"/>
        </w:rPr>
      </w:pPr>
    </w:p>
    <w:p w14:paraId="1743ADBA" w14:textId="14D2A237" w:rsidR="00BE275E" w:rsidRDefault="00BE275E" w:rsidP="00BE275E">
      <w:pPr>
        <w:pStyle w:val="Default"/>
        <w:numPr>
          <w:ilvl w:val="0"/>
          <w:numId w:val="12"/>
        </w:numPr>
        <w:jc w:val="both"/>
        <w:rPr>
          <w:rFonts w:ascii="Times New Roman" w:hAnsi="Times New Roman" w:cs="Times New Roman"/>
          <w:b/>
          <w:bCs/>
          <w:color w:val="auto"/>
        </w:rPr>
      </w:pPr>
      <w:r w:rsidRPr="00BE275E">
        <w:rPr>
          <w:rFonts w:ascii="Times New Roman" w:hAnsi="Times New Roman" w:cs="Times New Roman"/>
          <w:b/>
          <w:bCs/>
          <w:color w:val="auto"/>
        </w:rPr>
        <w:t xml:space="preserve">About Association of Microfinance Institutions in Rwanda (AMIR) </w:t>
      </w:r>
    </w:p>
    <w:p w14:paraId="7DADEFBA" w14:textId="77777777" w:rsidR="00BE275E" w:rsidRPr="00BE275E" w:rsidRDefault="00BE275E" w:rsidP="00BE275E">
      <w:pPr>
        <w:pStyle w:val="Default"/>
        <w:ind w:left="408"/>
        <w:jc w:val="both"/>
        <w:rPr>
          <w:rFonts w:ascii="Times New Roman" w:hAnsi="Times New Roman" w:cs="Times New Roman"/>
          <w:color w:val="auto"/>
        </w:rPr>
      </w:pPr>
    </w:p>
    <w:p w14:paraId="1A6C7CFC" w14:textId="77777777" w:rsid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The Association of Microfinance Institutions in Rwanda (AMIR) is the national Umbrella body for licensed MFIs and SACCOs. It promotes responsible finance through advocacy, sector standards and client protection, and builds member capacity in credit risk, governance, MIS and data protection. AMIR convenes funders, regulators and innovators to coordinate pilots and share evidence. As a strategic partner to the MLF, it helps surface pipeline, strengthen investees, and expand outreach to women, youth and rural clients. </w:t>
      </w:r>
    </w:p>
    <w:p w14:paraId="5F48C623" w14:textId="77777777" w:rsidR="00BE275E" w:rsidRPr="00BE275E" w:rsidRDefault="00BE275E" w:rsidP="00BE275E">
      <w:pPr>
        <w:pStyle w:val="Default"/>
        <w:jc w:val="both"/>
        <w:rPr>
          <w:rFonts w:ascii="Times New Roman" w:hAnsi="Times New Roman" w:cs="Times New Roman"/>
          <w:color w:val="auto"/>
        </w:rPr>
      </w:pPr>
    </w:p>
    <w:p w14:paraId="4F037CCE" w14:textId="4B97BFA4" w:rsidR="00BE275E" w:rsidRPr="00BE275E" w:rsidRDefault="00BE275E" w:rsidP="00BE275E">
      <w:pPr>
        <w:pStyle w:val="Default"/>
        <w:numPr>
          <w:ilvl w:val="0"/>
          <w:numId w:val="12"/>
        </w:numPr>
        <w:jc w:val="both"/>
        <w:rPr>
          <w:rFonts w:ascii="Times New Roman" w:hAnsi="Times New Roman" w:cs="Times New Roman"/>
          <w:b/>
          <w:bCs/>
          <w:color w:val="auto"/>
        </w:rPr>
      </w:pPr>
      <w:r w:rsidRPr="00BE275E">
        <w:rPr>
          <w:rFonts w:ascii="Times New Roman" w:hAnsi="Times New Roman" w:cs="Times New Roman"/>
          <w:b/>
          <w:bCs/>
          <w:color w:val="auto"/>
        </w:rPr>
        <w:t xml:space="preserve">Background for the assignment </w:t>
      </w:r>
    </w:p>
    <w:p w14:paraId="53D7B996" w14:textId="77777777" w:rsidR="00BE275E" w:rsidRPr="00BE275E" w:rsidRDefault="00BE275E" w:rsidP="00BE275E">
      <w:pPr>
        <w:pStyle w:val="Default"/>
        <w:jc w:val="both"/>
        <w:rPr>
          <w:rFonts w:ascii="Times New Roman" w:hAnsi="Times New Roman" w:cs="Times New Roman"/>
          <w:color w:val="auto"/>
        </w:rPr>
      </w:pPr>
    </w:p>
    <w:p w14:paraId="53CF79E3" w14:textId="05E604E9" w:rsidR="00BE275E" w:rsidRP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Rwanda’s microfinance institutions (MFIs) and savings and credit cooperatives (SACCOs) are the primary financial interface for MSMEs and rural customers. Yet many of these financial providers fund themselves with short-term, volatile RWF liabilities (member deposits and short credit lines) while lending to MSMEs on longer tenors, creating structural liquidity and </w:t>
      </w:r>
    </w:p>
    <w:p w14:paraId="32C0F853" w14:textId="77777777" w:rsidR="00BE275E" w:rsidRDefault="00BE275E" w:rsidP="00BE275E">
      <w:pPr>
        <w:pStyle w:val="Default"/>
        <w:pageBreakBefore/>
        <w:jc w:val="both"/>
        <w:rPr>
          <w:rFonts w:ascii="Times New Roman" w:hAnsi="Times New Roman" w:cs="Times New Roman"/>
          <w:color w:val="auto"/>
        </w:rPr>
      </w:pPr>
      <w:r w:rsidRPr="00BE275E">
        <w:rPr>
          <w:rFonts w:ascii="Times New Roman" w:hAnsi="Times New Roman" w:cs="Times New Roman"/>
          <w:color w:val="auto"/>
        </w:rPr>
        <w:lastRenderedPageBreak/>
        <w:t xml:space="preserve">maturity mismatches. Access to affordable, longer-dated local-currency term funding is limited, especially outside Kigali and for smaller institutions. High and uneven costs of funds, concentration risks, and seasonal cash-flow cycles (e.g., agriculture) compound these pressures. </w:t>
      </w:r>
    </w:p>
    <w:p w14:paraId="30036703" w14:textId="77777777" w:rsid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Operational capacity gaps further constrain responsible growth: credit risk management, ALM/treasury, MIS and data quality, governance and compliance, product design and client protection, and cyber/data-protection basics. These weaknesses can lead to rising NPLs, slow remediation, and missed opportunities to serve priority segments—women, youth, and rural clients—at scale and with resilience. </w:t>
      </w:r>
    </w:p>
    <w:p w14:paraId="53B8216A" w14:textId="77777777" w:rsidR="00BE275E" w:rsidRPr="00BE275E" w:rsidRDefault="00BE275E" w:rsidP="00BE275E">
      <w:pPr>
        <w:pStyle w:val="Default"/>
        <w:jc w:val="both"/>
        <w:rPr>
          <w:rFonts w:ascii="Times New Roman" w:hAnsi="Times New Roman" w:cs="Times New Roman"/>
          <w:color w:val="auto"/>
        </w:rPr>
      </w:pPr>
    </w:p>
    <w:p w14:paraId="0D93B649" w14:textId="77777777" w:rsidR="00BE275E" w:rsidRPr="00412E0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The Microfinance Liquidity Fund (MLF) addresses these constraints through a Rwanda-domiciled wholesale liquidity facility in Rwandan francs (RWF) that on-lends to eligible intermediaries using instruments and tenors matched to underlying asset profiles. Facilities will be structured with risk-based pricing and covenants, and supported by disciplined portfolio monitoring, ALM policies, and transparent reporting to investors and regulators. To ensure that capital translates into durable performance gains, the Fund is accompanied by a firewalled Technical Assistance</w:t>
      </w:r>
      <w:r w:rsidRPr="00412E0E">
        <w:rPr>
          <w:rFonts w:ascii="Times New Roman" w:hAnsi="Times New Roman" w:cs="Times New Roman"/>
          <w:color w:val="auto"/>
        </w:rPr>
        <w:t xml:space="preserve"> Facility (TAF) that targets investee capability gaps (e.g., credit processes, MIS, client protection, data governance) without influencing investment decisions. </w:t>
      </w:r>
    </w:p>
    <w:p w14:paraId="76C4B9FA" w14:textId="77777777" w:rsidR="00BE275E" w:rsidRPr="00412E0E" w:rsidRDefault="00BE275E" w:rsidP="00BE275E">
      <w:pPr>
        <w:pStyle w:val="Default"/>
        <w:jc w:val="both"/>
        <w:rPr>
          <w:rFonts w:ascii="Times New Roman" w:hAnsi="Times New Roman" w:cs="Times New Roman"/>
          <w:color w:val="auto"/>
        </w:rPr>
      </w:pPr>
      <w:r w:rsidRPr="00412E0E">
        <w:rPr>
          <w:rFonts w:ascii="Times New Roman" w:hAnsi="Times New Roman" w:cs="Times New Roman"/>
          <w:color w:val="auto"/>
        </w:rPr>
        <w:t xml:space="preserve">By combining fit-for-purpose local-currency liquidity with capability building, the MLF aims to (i) stabilize funding for MFIs/SACCOs, (ii) improve asset quality and resilience through stronger governance and risk practices, (iii) expand outreach to underserved segments via products and channels that are safer and better aligned to client needs, and (iv) crowd in additional public and private capital (including local pensions/insurers and DFIs) by demonstrating a scalable, well-governed wholesale mechanism with clear safeguards and measurable impact. </w:t>
      </w:r>
    </w:p>
    <w:p w14:paraId="06949826" w14:textId="77777777" w:rsidR="00BE275E" w:rsidRDefault="00BE275E" w:rsidP="00BE275E">
      <w:pPr>
        <w:pStyle w:val="Default"/>
        <w:jc w:val="both"/>
        <w:rPr>
          <w:color w:val="auto"/>
          <w:sz w:val="23"/>
          <w:szCs w:val="23"/>
        </w:rPr>
      </w:pPr>
    </w:p>
    <w:p w14:paraId="741F9325" w14:textId="6AF43385" w:rsidR="00BE275E" w:rsidRDefault="00BE275E" w:rsidP="00BE275E">
      <w:pPr>
        <w:pStyle w:val="Default"/>
        <w:numPr>
          <w:ilvl w:val="0"/>
          <w:numId w:val="12"/>
        </w:numPr>
        <w:jc w:val="both"/>
        <w:rPr>
          <w:b/>
          <w:bCs/>
          <w:color w:val="auto"/>
          <w:sz w:val="23"/>
          <w:szCs w:val="23"/>
        </w:rPr>
      </w:pPr>
      <w:r>
        <w:rPr>
          <w:b/>
          <w:bCs/>
          <w:color w:val="auto"/>
          <w:sz w:val="23"/>
          <w:szCs w:val="23"/>
        </w:rPr>
        <w:t xml:space="preserve">Overall Objective of the assignment </w:t>
      </w:r>
    </w:p>
    <w:p w14:paraId="74CCAC20" w14:textId="77777777" w:rsidR="00BE275E" w:rsidRPr="00BE275E" w:rsidRDefault="00BE275E" w:rsidP="00BE275E">
      <w:pPr>
        <w:pStyle w:val="Default"/>
        <w:ind w:left="408"/>
        <w:jc w:val="both"/>
        <w:rPr>
          <w:rFonts w:ascii="Times New Roman" w:hAnsi="Times New Roman" w:cs="Times New Roman"/>
          <w:color w:val="auto"/>
        </w:rPr>
      </w:pPr>
    </w:p>
    <w:p w14:paraId="7A5CDEDC" w14:textId="77777777" w:rsidR="00BE275E" w:rsidRP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The main objective of this assignment is to hire a Fund Manager who will establish and operate a compliant, well-governed, RWF-denominated wholesale liquidity facility that prudently deploys capital to eligible MFIs/SACCOs and qualified lenders, while embedding strong risk management, ESG and client-protection safeguards, transparent reporting, and coordinated capability building through an independently governed TAF. </w:t>
      </w:r>
    </w:p>
    <w:p w14:paraId="1A8CCD4B" w14:textId="77777777" w:rsidR="00BE275E" w:rsidRPr="00BE275E" w:rsidRDefault="00BE275E" w:rsidP="00BE275E">
      <w:pPr>
        <w:pStyle w:val="Default"/>
        <w:jc w:val="both"/>
        <w:rPr>
          <w:rFonts w:ascii="Times New Roman" w:hAnsi="Times New Roman" w:cs="Times New Roman"/>
          <w:color w:val="auto"/>
        </w:rPr>
      </w:pPr>
    </w:p>
    <w:p w14:paraId="57DE97D4" w14:textId="77777777" w:rsidR="00BE275E" w:rsidRPr="00BE275E" w:rsidRDefault="00BE275E" w:rsidP="00BE275E">
      <w:pPr>
        <w:pStyle w:val="Default"/>
        <w:numPr>
          <w:ilvl w:val="0"/>
          <w:numId w:val="39"/>
        </w:numPr>
        <w:ind w:left="360" w:hanging="360"/>
        <w:jc w:val="both"/>
        <w:rPr>
          <w:rFonts w:ascii="Times New Roman" w:hAnsi="Times New Roman" w:cs="Times New Roman"/>
          <w:color w:val="auto"/>
        </w:rPr>
      </w:pPr>
      <w:r w:rsidRPr="00BE275E">
        <w:rPr>
          <w:rFonts w:ascii="Times New Roman" w:hAnsi="Times New Roman" w:cs="Times New Roman"/>
          <w:b/>
          <w:bCs/>
          <w:color w:val="auto"/>
        </w:rPr>
        <w:t xml:space="preserve">Scope of the assignment </w:t>
      </w:r>
    </w:p>
    <w:p w14:paraId="50751458" w14:textId="77777777" w:rsidR="00BE275E" w:rsidRPr="00BE275E" w:rsidRDefault="00BE275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bookmarkEnd w:id="12"/>
    <w:bookmarkEnd w:id="13"/>
    <w:p w14:paraId="259967B3" w14:textId="77777777" w:rsidR="00BE275E" w:rsidRP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b/>
          <w:bCs/>
          <w:color w:val="auto"/>
        </w:rPr>
        <w:t xml:space="preserve">1) Fund Establishment, Licensing, Governance, Policies, Systems, and People: </w:t>
      </w:r>
    </w:p>
    <w:p w14:paraId="092BFFD1" w14:textId="77777777" w:rsid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The Fund Manager will incorporate the vehicle in Rwanda, obtain the necessary CMA approvals, and set up a simple, effective governance structure with clear decision rights. A core policy framework and a basic, auditable MIS and reporting setup will be put in place to manage the full lending lifecycle. The Manager will recruit and onboard a capable team and deliver a short, practical start-up plan to reach first disbursements. </w:t>
      </w:r>
    </w:p>
    <w:p w14:paraId="4FFCFFF8" w14:textId="77777777" w:rsidR="00BE275E" w:rsidRPr="00BE275E" w:rsidRDefault="00BE275E" w:rsidP="00BE275E">
      <w:pPr>
        <w:pStyle w:val="Default"/>
        <w:jc w:val="both"/>
        <w:rPr>
          <w:rFonts w:ascii="Times New Roman" w:hAnsi="Times New Roman" w:cs="Times New Roman"/>
          <w:color w:val="auto"/>
        </w:rPr>
      </w:pPr>
    </w:p>
    <w:p w14:paraId="7801BAD5" w14:textId="77777777" w:rsidR="00BE275E" w:rsidRDefault="00BE275E" w:rsidP="00BE275E">
      <w:pPr>
        <w:pStyle w:val="Default"/>
        <w:jc w:val="both"/>
        <w:rPr>
          <w:rFonts w:ascii="Times New Roman" w:hAnsi="Times New Roman" w:cs="Times New Roman"/>
          <w:b/>
          <w:bCs/>
          <w:color w:val="auto"/>
        </w:rPr>
      </w:pPr>
      <w:r w:rsidRPr="00BE275E">
        <w:rPr>
          <w:rFonts w:ascii="Times New Roman" w:hAnsi="Times New Roman" w:cs="Times New Roman"/>
          <w:b/>
          <w:bCs/>
          <w:color w:val="auto"/>
        </w:rPr>
        <w:t xml:space="preserve">2) Capital Mobilization and Investor Relations: </w:t>
      </w:r>
    </w:p>
    <w:p w14:paraId="42F0CB40" w14:textId="77777777" w:rsidR="00BE275E" w:rsidRPr="00BE275E" w:rsidRDefault="00BE275E" w:rsidP="00BE275E">
      <w:pPr>
        <w:pStyle w:val="Default"/>
        <w:jc w:val="both"/>
        <w:rPr>
          <w:rFonts w:ascii="Times New Roman" w:hAnsi="Times New Roman" w:cs="Times New Roman"/>
          <w:color w:val="auto"/>
        </w:rPr>
      </w:pPr>
    </w:p>
    <w:p w14:paraId="75696946" w14:textId="77777777" w:rsidR="00BE275E" w:rsidRP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The Fund Manager will design an appropriate blended-finance structure and engage a targeted group of DFIs, local institutions, and impact investors. Standard, investor-ready materials and a well-organized data room will support outreach and due diligence. The Manager will coordinate closings efficiently and maintain regular, transparent communications with investors. </w:t>
      </w:r>
    </w:p>
    <w:p w14:paraId="67F891D9" w14:textId="77777777" w:rsidR="00BE275E" w:rsidRDefault="00BE275E" w:rsidP="00BE275E">
      <w:pPr>
        <w:pStyle w:val="Default"/>
        <w:jc w:val="both"/>
        <w:rPr>
          <w:rFonts w:ascii="Times New Roman" w:hAnsi="Times New Roman" w:cs="Times New Roman"/>
          <w:b/>
          <w:bCs/>
          <w:color w:val="auto"/>
        </w:rPr>
      </w:pPr>
      <w:r w:rsidRPr="00BE275E">
        <w:rPr>
          <w:rFonts w:ascii="Times New Roman" w:hAnsi="Times New Roman" w:cs="Times New Roman"/>
          <w:b/>
          <w:bCs/>
          <w:color w:val="auto"/>
        </w:rPr>
        <w:lastRenderedPageBreak/>
        <w:t xml:space="preserve">3) Pipeline Development, Due Diligence, Underwriting, Legal/Disbursement, and Portfolio Management: </w:t>
      </w:r>
    </w:p>
    <w:p w14:paraId="113670AB" w14:textId="77777777" w:rsidR="00BE275E" w:rsidRPr="00BE275E" w:rsidRDefault="00BE275E" w:rsidP="00BE275E">
      <w:pPr>
        <w:pStyle w:val="Default"/>
        <w:jc w:val="both"/>
        <w:rPr>
          <w:rFonts w:ascii="Times New Roman" w:hAnsi="Times New Roman" w:cs="Times New Roman"/>
          <w:color w:val="auto"/>
        </w:rPr>
      </w:pPr>
    </w:p>
    <w:p w14:paraId="46000F91" w14:textId="77777777" w:rsid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The Fund Manager will build a national pipeline in collaboration with AMIR and apply a simple eligibility screen to focus effort. Due diligence and underwriting will follow consistent criteria, with facilities structured in local currency and approved through a clear committee process. After disbursement, the portfolio will be monitored through routine reporting, site visits, and agreed actions to address early warning signs. </w:t>
      </w:r>
    </w:p>
    <w:p w14:paraId="6DEF4952" w14:textId="77777777" w:rsidR="00BE275E" w:rsidRPr="00BE275E" w:rsidRDefault="00BE275E" w:rsidP="00BE275E">
      <w:pPr>
        <w:pStyle w:val="Default"/>
        <w:jc w:val="both"/>
        <w:rPr>
          <w:rFonts w:ascii="Times New Roman" w:hAnsi="Times New Roman" w:cs="Times New Roman"/>
          <w:color w:val="auto"/>
        </w:rPr>
      </w:pPr>
    </w:p>
    <w:p w14:paraId="20ADE9AF" w14:textId="77777777" w:rsidR="00BE275E" w:rsidRDefault="00BE275E" w:rsidP="00BE275E">
      <w:pPr>
        <w:pStyle w:val="Default"/>
        <w:jc w:val="both"/>
        <w:rPr>
          <w:rFonts w:ascii="Times New Roman" w:hAnsi="Times New Roman" w:cs="Times New Roman"/>
          <w:b/>
          <w:bCs/>
          <w:color w:val="auto"/>
        </w:rPr>
      </w:pPr>
      <w:r w:rsidRPr="00BE275E">
        <w:rPr>
          <w:rFonts w:ascii="Times New Roman" w:hAnsi="Times New Roman" w:cs="Times New Roman"/>
          <w:b/>
          <w:bCs/>
          <w:color w:val="auto"/>
        </w:rPr>
        <w:t>4) Treasury, Asset-Liability-Management, Stress Testing, Data Protection, Cybersecurity, Confidentiality, and Business Continuity:</w:t>
      </w:r>
    </w:p>
    <w:p w14:paraId="0B62106F" w14:textId="0FDCB239" w:rsidR="00BE275E" w:rsidRP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b/>
          <w:bCs/>
          <w:color w:val="auto"/>
        </w:rPr>
        <w:t xml:space="preserve"> </w:t>
      </w:r>
    </w:p>
    <w:p w14:paraId="4C1D353C" w14:textId="77777777" w:rsidR="00BE275E" w:rsidRDefault="00BE275E" w:rsidP="00BE275E">
      <w:pPr>
        <w:pStyle w:val="Default"/>
        <w:jc w:val="both"/>
        <w:rPr>
          <w:rFonts w:ascii="Times New Roman" w:hAnsi="Times New Roman" w:cs="Times New Roman"/>
          <w:color w:val="auto"/>
        </w:rPr>
      </w:pPr>
      <w:r w:rsidRPr="00BE275E">
        <w:rPr>
          <w:rFonts w:ascii="Times New Roman" w:hAnsi="Times New Roman" w:cs="Times New Roman"/>
          <w:color w:val="auto"/>
        </w:rPr>
        <w:t xml:space="preserve">The Fund Manager will manage liquidity prudently, align asset and liability tenors, and run periodic stress tests; FX risk will be handled only if relevant (where currency funding mismatches exist). Basic data-protection and information-security controls will safeguard sensitive information, including a secure investor data room and confidentiality undertakings. A practical business-continuity plan will be maintained and tested. </w:t>
      </w:r>
    </w:p>
    <w:p w14:paraId="265BD297" w14:textId="77777777" w:rsidR="00BE275E" w:rsidRPr="00BE275E" w:rsidRDefault="00BE275E" w:rsidP="00BE275E">
      <w:pPr>
        <w:pStyle w:val="Default"/>
        <w:jc w:val="both"/>
        <w:rPr>
          <w:rFonts w:ascii="Times New Roman" w:hAnsi="Times New Roman" w:cs="Times New Roman"/>
          <w:color w:val="auto"/>
        </w:rPr>
      </w:pPr>
    </w:p>
    <w:p w14:paraId="17902082" w14:textId="77777777" w:rsidR="00BE275E" w:rsidRDefault="00BE275E" w:rsidP="00BE275E">
      <w:pPr>
        <w:pStyle w:val="Default"/>
        <w:jc w:val="both"/>
        <w:rPr>
          <w:rFonts w:ascii="Times New Roman" w:hAnsi="Times New Roman" w:cs="Times New Roman"/>
          <w:b/>
          <w:bCs/>
          <w:color w:val="auto"/>
        </w:rPr>
      </w:pPr>
      <w:r w:rsidRPr="00BE275E">
        <w:rPr>
          <w:rFonts w:ascii="Times New Roman" w:hAnsi="Times New Roman" w:cs="Times New Roman"/>
          <w:b/>
          <w:bCs/>
          <w:color w:val="auto"/>
        </w:rPr>
        <w:t xml:space="preserve">5) ESG, Impact and Inclusion, TAF Coordination, Governance, Reporting, and Audit: </w:t>
      </w:r>
    </w:p>
    <w:p w14:paraId="50AA9973" w14:textId="77777777" w:rsidR="00BE275E" w:rsidRPr="00BE275E" w:rsidRDefault="00BE275E" w:rsidP="00BE275E">
      <w:pPr>
        <w:pStyle w:val="Default"/>
        <w:jc w:val="both"/>
        <w:rPr>
          <w:rFonts w:ascii="Times New Roman" w:hAnsi="Times New Roman" w:cs="Times New Roman"/>
          <w:color w:val="auto"/>
        </w:rPr>
      </w:pPr>
    </w:p>
    <w:p w14:paraId="23CD69DB" w14:textId="0F3BC950" w:rsidR="00BE275E" w:rsidRDefault="00BE275E" w:rsidP="00BE275E">
      <w:pPr>
        <w:overflowPunct w:val="0"/>
        <w:autoSpaceDE w:val="0"/>
        <w:autoSpaceDN w:val="0"/>
        <w:adjustRightInd w:val="0"/>
        <w:jc w:val="both"/>
        <w:textAlignment w:val="baseline"/>
        <w:rPr>
          <w:rFonts w:ascii="Times New Roman" w:hAnsi="Times New Roman" w:cs="Times New Roman"/>
        </w:rPr>
      </w:pPr>
      <w:r w:rsidRPr="00BE275E">
        <w:rPr>
          <w:rFonts w:ascii="Times New Roman" w:hAnsi="Times New Roman" w:cs="Times New Roman"/>
        </w:rPr>
        <w:t>The Fund will operate a proportionate ESMS and client-protection approach, track inclusion outcomes, and report impact results annually. Technical assistance will be coordinated through an independent facility, with a clear separation from investment decisions. Governance will follow a regular Board and IC cadence, with timely reporting to investors and the regulator and orderly preparation for external audit.</w:t>
      </w:r>
    </w:p>
    <w:p w14:paraId="56818052" w14:textId="77777777" w:rsidR="00DC53BE" w:rsidRDefault="00DC53BE" w:rsidP="00BE275E">
      <w:pPr>
        <w:overflowPunct w:val="0"/>
        <w:autoSpaceDE w:val="0"/>
        <w:autoSpaceDN w:val="0"/>
        <w:adjustRightInd w:val="0"/>
        <w:jc w:val="both"/>
        <w:textAlignment w:val="baseline"/>
        <w:rPr>
          <w:rFonts w:ascii="Times New Roman" w:hAnsi="Times New Roman" w:cs="Times New Roman"/>
        </w:rPr>
      </w:pPr>
    </w:p>
    <w:p w14:paraId="385AE9FE" w14:textId="77777777" w:rsidR="00DC53BE" w:rsidRPr="00DC53BE" w:rsidRDefault="00DC53BE" w:rsidP="00BE275E">
      <w:pPr>
        <w:overflowPunct w:val="0"/>
        <w:autoSpaceDE w:val="0"/>
        <w:autoSpaceDN w:val="0"/>
        <w:adjustRightInd w:val="0"/>
        <w:jc w:val="both"/>
        <w:textAlignment w:val="baseline"/>
        <w:rPr>
          <w:rFonts w:ascii="Times New Roman" w:hAnsi="Times New Roman" w:cs="Times New Roman"/>
        </w:rPr>
      </w:pPr>
    </w:p>
    <w:p w14:paraId="06ED813F" w14:textId="53FC0CB2" w:rsidR="00DC53BE" w:rsidRPr="00DC53BE" w:rsidRDefault="00DC53BE" w:rsidP="00DC53BE">
      <w:pPr>
        <w:pStyle w:val="Default"/>
        <w:numPr>
          <w:ilvl w:val="0"/>
          <w:numId w:val="12"/>
        </w:numPr>
        <w:rPr>
          <w:rFonts w:ascii="Times New Roman" w:hAnsi="Times New Roman" w:cs="Times New Roman"/>
          <w:b/>
          <w:bCs/>
        </w:rPr>
      </w:pPr>
      <w:r w:rsidRPr="00DC53BE">
        <w:rPr>
          <w:rFonts w:ascii="Times New Roman" w:hAnsi="Times New Roman" w:cs="Times New Roman"/>
          <w:b/>
          <w:bCs/>
        </w:rPr>
        <w:t xml:space="preserve">Methodology </w:t>
      </w:r>
    </w:p>
    <w:p w14:paraId="35E60289" w14:textId="77777777" w:rsidR="00DC53BE" w:rsidRPr="00DC53BE" w:rsidRDefault="00DC53BE" w:rsidP="00DC53BE">
      <w:pPr>
        <w:pStyle w:val="Default"/>
        <w:ind w:left="408"/>
        <w:rPr>
          <w:rFonts w:ascii="Times New Roman" w:hAnsi="Times New Roman" w:cs="Times New Roman"/>
        </w:rPr>
      </w:pPr>
    </w:p>
    <w:p w14:paraId="60840A21" w14:textId="77777777" w:rsidR="00DC53BE" w:rsidRPr="00DC53BE" w:rsidRDefault="00DC53BE" w:rsidP="00DC53BE">
      <w:pPr>
        <w:pStyle w:val="Default"/>
        <w:rPr>
          <w:rFonts w:ascii="Times New Roman" w:hAnsi="Times New Roman" w:cs="Times New Roman"/>
        </w:rPr>
      </w:pPr>
      <w:r w:rsidRPr="00DC53BE">
        <w:rPr>
          <w:rFonts w:ascii="Times New Roman" w:hAnsi="Times New Roman" w:cs="Times New Roman"/>
        </w:rPr>
        <w:t xml:space="preserve">The Fund Manager is expected to use mixed methods: </w:t>
      </w:r>
    </w:p>
    <w:p w14:paraId="44856F53" w14:textId="77777777" w:rsidR="00DC53BE" w:rsidRPr="00DC53BE" w:rsidRDefault="00DC53BE" w:rsidP="00DC53BE">
      <w:pPr>
        <w:pStyle w:val="Default"/>
        <w:numPr>
          <w:ilvl w:val="0"/>
          <w:numId w:val="41"/>
        </w:numPr>
        <w:spacing w:after="58"/>
        <w:rPr>
          <w:rFonts w:ascii="Times New Roman" w:hAnsi="Times New Roman" w:cs="Times New Roman"/>
        </w:rPr>
      </w:pPr>
      <w:r w:rsidRPr="00DC53BE">
        <w:rPr>
          <w:rFonts w:ascii="Times New Roman" w:hAnsi="Times New Roman" w:cs="Times New Roman"/>
        </w:rPr>
        <w:t xml:space="preserve">Desk research; </w:t>
      </w:r>
    </w:p>
    <w:p w14:paraId="4E0CAD1A" w14:textId="77777777" w:rsidR="00DC53BE" w:rsidRPr="00DC53BE" w:rsidRDefault="00DC53BE" w:rsidP="00DC53BE">
      <w:pPr>
        <w:pStyle w:val="Default"/>
        <w:numPr>
          <w:ilvl w:val="0"/>
          <w:numId w:val="41"/>
        </w:numPr>
        <w:spacing w:after="58"/>
        <w:rPr>
          <w:rFonts w:ascii="Times New Roman" w:hAnsi="Times New Roman" w:cs="Times New Roman"/>
        </w:rPr>
      </w:pPr>
      <w:r w:rsidRPr="00DC53BE">
        <w:rPr>
          <w:rFonts w:ascii="Times New Roman" w:hAnsi="Times New Roman" w:cs="Times New Roman"/>
        </w:rPr>
        <w:t xml:space="preserve">Structured stakeholder interviews (regulators, DFIs, investors, banks/MFIs/SACCOs, service providers); </w:t>
      </w:r>
    </w:p>
    <w:p w14:paraId="57599224" w14:textId="77777777" w:rsidR="00DC53BE" w:rsidRPr="00DC53BE" w:rsidRDefault="00DC53BE" w:rsidP="00DC53BE">
      <w:pPr>
        <w:pStyle w:val="Default"/>
        <w:numPr>
          <w:ilvl w:val="0"/>
          <w:numId w:val="41"/>
        </w:numPr>
        <w:spacing w:after="58"/>
        <w:rPr>
          <w:rFonts w:ascii="Times New Roman" w:hAnsi="Times New Roman" w:cs="Times New Roman"/>
        </w:rPr>
      </w:pPr>
      <w:r w:rsidRPr="00DC53BE">
        <w:rPr>
          <w:rFonts w:ascii="Times New Roman" w:hAnsi="Times New Roman" w:cs="Times New Roman"/>
        </w:rPr>
        <w:t xml:space="preserve">Iterative co-design of policies/systems with AFR/AMIR; </w:t>
      </w:r>
    </w:p>
    <w:p w14:paraId="224844CC" w14:textId="77777777" w:rsidR="00DC53BE" w:rsidRPr="00DC53BE" w:rsidRDefault="00DC53BE" w:rsidP="00DC53BE">
      <w:pPr>
        <w:pStyle w:val="Default"/>
        <w:numPr>
          <w:ilvl w:val="0"/>
          <w:numId w:val="41"/>
        </w:numPr>
        <w:spacing w:after="58"/>
        <w:rPr>
          <w:rFonts w:ascii="Times New Roman" w:hAnsi="Times New Roman" w:cs="Times New Roman"/>
        </w:rPr>
      </w:pPr>
      <w:r w:rsidRPr="00DC53BE">
        <w:rPr>
          <w:rFonts w:ascii="Times New Roman" w:hAnsi="Times New Roman" w:cs="Times New Roman"/>
        </w:rPr>
        <w:t xml:space="preserve">field-based due diligence with informed consent and safeguarding; </w:t>
      </w:r>
    </w:p>
    <w:p w14:paraId="49841828" w14:textId="77777777" w:rsidR="00DC53BE" w:rsidRPr="00DC53BE" w:rsidRDefault="00DC53BE" w:rsidP="00DC53BE">
      <w:pPr>
        <w:pStyle w:val="Default"/>
        <w:numPr>
          <w:ilvl w:val="0"/>
          <w:numId w:val="41"/>
        </w:numPr>
        <w:spacing w:after="58"/>
        <w:rPr>
          <w:rFonts w:ascii="Times New Roman" w:hAnsi="Times New Roman" w:cs="Times New Roman"/>
        </w:rPr>
      </w:pPr>
      <w:r w:rsidRPr="00DC53BE">
        <w:rPr>
          <w:rFonts w:ascii="Times New Roman" w:hAnsi="Times New Roman" w:cs="Times New Roman"/>
        </w:rPr>
        <w:t xml:space="preserve">Live testing of processes (UAT, pilot disbursements); and </w:t>
      </w:r>
    </w:p>
    <w:p w14:paraId="6B9F8C66" w14:textId="77777777" w:rsidR="00DC53BE" w:rsidRPr="00DC53BE" w:rsidRDefault="00DC53BE" w:rsidP="00DC53BE">
      <w:pPr>
        <w:pStyle w:val="Default"/>
        <w:numPr>
          <w:ilvl w:val="0"/>
          <w:numId w:val="41"/>
        </w:numPr>
        <w:rPr>
          <w:rFonts w:ascii="Times New Roman" w:hAnsi="Times New Roman" w:cs="Times New Roman"/>
        </w:rPr>
      </w:pPr>
      <w:r w:rsidRPr="00DC53BE">
        <w:rPr>
          <w:rFonts w:ascii="Times New Roman" w:hAnsi="Times New Roman" w:cs="Times New Roman"/>
        </w:rPr>
        <w:t xml:space="preserve">Continuous capability transfer (training, side-by-side coaching, shadowing). </w:t>
      </w:r>
    </w:p>
    <w:p w14:paraId="4044B69D" w14:textId="77777777" w:rsidR="00DC53BE" w:rsidRDefault="00DC53B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60A5051E" w14:textId="77777777" w:rsidR="00DC53BE" w:rsidRDefault="00DC53B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78033958" w14:textId="77777777" w:rsidR="00DC53BE" w:rsidRDefault="00DC53B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3E1AF5FE"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7D77AA50"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73E4755"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34DA4C91"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73C8A50A"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3A46E344"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3D3B0CE"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FF6D81B"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3403D325"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41FC3E4B"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531E0EDE" w14:textId="77777777" w:rsidR="003E2C1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40623104" w14:textId="0AA8E31D" w:rsidR="00DC53BE" w:rsidRDefault="003E2C1E"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r w:rsidRPr="003E2C1E">
        <w:rPr>
          <w:rFonts w:ascii="Times New Roman" w:hAnsi="Times New Roman" w:cs="Times New Roman"/>
          <w:b/>
          <w:bCs/>
        </w:rPr>
        <w:t>7.Expected Deliverables</w:t>
      </w:r>
    </w:p>
    <w:p w14:paraId="73CBFF91" w14:textId="77777777" w:rsidR="003E2C1E" w:rsidRPr="004A3952" w:rsidRDefault="003E2C1E" w:rsidP="003E2C1E">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bl>
      <w:tblPr>
        <w:tblStyle w:val="Table"/>
        <w:tblW w:w="5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4"/>
        <w:gridCol w:w="5261"/>
        <w:gridCol w:w="2700"/>
      </w:tblGrid>
      <w:tr w:rsidR="003E2C1E" w:rsidRPr="008C6A30" w14:paraId="2F939DE4" w14:textId="77777777" w:rsidTr="003E2C1E">
        <w:trPr>
          <w:cnfStyle w:val="100000000000" w:firstRow="1" w:lastRow="0" w:firstColumn="0" w:lastColumn="0" w:oddVBand="0" w:evenVBand="0" w:oddHBand="0" w:evenHBand="0" w:firstRowFirstColumn="0" w:firstRowLastColumn="0" w:lastRowFirstColumn="0" w:lastRowLastColumn="0"/>
          <w:trHeight w:val="404"/>
          <w:tblHeader/>
        </w:trPr>
        <w:tc>
          <w:tcPr>
            <w:tcW w:w="2024" w:type="dxa"/>
            <w:tcBorders>
              <w:bottom w:val="none" w:sz="0" w:space="0" w:color="auto"/>
            </w:tcBorders>
          </w:tcPr>
          <w:p w14:paraId="74185C14" w14:textId="25E1093F" w:rsidR="003E2C1E" w:rsidRPr="008C6A30" w:rsidRDefault="003E2C1E" w:rsidP="005E3133">
            <w:pPr>
              <w:spacing w:before="36" w:after="36"/>
              <w:rPr>
                <w:rFonts w:ascii="Times New Roman" w:hAnsi="Times New Roman" w:cs="Times New Roman"/>
                <w:sz w:val="24"/>
                <w:szCs w:val="24"/>
              </w:rPr>
            </w:pPr>
            <w:r>
              <w:rPr>
                <w:rFonts w:ascii="Times New Roman" w:hAnsi="Times New Roman" w:cs="Times New Roman"/>
                <w:b/>
                <w:bCs/>
                <w:sz w:val="24"/>
                <w:szCs w:val="24"/>
              </w:rPr>
              <w:t>Deliverable</w:t>
            </w:r>
          </w:p>
        </w:tc>
        <w:tc>
          <w:tcPr>
            <w:tcW w:w="5261" w:type="dxa"/>
            <w:tcBorders>
              <w:bottom w:val="none" w:sz="0" w:space="0" w:color="auto"/>
            </w:tcBorders>
          </w:tcPr>
          <w:p w14:paraId="65915596" w14:textId="50E94E87" w:rsidR="003E2C1E" w:rsidRPr="003E2C1E" w:rsidRDefault="003E2C1E" w:rsidP="003E2C1E">
            <w:pPr>
              <w:pStyle w:val="Default"/>
              <w:rPr>
                <w:sz w:val="23"/>
                <w:szCs w:val="23"/>
              </w:rPr>
            </w:pPr>
            <w:r>
              <w:rPr>
                <w:b/>
                <w:bCs/>
                <w:sz w:val="23"/>
                <w:szCs w:val="23"/>
              </w:rPr>
              <w:t xml:space="preserve">Description </w:t>
            </w:r>
          </w:p>
        </w:tc>
        <w:tc>
          <w:tcPr>
            <w:tcW w:w="2700" w:type="dxa"/>
            <w:tcBorders>
              <w:bottom w:val="none" w:sz="0" w:space="0" w:color="auto"/>
            </w:tcBorders>
          </w:tcPr>
          <w:p w14:paraId="138D521B" w14:textId="3BAC9E36" w:rsidR="003E2C1E" w:rsidRPr="008C6A30" w:rsidRDefault="003E2C1E" w:rsidP="005E3133">
            <w:pPr>
              <w:spacing w:before="36" w:after="36"/>
              <w:rPr>
                <w:rFonts w:ascii="Times New Roman" w:hAnsi="Times New Roman" w:cs="Times New Roman"/>
                <w:sz w:val="24"/>
                <w:szCs w:val="24"/>
              </w:rPr>
            </w:pPr>
            <w:r w:rsidRPr="003E2C1E">
              <w:rPr>
                <w:rFonts w:ascii="Times New Roman" w:hAnsi="Times New Roman" w:cs="Times New Roman"/>
                <w:sz w:val="24"/>
                <w:szCs w:val="24"/>
              </w:rPr>
              <w:t>Timeline</w:t>
            </w:r>
          </w:p>
        </w:tc>
      </w:tr>
      <w:tr w:rsidR="003E2C1E" w:rsidRPr="008C6A30" w14:paraId="186B1CD9" w14:textId="77777777" w:rsidTr="007A06AB">
        <w:trPr>
          <w:trHeight w:val="818"/>
        </w:trPr>
        <w:tc>
          <w:tcPr>
            <w:tcW w:w="2024" w:type="dxa"/>
          </w:tcPr>
          <w:p w14:paraId="4D1D03A0" w14:textId="688D2F7A" w:rsidR="003E2C1E" w:rsidRPr="008C6A30" w:rsidRDefault="003E2C1E" w:rsidP="005E3133">
            <w:pPr>
              <w:spacing w:before="36" w:after="36"/>
              <w:jc w:val="both"/>
              <w:rPr>
                <w:rFonts w:ascii="Times New Roman" w:hAnsi="Times New Roman" w:cs="Times New Roman"/>
                <w:b/>
                <w:bCs/>
                <w:sz w:val="24"/>
                <w:szCs w:val="24"/>
              </w:rPr>
            </w:pPr>
            <w:r w:rsidRPr="003E2C1E">
              <w:rPr>
                <w:rFonts w:ascii="Times New Roman" w:hAnsi="Times New Roman" w:cs="Times New Roman"/>
                <w:b/>
                <w:bCs/>
                <w:sz w:val="24"/>
                <w:szCs w:val="24"/>
              </w:rPr>
              <w:t>Inception Report</w:t>
            </w:r>
          </w:p>
        </w:tc>
        <w:tc>
          <w:tcPr>
            <w:tcW w:w="5261" w:type="dxa"/>
          </w:tcPr>
          <w:p w14:paraId="6D20FC1F" w14:textId="1CE8FD67" w:rsidR="003E2C1E" w:rsidRPr="008C6A30" w:rsidRDefault="003E2C1E" w:rsidP="008977EB">
            <w:pPr>
              <w:spacing w:before="36" w:after="36"/>
              <w:jc w:val="both"/>
              <w:rPr>
                <w:rFonts w:ascii="Times New Roman" w:hAnsi="Times New Roman" w:cs="Times New Roman"/>
                <w:sz w:val="24"/>
                <w:szCs w:val="24"/>
              </w:rPr>
            </w:pPr>
            <w:r w:rsidRPr="003E2C1E">
              <w:rPr>
                <w:rFonts w:ascii="Times New Roman" w:hAnsi="Times New Roman" w:cs="Times New Roman"/>
                <w:sz w:val="24"/>
                <w:szCs w:val="24"/>
              </w:rPr>
              <w:t>Includes objectives, scope, approach, key risks, stakeholders, and workplan.</w:t>
            </w:r>
          </w:p>
        </w:tc>
        <w:tc>
          <w:tcPr>
            <w:tcW w:w="2700" w:type="dxa"/>
          </w:tcPr>
          <w:p w14:paraId="257519CA" w14:textId="35FF1EDE" w:rsidR="003E2C1E" w:rsidRPr="008C6A30" w:rsidRDefault="003E2C1E" w:rsidP="005E3133">
            <w:pPr>
              <w:spacing w:before="36" w:after="36"/>
              <w:rPr>
                <w:rFonts w:ascii="Times New Roman" w:hAnsi="Times New Roman" w:cs="Times New Roman"/>
                <w:sz w:val="24"/>
                <w:szCs w:val="24"/>
              </w:rPr>
            </w:pPr>
            <w:r w:rsidRPr="003E2C1E">
              <w:rPr>
                <w:rFonts w:ascii="Times New Roman" w:hAnsi="Times New Roman" w:cs="Times New Roman"/>
                <w:sz w:val="24"/>
                <w:szCs w:val="24"/>
              </w:rPr>
              <w:t>4 weeks after contract signature</w:t>
            </w:r>
          </w:p>
        </w:tc>
      </w:tr>
      <w:tr w:rsidR="003E2C1E" w:rsidRPr="008C6A30" w14:paraId="1976651C" w14:textId="77777777" w:rsidTr="003E2C1E">
        <w:tc>
          <w:tcPr>
            <w:tcW w:w="2024" w:type="dxa"/>
          </w:tcPr>
          <w:p w14:paraId="603E68BA" w14:textId="59D0CDC5" w:rsidR="003E2C1E" w:rsidRPr="008C6A30" w:rsidRDefault="003E2C1E" w:rsidP="005E3133">
            <w:pPr>
              <w:spacing w:before="36" w:after="36"/>
              <w:jc w:val="both"/>
              <w:rPr>
                <w:rFonts w:ascii="Times New Roman" w:hAnsi="Times New Roman" w:cs="Times New Roman"/>
                <w:b/>
                <w:bCs/>
                <w:sz w:val="24"/>
                <w:szCs w:val="24"/>
              </w:rPr>
            </w:pPr>
            <w:r w:rsidRPr="003E2C1E">
              <w:rPr>
                <w:rFonts w:ascii="Times New Roman" w:hAnsi="Times New Roman" w:cs="Times New Roman"/>
                <w:b/>
                <w:bCs/>
                <w:sz w:val="24"/>
                <w:szCs w:val="24"/>
              </w:rPr>
              <w:t>Policy Suite</w:t>
            </w:r>
          </w:p>
        </w:tc>
        <w:tc>
          <w:tcPr>
            <w:tcW w:w="5261" w:type="dxa"/>
          </w:tcPr>
          <w:p w14:paraId="554494BD" w14:textId="257325B8" w:rsidR="003E2C1E" w:rsidRPr="008C6A30" w:rsidRDefault="003E2C1E" w:rsidP="008977EB">
            <w:pPr>
              <w:spacing w:before="36" w:after="36"/>
              <w:jc w:val="both"/>
              <w:rPr>
                <w:rFonts w:ascii="Times New Roman" w:hAnsi="Times New Roman" w:cs="Times New Roman"/>
                <w:sz w:val="24"/>
                <w:szCs w:val="24"/>
              </w:rPr>
            </w:pPr>
            <w:r w:rsidRPr="003E2C1E">
              <w:rPr>
                <w:rFonts w:ascii="Times New Roman" w:hAnsi="Times New Roman" w:cs="Times New Roman"/>
                <w:sz w:val="24"/>
                <w:szCs w:val="24"/>
              </w:rPr>
              <w:t>Delivers core policies, SOPs, templates, limits, and training materials, and sets the compliance and review calendar.</w:t>
            </w:r>
          </w:p>
        </w:tc>
        <w:tc>
          <w:tcPr>
            <w:tcW w:w="2700" w:type="dxa"/>
          </w:tcPr>
          <w:p w14:paraId="430B0973" w14:textId="6DA81957" w:rsidR="003E2C1E" w:rsidRPr="007A06AB" w:rsidRDefault="007A06AB" w:rsidP="005E3133">
            <w:pPr>
              <w:spacing w:before="36" w:after="36"/>
              <w:rPr>
                <w:rFonts w:ascii="Times New Roman" w:hAnsi="Times New Roman" w:cs="Times New Roman"/>
                <w:sz w:val="24"/>
                <w:szCs w:val="24"/>
              </w:rPr>
            </w:pPr>
            <w:r w:rsidRPr="007A06AB">
              <w:rPr>
                <w:rFonts w:ascii="Times New Roman" w:hAnsi="Times New Roman" w:cs="Times New Roman"/>
                <w:sz w:val="24"/>
                <w:szCs w:val="24"/>
              </w:rPr>
              <w:t>4 weeks after approval of Inception report.</w:t>
            </w:r>
          </w:p>
        </w:tc>
      </w:tr>
      <w:tr w:rsidR="003E2C1E" w:rsidRPr="008C6A30" w14:paraId="1B228339" w14:textId="77777777" w:rsidTr="008977EB">
        <w:trPr>
          <w:trHeight w:val="1052"/>
        </w:trPr>
        <w:tc>
          <w:tcPr>
            <w:tcW w:w="2024" w:type="dxa"/>
          </w:tcPr>
          <w:p w14:paraId="6E119EF6" w14:textId="123EAD12" w:rsidR="003E2C1E" w:rsidRPr="008C6A30" w:rsidRDefault="007A06AB" w:rsidP="005E3133">
            <w:pPr>
              <w:spacing w:before="36" w:after="36"/>
              <w:jc w:val="both"/>
              <w:rPr>
                <w:rFonts w:ascii="Times New Roman" w:hAnsi="Times New Roman" w:cs="Times New Roman"/>
                <w:b/>
                <w:bCs/>
                <w:sz w:val="24"/>
                <w:szCs w:val="24"/>
              </w:rPr>
            </w:pPr>
            <w:r w:rsidRPr="007A06AB">
              <w:rPr>
                <w:rFonts w:ascii="Times New Roman" w:hAnsi="Times New Roman" w:cs="Times New Roman"/>
                <w:b/>
                <w:bCs/>
                <w:sz w:val="24"/>
                <w:szCs w:val="24"/>
              </w:rPr>
              <w:t>Systems Go-Live</w:t>
            </w:r>
          </w:p>
        </w:tc>
        <w:tc>
          <w:tcPr>
            <w:tcW w:w="5261" w:type="dxa"/>
          </w:tcPr>
          <w:p w14:paraId="350C419F" w14:textId="24772B7F" w:rsidR="003E2C1E" w:rsidRPr="008C6A30" w:rsidRDefault="007A06AB" w:rsidP="008977EB">
            <w:pPr>
              <w:spacing w:before="36" w:after="36"/>
              <w:jc w:val="both"/>
              <w:rPr>
                <w:rFonts w:ascii="Times New Roman" w:hAnsi="Times New Roman" w:cs="Times New Roman"/>
                <w:sz w:val="24"/>
                <w:szCs w:val="24"/>
              </w:rPr>
            </w:pPr>
            <w:r w:rsidRPr="007A06AB">
              <w:rPr>
                <w:rFonts w:ascii="Times New Roman" w:hAnsi="Times New Roman" w:cs="Times New Roman"/>
                <w:sz w:val="24"/>
                <w:szCs w:val="24"/>
              </w:rPr>
              <w:t>Puts in place the MIS, data warehouse, dashboards, and investor data room; completes UAT, data load, SOPs, and backup/restore testing.</w:t>
            </w:r>
          </w:p>
        </w:tc>
        <w:tc>
          <w:tcPr>
            <w:tcW w:w="2700" w:type="dxa"/>
          </w:tcPr>
          <w:p w14:paraId="323E4D26" w14:textId="2655C51D" w:rsidR="003E2C1E" w:rsidRPr="007A06AB" w:rsidRDefault="007A06AB" w:rsidP="005E3133">
            <w:pPr>
              <w:spacing w:before="36" w:after="36"/>
              <w:rPr>
                <w:rFonts w:ascii="Times New Roman" w:hAnsi="Times New Roman" w:cs="Times New Roman"/>
                <w:sz w:val="24"/>
                <w:szCs w:val="24"/>
              </w:rPr>
            </w:pPr>
            <w:r w:rsidRPr="007A06AB">
              <w:rPr>
                <w:rFonts w:ascii="Times New Roman" w:hAnsi="Times New Roman" w:cs="Times New Roman"/>
                <w:sz w:val="24"/>
                <w:szCs w:val="24"/>
              </w:rPr>
              <w:t>4 weeks after approval of the policy suite.</w:t>
            </w:r>
          </w:p>
        </w:tc>
      </w:tr>
      <w:tr w:rsidR="003E2C1E" w:rsidRPr="008C6A30" w14:paraId="0C110066" w14:textId="77777777" w:rsidTr="003E2C1E">
        <w:tc>
          <w:tcPr>
            <w:tcW w:w="2024" w:type="dxa"/>
          </w:tcPr>
          <w:p w14:paraId="1610E213" w14:textId="039251A0" w:rsidR="003E2C1E" w:rsidRPr="008C6A30" w:rsidRDefault="007A06AB" w:rsidP="005E3133">
            <w:pPr>
              <w:spacing w:before="36" w:after="36"/>
              <w:jc w:val="both"/>
              <w:rPr>
                <w:rFonts w:ascii="Times New Roman" w:hAnsi="Times New Roman" w:cs="Times New Roman"/>
                <w:b/>
                <w:bCs/>
                <w:sz w:val="24"/>
                <w:szCs w:val="24"/>
              </w:rPr>
            </w:pPr>
            <w:r w:rsidRPr="007A06AB">
              <w:rPr>
                <w:rFonts w:ascii="Times New Roman" w:hAnsi="Times New Roman" w:cs="Times New Roman"/>
                <w:b/>
                <w:bCs/>
                <w:sz w:val="24"/>
                <w:szCs w:val="24"/>
              </w:rPr>
              <w:t>Capital Mobilization Pack</w:t>
            </w:r>
          </w:p>
        </w:tc>
        <w:tc>
          <w:tcPr>
            <w:tcW w:w="5261" w:type="dxa"/>
          </w:tcPr>
          <w:p w14:paraId="20BDA781" w14:textId="2CC4DE94" w:rsidR="003E2C1E" w:rsidRPr="008C6A30" w:rsidRDefault="007A06AB" w:rsidP="008977EB">
            <w:pPr>
              <w:spacing w:before="36" w:after="36"/>
              <w:jc w:val="both"/>
              <w:rPr>
                <w:rFonts w:ascii="Times New Roman" w:hAnsi="Times New Roman" w:cs="Times New Roman"/>
                <w:sz w:val="24"/>
                <w:szCs w:val="24"/>
              </w:rPr>
            </w:pPr>
            <w:r w:rsidRPr="007A06AB">
              <w:rPr>
                <w:rFonts w:ascii="Times New Roman" w:hAnsi="Times New Roman" w:cs="Times New Roman"/>
                <w:sz w:val="24"/>
                <w:szCs w:val="24"/>
              </w:rPr>
              <w:t>Provides investor-ready materials (deck, DDQ, term sheets, pipeline, closing plan, IR calendar) and maintains an organized data room.</w:t>
            </w:r>
          </w:p>
        </w:tc>
        <w:tc>
          <w:tcPr>
            <w:tcW w:w="2700" w:type="dxa"/>
          </w:tcPr>
          <w:p w14:paraId="26CFC6F9" w14:textId="1455AB3C" w:rsidR="003E2C1E" w:rsidRPr="007A06AB" w:rsidRDefault="007A06AB" w:rsidP="007A06AB">
            <w:pPr>
              <w:spacing w:before="36" w:after="36"/>
              <w:jc w:val="both"/>
              <w:rPr>
                <w:rFonts w:ascii="Times New Roman" w:hAnsi="Times New Roman" w:cs="Times New Roman"/>
                <w:sz w:val="24"/>
                <w:szCs w:val="24"/>
              </w:rPr>
            </w:pPr>
            <w:r w:rsidRPr="007A06AB">
              <w:rPr>
                <w:rFonts w:ascii="Times New Roman" w:hAnsi="Times New Roman" w:cs="Times New Roman"/>
                <w:sz w:val="24"/>
                <w:szCs w:val="24"/>
              </w:rPr>
              <w:t>4 weeks after approval of Inception report; then rolling.</w:t>
            </w:r>
          </w:p>
        </w:tc>
      </w:tr>
      <w:tr w:rsidR="003E2C1E" w:rsidRPr="008C6A30" w14:paraId="68237109" w14:textId="77777777" w:rsidTr="008977EB">
        <w:trPr>
          <w:trHeight w:val="1151"/>
        </w:trPr>
        <w:tc>
          <w:tcPr>
            <w:tcW w:w="2024" w:type="dxa"/>
          </w:tcPr>
          <w:p w14:paraId="0348F68A" w14:textId="61E67441" w:rsidR="003E2C1E" w:rsidRPr="008C6A30" w:rsidRDefault="008977EB" w:rsidP="005E3133">
            <w:pPr>
              <w:spacing w:before="36" w:after="36"/>
              <w:jc w:val="both"/>
              <w:rPr>
                <w:rFonts w:ascii="Times New Roman" w:hAnsi="Times New Roman" w:cs="Times New Roman"/>
                <w:b/>
                <w:bCs/>
                <w:sz w:val="24"/>
                <w:szCs w:val="24"/>
              </w:rPr>
            </w:pPr>
            <w:r w:rsidRPr="008977EB">
              <w:rPr>
                <w:rFonts w:ascii="Times New Roman" w:hAnsi="Times New Roman" w:cs="Times New Roman"/>
                <w:b/>
                <w:bCs/>
                <w:sz w:val="24"/>
                <w:szCs w:val="24"/>
              </w:rPr>
              <w:t>Quarterly Board/IC Packs</w:t>
            </w:r>
          </w:p>
        </w:tc>
        <w:tc>
          <w:tcPr>
            <w:tcW w:w="5261" w:type="dxa"/>
          </w:tcPr>
          <w:p w14:paraId="2126C96D" w14:textId="324CA39C" w:rsidR="003E2C1E" w:rsidRPr="008C6A30" w:rsidRDefault="008977EB" w:rsidP="008977EB">
            <w:pPr>
              <w:spacing w:before="36" w:after="36"/>
              <w:jc w:val="both"/>
              <w:rPr>
                <w:rFonts w:ascii="Times New Roman" w:hAnsi="Times New Roman" w:cs="Times New Roman"/>
                <w:sz w:val="24"/>
                <w:szCs w:val="24"/>
              </w:rPr>
            </w:pPr>
            <w:r w:rsidRPr="008977EB">
              <w:rPr>
                <w:rFonts w:ascii="Times New Roman" w:hAnsi="Times New Roman" w:cs="Times New Roman"/>
                <w:sz w:val="24"/>
                <w:szCs w:val="24"/>
              </w:rPr>
              <w:t>Produces standard packs for governance and decision-making (portfolio, risk, treasury, compliance, ESG/impact, TAF, resolutions).</w:t>
            </w:r>
          </w:p>
        </w:tc>
        <w:tc>
          <w:tcPr>
            <w:tcW w:w="2700" w:type="dxa"/>
          </w:tcPr>
          <w:p w14:paraId="680A2467" w14:textId="7F682050" w:rsidR="003E2C1E" w:rsidRPr="008977EB" w:rsidRDefault="008977EB" w:rsidP="005E3133">
            <w:pPr>
              <w:spacing w:before="36" w:after="36"/>
              <w:rPr>
                <w:rFonts w:ascii="Times New Roman" w:hAnsi="Times New Roman" w:cs="Times New Roman"/>
                <w:sz w:val="24"/>
                <w:szCs w:val="24"/>
              </w:rPr>
            </w:pPr>
            <w:r w:rsidRPr="008977EB">
              <w:rPr>
                <w:rFonts w:ascii="Times New Roman" w:hAnsi="Times New Roman" w:cs="Times New Roman"/>
                <w:sz w:val="24"/>
                <w:szCs w:val="24"/>
              </w:rPr>
              <w:t>Quarterly (from Quarter 2 after Fund Closure)</w:t>
            </w:r>
          </w:p>
        </w:tc>
      </w:tr>
      <w:tr w:rsidR="003E2C1E" w:rsidRPr="008C6A30" w14:paraId="2ED718FF" w14:textId="77777777" w:rsidTr="008977EB">
        <w:trPr>
          <w:trHeight w:val="980"/>
        </w:trPr>
        <w:tc>
          <w:tcPr>
            <w:tcW w:w="2024" w:type="dxa"/>
          </w:tcPr>
          <w:p w14:paraId="32B45C82" w14:textId="1DEF234B" w:rsidR="003E2C1E" w:rsidRPr="008C6A30" w:rsidRDefault="008977EB" w:rsidP="005E3133">
            <w:pPr>
              <w:spacing w:before="36" w:after="36"/>
              <w:jc w:val="both"/>
              <w:rPr>
                <w:rFonts w:ascii="Times New Roman" w:hAnsi="Times New Roman" w:cs="Times New Roman"/>
                <w:b/>
                <w:bCs/>
                <w:sz w:val="24"/>
                <w:szCs w:val="24"/>
              </w:rPr>
            </w:pPr>
            <w:r w:rsidRPr="008977EB">
              <w:rPr>
                <w:rFonts w:ascii="Times New Roman" w:hAnsi="Times New Roman" w:cs="Times New Roman"/>
                <w:b/>
                <w:bCs/>
                <w:sz w:val="24"/>
                <w:szCs w:val="24"/>
              </w:rPr>
              <w:t>Annual Audit Package</w:t>
            </w:r>
          </w:p>
        </w:tc>
        <w:tc>
          <w:tcPr>
            <w:tcW w:w="5261" w:type="dxa"/>
          </w:tcPr>
          <w:p w14:paraId="4C4DB2D4" w14:textId="73D888AA" w:rsidR="003E2C1E" w:rsidRPr="008C6A30" w:rsidRDefault="008977EB" w:rsidP="008977EB">
            <w:pPr>
              <w:spacing w:before="36" w:after="36"/>
              <w:jc w:val="both"/>
              <w:rPr>
                <w:rFonts w:ascii="Times New Roman" w:hAnsi="Times New Roman" w:cs="Times New Roman"/>
                <w:sz w:val="24"/>
                <w:szCs w:val="24"/>
              </w:rPr>
            </w:pPr>
            <w:r w:rsidRPr="008977EB">
              <w:rPr>
                <w:rFonts w:ascii="Times New Roman" w:hAnsi="Times New Roman" w:cs="Times New Roman"/>
                <w:sz w:val="24"/>
                <w:szCs w:val="24"/>
              </w:rPr>
              <w:t>Provides full audit and assurance pack (financials, ECL, confirmations, impact report, compliance attestations, control status).</w:t>
            </w:r>
          </w:p>
        </w:tc>
        <w:tc>
          <w:tcPr>
            <w:tcW w:w="2700" w:type="dxa"/>
          </w:tcPr>
          <w:p w14:paraId="5BD2536B" w14:textId="5160AE7C" w:rsidR="003E2C1E" w:rsidRPr="008C6A30" w:rsidRDefault="008977EB" w:rsidP="008977EB">
            <w:pPr>
              <w:spacing w:before="36" w:after="36"/>
              <w:jc w:val="both"/>
              <w:rPr>
                <w:rFonts w:ascii="Times New Roman" w:hAnsi="Times New Roman" w:cs="Times New Roman"/>
                <w:sz w:val="24"/>
                <w:szCs w:val="24"/>
              </w:rPr>
            </w:pPr>
            <w:r w:rsidRPr="008977EB">
              <w:rPr>
                <w:rFonts w:ascii="Times New Roman" w:hAnsi="Times New Roman" w:cs="Times New Roman"/>
                <w:sz w:val="24"/>
                <w:szCs w:val="24"/>
              </w:rPr>
              <w:t>Annually at financial year-end</w:t>
            </w:r>
          </w:p>
        </w:tc>
      </w:tr>
      <w:tr w:rsidR="003E2C1E" w:rsidRPr="008C6A30" w14:paraId="4CB7158F" w14:textId="77777777" w:rsidTr="008977EB">
        <w:trPr>
          <w:trHeight w:val="800"/>
        </w:trPr>
        <w:tc>
          <w:tcPr>
            <w:tcW w:w="2024" w:type="dxa"/>
          </w:tcPr>
          <w:p w14:paraId="0CE6C269" w14:textId="6BA528E1" w:rsidR="003E2C1E" w:rsidRPr="008977EB" w:rsidRDefault="008977EB" w:rsidP="005E3133">
            <w:pPr>
              <w:spacing w:before="36" w:after="36"/>
              <w:rPr>
                <w:rFonts w:ascii="Times New Roman" w:hAnsi="Times New Roman" w:cs="Times New Roman"/>
                <w:b/>
                <w:bCs/>
                <w:sz w:val="24"/>
                <w:szCs w:val="24"/>
              </w:rPr>
            </w:pPr>
            <w:r w:rsidRPr="008977EB">
              <w:rPr>
                <w:rFonts w:ascii="Times New Roman" w:hAnsi="Times New Roman" w:cs="Times New Roman"/>
                <w:b/>
                <w:bCs/>
                <w:sz w:val="24"/>
                <w:szCs w:val="24"/>
              </w:rPr>
              <w:t>Portfolio Lifecycle tracker</w:t>
            </w:r>
          </w:p>
        </w:tc>
        <w:tc>
          <w:tcPr>
            <w:tcW w:w="5261" w:type="dxa"/>
          </w:tcPr>
          <w:p w14:paraId="0BBCEC79" w14:textId="5BCA2F48" w:rsidR="003E2C1E" w:rsidRPr="008C6A30" w:rsidRDefault="008977EB" w:rsidP="008977EB">
            <w:pPr>
              <w:spacing w:before="36" w:after="36"/>
              <w:jc w:val="both"/>
              <w:rPr>
                <w:rFonts w:ascii="Times New Roman" w:hAnsi="Times New Roman" w:cs="Times New Roman"/>
                <w:sz w:val="24"/>
                <w:szCs w:val="24"/>
              </w:rPr>
            </w:pPr>
            <w:r w:rsidRPr="008977EB">
              <w:rPr>
                <w:rFonts w:ascii="Times New Roman" w:hAnsi="Times New Roman" w:cs="Times New Roman"/>
                <w:sz w:val="24"/>
                <w:szCs w:val="24"/>
              </w:rPr>
              <w:t>Maintains complete, audit-ready files for each borrower/facility across the full credit lifecycle.</w:t>
            </w:r>
          </w:p>
        </w:tc>
        <w:tc>
          <w:tcPr>
            <w:tcW w:w="2700" w:type="dxa"/>
          </w:tcPr>
          <w:p w14:paraId="69C88584" w14:textId="2BC46E66" w:rsidR="003E2C1E" w:rsidRPr="008C6A30" w:rsidRDefault="008977EB" w:rsidP="008977EB">
            <w:pPr>
              <w:spacing w:before="36" w:after="36"/>
              <w:jc w:val="both"/>
              <w:rPr>
                <w:rFonts w:ascii="Times New Roman" w:hAnsi="Times New Roman" w:cs="Times New Roman"/>
                <w:sz w:val="24"/>
                <w:szCs w:val="24"/>
              </w:rPr>
            </w:pPr>
            <w:r w:rsidRPr="008977EB">
              <w:rPr>
                <w:rFonts w:ascii="Times New Roman" w:hAnsi="Times New Roman" w:cs="Times New Roman"/>
                <w:sz w:val="24"/>
                <w:szCs w:val="24"/>
              </w:rPr>
              <w:t>Rolling (from first screening to deal closure)</w:t>
            </w:r>
          </w:p>
        </w:tc>
      </w:tr>
      <w:tr w:rsidR="003E2C1E" w:rsidRPr="008C6A30" w14:paraId="27C68EA5" w14:textId="77777777" w:rsidTr="003E2C1E">
        <w:tc>
          <w:tcPr>
            <w:tcW w:w="2024" w:type="dxa"/>
          </w:tcPr>
          <w:p w14:paraId="26C2EB6A" w14:textId="03EBAA45" w:rsidR="003E2C1E" w:rsidRPr="008C6A30" w:rsidRDefault="008977EB" w:rsidP="005E3133">
            <w:pPr>
              <w:spacing w:before="36" w:after="36"/>
              <w:rPr>
                <w:rFonts w:ascii="Times New Roman" w:hAnsi="Times New Roman" w:cs="Times New Roman"/>
                <w:b/>
                <w:bCs/>
                <w:sz w:val="24"/>
                <w:szCs w:val="24"/>
              </w:rPr>
            </w:pPr>
            <w:r w:rsidRPr="008977EB">
              <w:rPr>
                <w:rFonts w:ascii="Times New Roman" w:hAnsi="Times New Roman" w:cs="Times New Roman"/>
                <w:b/>
                <w:bCs/>
                <w:sz w:val="24"/>
                <w:szCs w:val="24"/>
              </w:rPr>
              <w:t>Exit &amp; Sustainability Note</w:t>
            </w:r>
          </w:p>
        </w:tc>
        <w:tc>
          <w:tcPr>
            <w:tcW w:w="5261" w:type="dxa"/>
          </w:tcPr>
          <w:p w14:paraId="1ECDFA88" w14:textId="38151346" w:rsidR="003E2C1E" w:rsidRPr="008C6A30" w:rsidRDefault="008977EB" w:rsidP="008977EB">
            <w:pPr>
              <w:spacing w:before="36" w:after="36"/>
              <w:jc w:val="both"/>
              <w:rPr>
                <w:rFonts w:ascii="Times New Roman" w:hAnsi="Times New Roman" w:cs="Times New Roman"/>
                <w:sz w:val="24"/>
                <w:szCs w:val="24"/>
              </w:rPr>
            </w:pPr>
            <w:r w:rsidRPr="008977EB">
              <w:rPr>
                <w:rFonts w:ascii="Times New Roman" w:hAnsi="Times New Roman" w:cs="Times New Roman"/>
                <w:sz w:val="24"/>
                <w:szCs w:val="24"/>
              </w:rPr>
              <w:t>Sets the strategy for scale, sustainability, governance evolution, future capital raising, and regulatory roadmap.</w:t>
            </w:r>
          </w:p>
        </w:tc>
        <w:tc>
          <w:tcPr>
            <w:tcW w:w="2700" w:type="dxa"/>
          </w:tcPr>
          <w:p w14:paraId="5F10EFA6" w14:textId="01E276AC" w:rsidR="003E2C1E" w:rsidRPr="008977EB" w:rsidRDefault="008977EB" w:rsidP="008977EB">
            <w:pPr>
              <w:spacing w:before="36" w:after="36"/>
              <w:jc w:val="both"/>
              <w:rPr>
                <w:rFonts w:ascii="Times New Roman" w:hAnsi="Times New Roman" w:cs="Times New Roman"/>
                <w:sz w:val="24"/>
                <w:szCs w:val="24"/>
              </w:rPr>
            </w:pPr>
            <w:r w:rsidRPr="008977EB">
              <w:rPr>
                <w:rFonts w:ascii="Times New Roman" w:hAnsi="Times New Roman" w:cs="Times New Roman"/>
                <w:sz w:val="24"/>
                <w:szCs w:val="24"/>
              </w:rPr>
              <w:t>Months 24–36 after contract signature.</w:t>
            </w:r>
          </w:p>
        </w:tc>
      </w:tr>
    </w:tbl>
    <w:p w14:paraId="269A2972" w14:textId="77777777" w:rsidR="00230E74" w:rsidRDefault="00230E74"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1BEDBCBA" w14:textId="77777777" w:rsidR="00230E74" w:rsidRPr="00230E74" w:rsidRDefault="00230E74" w:rsidP="00BE275E">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p w14:paraId="2AFCEE5B" w14:textId="77777777" w:rsidR="00230E74" w:rsidRPr="00230E74" w:rsidRDefault="00230E74" w:rsidP="00230E74">
      <w:pPr>
        <w:pStyle w:val="Default"/>
        <w:rPr>
          <w:rFonts w:ascii="Times New Roman" w:hAnsi="Times New Roman" w:cs="Times New Roman"/>
        </w:rPr>
      </w:pPr>
      <w:r w:rsidRPr="00230E74">
        <w:rPr>
          <w:rFonts w:ascii="Times New Roman" w:hAnsi="Times New Roman" w:cs="Times New Roman"/>
          <w:b/>
          <w:bCs/>
        </w:rPr>
        <w:t xml:space="preserve">8. Duration of the assignment </w:t>
      </w:r>
    </w:p>
    <w:p w14:paraId="4450D24E" w14:textId="77777777" w:rsidR="00230E74" w:rsidRDefault="00230E74" w:rsidP="00230E74">
      <w:pPr>
        <w:pStyle w:val="Default"/>
        <w:rPr>
          <w:rFonts w:ascii="Times New Roman" w:hAnsi="Times New Roman" w:cs="Times New Roman"/>
        </w:rPr>
      </w:pPr>
      <w:r w:rsidRPr="00230E74">
        <w:rPr>
          <w:rFonts w:ascii="Times New Roman" w:hAnsi="Times New Roman" w:cs="Times New Roman"/>
        </w:rPr>
        <w:t xml:space="preserve">The assignment is expected to last 5 years, depending on the scope of activities and validation workshops. The consultant will present a detailed Gantt chart and timeline in the inception report. </w:t>
      </w:r>
    </w:p>
    <w:p w14:paraId="0487A383" w14:textId="77777777" w:rsidR="00230E74" w:rsidRPr="00230E74" w:rsidRDefault="00230E74" w:rsidP="00230E74">
      <w:pPr>
        <w:pStyle w:val="Default"/>
        <w:rPr>
          <w:rFonts w:ascii="Times New Roman" w:hAnsi="Times New Roman" w:cs="Times New Roman"/>
        </w:rPr>
      </w:pPr>
    </w:p>
    <w:p w14:paraId="6BA0CB7B" w14:textId="77777777" w:rsidR="00230E74" w:rsidRPr="00230E74" w:rsidRDefault="00230E74" w:rsidP="00230E74">
      <w:pPr>
        <w:pStyle w:val="Default"/>
        <w:rPr>
          <w:rFonts w:ascii="Times New Roman" w:hAnsi="Times New Roman" w:cs="Times New Roman"/>
        </w:rPr>
      </w:pPr>
      <w:r w:rsidRPr="00230E74">
        <w:rPr>
          <w:rFonts w:ascii="Times New Roman" w:hAnsi="Times New Roman" w:cs="Times New Roman"/>
          <w:b/>
          <w:bCs/>
        </w:rPr>
        <w:t xml:space="preserve">9. Reporting and working language </w:t>
      </w:r>
    </w:p>
    <w:p w14:paraId="12AB2306" w14:textId="77777777" w:rsidR="00230E74" w:rsidRDefault="00230E74" w:rsidP="00230E74">
      <w:pPr>
        <w:pStyle w:val="Default"/>
        <w:rPr>
          <w:rFonts w:ascii="Times New Roman" w:hAnsi="Times New Roman" w:cs="Times New Roman"/>
        </w:rPr>
      </w:pPr>
      <w:r w:rsidRPr="00230E74">
        <w:rPr>
          <w:rFonts w:ascii="Times New Roman" w:hAnsi="Times New Roman" w:cs="Times New Roman"/>
        </w:rPr>
        <w:t xml:space="preserve">The consulting firm will report directly to the AFR Project Manager. All official reports will be submitted in English, but engagement with local stakeholders may require Kinyarwanda. </w:t>
      </w:r>
    </w:p>
    <w:p w14:paraId="1039C5C0" w14:textId="77777777" w:rsidR="00230E74" w:rsidRDefault="00230E74" w:rsidP="00230E74">
      <w:pPr>
        <w:pStyle w:val="Default"/>
        <w:rPr>
          <w:rFonts w:ascii="Times New Roman" w:hAnsi="Times New Roman" w:cs="Times New Roman"/>
        </w:rPr>
      </w:pPr>
    </w:p>
    <w:p w14:paraId="7F2B6D46" w14:textId="77777777" w:rsidR="00230E74" w:rsidRDefault="00230E74" w:rsidP="00230E74">
      <w:pPr>
        <w:pStyle w:val="Default"/>
        <w:rPr>
          <w:rFonts w:ascii="Times New Roman" w:hAnsi="Times New Roman" w:cs="Times New Roman"/>
        </w:rPr>
      </w:pPr>
    </w:p>
    <w:p w14:paraId="2B40116D" w14:textId="77777777" w:rsidR="00230E74" w:rsidRDefault="00230E74" w:rsidP="00230E74">
      <w:pPr>
        <w:pStyle w:val="Default"/>
        <w:rPr>
          <w:rFonts w:ascii="Times New Roman" w:hAnsi="Times New Roman" w:cs="Times New Roman"/>
        </w:rPr>
      </w:pPr>
    </w:p>
    <w:p w14:paraId="39D12EC4" w14:textId="77777777" w:rsidR="00230E74" w:rsidRDefault="00230E74" w:rsidP="00230E74">
      <w:pPr>
        <w:pStyle w:val="Default"/>
        <w:rPr>
          <w:rFonts w:ascii="Times New Roman" w:hAnsi="Times New Roman" w:cs="Times New Roman"/>
        </w:rPr>
      </w:pPr>
    </w:p>
    <w:p w14:paraId="63E32C9B" w14:textId="77777777" w:rsidR="00230E74" w:rsidRDefault="00230E74" w:rsidP="00230E74">
      <w:pPr>
        <w:pStyle w:val="Default"/>
        <w:rPr>
          <w:rFonts w:ascii="Times New Roman" w:hAnsi="Times New Roman" w:cs="Times New Roman"/>
        </w:rPr>
      </w:pPr>
    </w:p>
    <w:p w14:paraId="4E71CBC6" w14:textId="77777777" w:rsidR="00230E74" w:rsidRDefault="00230E74" w:rsidP="00230E74">
      <w:pPr>
        <w:pStyle w:val="Default"/>
        <w:rPr>
          <w:rFonts w:ascii="Times New Roman" w:hAnsi="Times New Roman" w:cs="Times New Roman"/>
        </w:rPr>
      </w:pPr>
    </w:p>
    <w:p w14:paraId="58A06A97" w14:textId="77777777" w:rsidR="00230E74" w:rsidRPr="00230E74" w:rsidRDefault="00230E74" w:rsidP="00230E74">
      <w:pPr>
        <w:pStyle w:val="Default"/>
        <w:rPr>
          <w:rFonts w:ascii="Times New Roman" w:hAnsi="Times New Roman" w:cs="Times New Roman"/>
        </w:rPr>
      </w:pPr>
    </w:p>
    <w:p w14:paraId="4A6B620A" w14:textId="77777777" w:rsidR="00230E74" w:rsidRPr="00230E74" w:rsidRDefault="00230E74" w:rsidP="00230E74">
      <w:pPr>
        <w:pStyle w:val="Default"/>
        <w:rPr>
          <w:rFonts w:ascii="Times New Roman" w:hAnsi="Times New Roman" w:cs="Times New Roman"/>
        </w:rPr>
      </w:pPr>
      <w:r w:rsidRPr="00230E74">
        <w:rPr>
          <w:rFonts w:ascii="Times New Roman" w:hAnsi="Times New Roman" w:cs="Times New Roman"/>
          <w:b/>
          <w:bCs/>
        </w:rPr>
        <w:lastRenderedPageBreak/>
        <w:t xml:space="preserve">10. Evaluation criteria </w:t>
      </w:r>
    </w:p>
    <w:p w14:paraId="38D86112" w14:textId="149CF0B4" w:rsidR="00230E74" w:rsidRDefault="00230E74" w:rsidP="00230E74">
      <w:pPr>
        <w:overflowPunct w:val="0"/>
        <w:autoSpaceDE w:val="0"/>
        <w:autoSpaceDN w:val="0"/>
        <w:adjustRightInd w:val="0"/>
        <w:jc w:val="both"/>
        <w:textAlignment w:val="baseline"/>
        <w:rPr>
          <w:rFonts w:ascii="Times New Roman" w:hAnsi="Times New Roman" w:cs="Times New Roman"/>
        </w:rPr>
      </w:pPr>
      <w:r w:rsidRPr="00230E74">
        <w:rPr>
          <w:rFonts w:ascii="Times New Roman" w:hAnsi="Times New Roman" w:cs="Times New Roman"/>
        </w:rPr>
        <w:t>The table below summarizes the required consulting Firm’s competencies and experience that also constitute the main evaluation criteria.</w:t>
      </w:r>
    </w:p>
    <w:p w14:paraId="4F3B7E7A" w14:textId="77777777" w:rsidR="00354C2A" w:rsidRPr="004A3952" w:rsidRDefault="00354C2A" w:rsidP="00354C2A">
      <w:pPr>
        <w:overflowPunct w:val="0"/>
        <w:autoSpaceDE w:val="0"/>
        <w:autoSpaceDN w:val="0"/>
        <w:adjustRightInd w:val="0"/>
        <w:jc w:val="both"/>
        <w:textAlignment w:val="baseline"/>
        <w:rPr>
          <w:rFonts w:ascii="Times New Roman" w:eastAsia="Times New Roman" w:hAnsi="Times New Roman" w:cs="Times New Roman"/>
          <w:kern w:val="0"/>
          <w:lang w:eastAsia="en-GB"/>
          <w14:ligatures w14:val="none"/>
        </w:rPr>
      </w:pPr>
    </w:p>
    <w:tbl>
      <w:tblPr>
        <w:tblStyle w:val="Table"/>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4"/>
        <w:gridCol w:w="6193"/>
        <w:gridCol w:w="1559"/>
      </w:tblGrid>
      <w:tr w:rsidR="00354C2A" w:rsidRPr="008C6A30" w14:paraId="79732A55" w14:textId="77777777" w:rsidTr="00412E0E">
        <w:trPr>
          <w:cnfStyle w:val="100000000000" w:firstRow="1" w:lastRow="0" w:firstColumn="0" w:lastColumn="0" w:oddVBand="0" w:evenVBand="0" w:oddHBand="0" w:evenHBand="0" w:firstRowFirstColumn="0" w:firstRowLastColumn="0" w:lastRowFirstColumn="0" w:lastRowLastColumn="0"/>
          <w:tblHeader/>
        </w:trPr>
        <w:tc>
          <w:tcPr>
            <w:tcW w:w="2024" w:type="dxa"/>
            <w:tcBorders>
              <w:bottom w:val="none" w:sz="0" w:space="0" w:color="auto"/>
            </w:tcBorders>
          </w:tcPr>
          <w:p w14:paraId="386FDB92"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b/>
                <w:bCs/>
                <w:sz w:val="24"/>
                <w:szCs w:val="24"/>
              </w:rPr>
              <w:t>Dimensions</w:t>
            </w:r>
          </w:p>
        </w:tc>
        <w:tc>
          <w:tcPr>
            <w:tcW w:w="6193" w:type="dxa"/>
            <w:tcBorders>
              <w:bottom w:val="none" w:sz="0" w:space="0" w:color="auto"/>
            </w:tcBorders>
          </w:tcPr>
          <w:p w14:paraId="3647544B"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b/>
                <w:bCs/>
                <w:sz w:val="24"/>
                <w:szCs w:val="24"/>
              </w:rPr>
              <w:t>Technical Evaluation Criteria</w:t>
            </w:r>
          </w:p>
        </w:tc>
        <w:tc>
          <w:tcPr>
            <w:tcW w:w="1559" w:type="dxa"/>
            <w:tcBorders>
              <w:bottom w:val="none" w:sz="0" w:space="0" w:color="auto"/>
            </w:tcBorders>
          </w:tcPr>
          <w:p w14:paraId="69799C6E"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b/>
                <w:bCs/>
                <w:sz w:val="24"/>
                <w:szCs w:val="24"/>
              </w:rPr>
              <w:t>Weighting</w:t>
            </w:r>
          </w:p>
        </w:tc>
      </w:tr>
      <w:tr w:rsidR="00354C2A" w:rsidRPr="008C6A30" w14:paraId="553FCEBA" w14:textId="77777777" w:rsidTr="00412E0E">
        <w:tc>
          <w:tcPr>
            <w:tcW w:w="2024" w:type="dxa"/>
          </w:tcPr>
          <w:p w14:paraId="522C012E" w14:textId="77777777" w:rsidR="00354C2A" w:rsidRPr="008C6A30" w:rsidRDefault="00354C2A" w:rsidP="005E3133">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Firm’s Experience</w:t>
            </w:r>
          </w:p>
        </w:tc>
        <w:tc>
          <w:tcPr>
            <w:tcW w:w="6193" w:type="dxa"/>
          </w:tcPr>
          <w:p w14:paraId="7D3616C0" w14:textId="77777777" w:rsidR="00354C2A" w:rsidRPr="008C6A30" w:rsidRDefault="00354C2A" w:rsidP="005E3133">
            <w:pPr>
              <w:spacing w:before="36" w:after="36"/>
              <w:jc w:val="both"/>
              <w:rPr>
                <w:rFonts w:ascii="Times New Roman" w:hAnsi="Times New Roman" w:cs="Times New Roman"/>
                <w:sz w:val="24"/>
                <w:szCs w:val="24"/>
              </w:rPr>
            </w:pPr>
            <w:r w:rsidRPr="008C6A30">
              <w:rPr>
                <w:rFonts w:ascii="Times New Roman" w:hAnsi="Times New Roman" w:cs="Times New Roman"/>
                <w:sz w:val="24"/>
                <w:szCs w:val="24"/>
              </w:rPr>
              <w:t>The Bidder shows relevant experience managing wholesale liquidity or debt facilities for MFIs, SACCOs, or SME lenders (ideally in Sub-Saharan Africa), provides 2–3 case studies, and evidence of assets under management and ability to mobilize capital.</w:t>
            </w:r>
          </w:p>
        </w:tc>
        <w:tc>
          <w:tcPr>
            <w:tcW w:w="1559" w:type="dxa"/>
          </w:tcPr>
          <w:p w14:paraId="1F13CA2C"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b/>
                <w:bCs/>
                <w:sz w:val="24"/>
                <w:szCs w:val="24"/>
              </w:rPr>
              <w:t>15</w:t>
            </w:r>
          </w:p>
        </w:tc>
      </w:tr>
      <w:tr w:rsidR="00354C2A" w:rsidRPr="008C6A30" w14:paraId="50D0EDDE" w14:textId="77777777" w:rsidTr="00412E0E">
        <w:tc>
          <w:tcPr>
            <w:tcW w:w="2024" w:type="dxa"/>
          </w:tcPr>
          <w:p w14:paraId="0BEAA01F" w14:textId="77777777" w:rsidR="00354C2A" w:rsidRPr="008C6A30" w:rsidRDefault="00354C2A" w:rsidP="005E3133">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Fund Principal (Lead Expert)</w:t>
            </w:r>
          </w:p>
        </w:tc>
        <w:tc>
          <w:tcPr>
            <w:tcW w:w="6193" w:type="dxa"/>
          </w:tcPr>
          <w:p w14:paraId="430D83FA" w14:textId="77777777" w:rsidR="00354C2A" w:rsidRPr="008C6A30" w:rsidRDefault="00354C2A" w:rsidP="005E3133">
            <w:pPr>
              <w:spacing w:before="36" w:after="36"/>
              <w:jc w:val="both"/>
              <w:rPr>
                <w:rFonts w:ascii="Times New Roman" w:hAnsi="Times New Roman" w:cs="Times New Roman"/>
                <w:sz w:val="24"/>
                <w:szCs w:val="24"/>
              </w:rPr>
            </w:pPr>
            <w:r w:rsidRPr="008C6A30">
              <w:rPr>
                <w:rFonts w:ascii="Times New Roman" w:hAnsi="Times New Roman" w:cs="Times New Roman"/>
                <w:sz w:val="24"/>
                <w:szCs w:val="24"/>
              </w:rPr>
              <w:t>The proposed Fund Principal has at least 10 years in credit or fund management for regulated lenders, has engaged with boards, investment committees, and regulators, and shows strong governance and investor-relations capability.</w:t>
            </w:r>
          </w:p>
        </w:tc>
        <w:tc>
          <w:tcPr>
            <w:tcW w:w="1559" w:type="dxa"/>
          </w:tcPr>
          <w:p w14:paraId="788CE8EE" w14:textId="77777777" w:rsidR="00354C2A" w:rsidRPr="008C6A30" w:rsidRDefault="00354C2A" w:rsidP="005E3133">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15</w:t>
            </w:r>
          </w:p>
        </w:tc>
      </w:tr>
      <w:tr w:rsidR="00354C2A" w:rsidRPr="008C6A30" w14:paraId="21E909D1" w14:textId="77777777" w:rsidTr="00412E0E">
        <w:tc>
          <w:tcPr>
            <w:tcW w:w="2024" w:type="dxa"/>
          </w:tcPr>
          <w:p w14:paraId="7A423DC7" w14:textId="77777777" w:rsidR="00354C2A" w:rsidRPr="008C6A30" w:rsidRDefault="00354C2A" w:rsidP="005E3133">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Team Expertise</w:t>
            </w:r>
          </w:p>
        </w:tc>
        <w:tc>
          <w:tcPr>
            <w:tcW w:w="6193" w:type="dxa"/>
          </w:tcPr>
          <w:p w14:paraId="5A48FD38" w14:textId="77777777" w:rsidR="00354C2A" w:rsidRPr="008C6A30" w:rsidRDefault="00354C2A" w:rsidP="005E3133">
            <w:pPr>
              <w:spacing w:before="36" w:after="36"/>
              <w:jc w:val="both"/>
              <w:rPr>
                <w:rFonts w:ascii="Times New Roman" w:hAnsi="Times New Roman" w:cs="Times New Roman"/>
                <w:sz w:val="24"/>
                <w:szCs w:val="24"/>
              </w:rPr>
            </w:pPr>
            <w:r w:rsidRPr="008C6A30">
              <w:rPr>
                <w:rFonts w:ascii="Times New Roman" w:hAnsi="Times New Roman" w:cs="Times New Roman"/>
                <w:sz w:val="24"/>
                <w:szCs w:val="24"/>
              </w:rPr>
              <w:t>The team covers all required functions (credit and portfolio management, ALM/treasury, finance/IFRS, legal/compliance, ESG/client protection, data/MIS, and PMO/IC support) and can operate in Kigali.</w:t>
            </w:r>
          </w:p>
        </w:tc>
        <w:tc>
          <w:tcPr>
            <w:tcW w:w="1559" w:type="dxa"/>
          </w:tcPr>
          <w:p w14:paraId="3D2725FC" w14:textId="77777777" w:rsidR="00354C2A" w:rsidRPr="008C6A30" w:rsidRDefault="00354C2A" w:rsidP="005E3133">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15</w:t>
            </w:r>
          </w:p>
        </w:tc>
      </w:tr>
      <w:tr w:rsidR="00354C2A" w:rsidRPr="008C6A30" w14:paraId="45EF9103" w14:textId="77777777" w:rsidTr="00412E0E">
        <w:tc>
          <w:tcPr>
            <w:tcW w:w="2024" w:type="dxa"/>
          </w:tcPr>
          <w:p w14:paraId="042A6588" w14:textId="77777777" w:rsidR="00354C2A" w:rsidRPr="008C6A30" w:rsidRDefault="00354C2A" w:rsidP="005E3133">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Methodology &amp; Approach</w:t>
            </w:r>
          </w:p>
        </w:tc>
        <w:tc>
          <w:tcPr>
            <w:tcW w:w="6193" w:type="dxa"/>
          </w:tcPr>
          <w:p w14:paraId="6985B446"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sz w:val="24"/>
                <w:szCs w:val="24"/>
              </w:rPr>
              <w:t>The approach is technically sound and realistic across all required work areas, is based on evidence, and includes a clear work plan with milestones.</w:t>
            </w:r>
          </w:p>
        </w:tc>
        <w:tc>
          <w:tcPr>
            <w:tcW w:w="1559" w:type="dxa"/>
          </w:tcPr>
          <w:p w14:paraId="4961BF2A" w14:textId="77777777" w:rsidR="00354C2A" w:rsidRPr="008C6A30" w:rsidRDefault="00354C2A" w:rsidP="005E3133">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15</w:t>
            </w:r>
          </w:p>
        </w:tc>
      </w:tr>
      <w:tr w:rsidR="00354C2A" w:rsidRPr="008C6A30" w14:paraId="15089705" w14:textId="77777777" w:rsidTr="00412E0E">
        <w:tc>
          <w:tcPr>
            <w:tcW w:w="2024" w:type="dxa"/>
          </w:tcPr>
          <w:p w14:paraId="129B095E" w14:textId="77777777" w:rsidR="00354C2A" w:rsidRPr="008C6A30" w:rsidRDefault="00354C2A" w:rsidP="005E3133">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Capability Transfer</w:t>
            </w:r>
          </w:p>
        </w:tc>
        <w:tc>
          <w:tcPr>
            <w:tcW w:w="6193" w:type="dxa"/>
          </w:tcPr>
          <w:p w14:paraId="60C3167D"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sz w:val="24"/>
                <w:szCs w:val="24"/>
              </w:rPr>
              <w:t>The Bidder has a clear plan to build AFR/AMIR capacity through training, coaching, and handover of tools, with defined learning outcomes.</w:t>
            </w:r>
          </w:p>
        </w:tc>
        <w:tc>
          <w:tcPr>
            <w:tcW w:w="1559" w:type="dxa"/>
          </w:tcPr>
          <w:p w14:paraId="3742B438" w14:textId="77777777" w:rsidR="00354C2A" w:rsidRPr="008C6A30" w:rsidRDefault="00354C2A" w:rsidP="005E3133">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10</w:t>
            </w:r>
          </w:p>
        </w:tc>
      </w:tr>
      <w:tr w:rsidR="00354C2A" w:rsidRPr="008C6A30" w14:paraId="2F64462A" w14:textId="77777777" w:rsidTr="00412E0E">
        <w:tc>
          <w:tcPr>
            <w:tcW w:w="2024" w:type="dxa"/>
          </w:tcPr>
          <w:p w14:paraId="05966A05" w14:textId="77777777" w:rsidR="00354C2A" w:rsidRPr="008C6A30" w:rsidRDefault="00354C2A" w:rsidP="005E3133">
            <w:pPr>
              <w:spacing w:before="36" w:after="36"/>
              <w:jc w:val="both"/>
              <w:rPr>
                <w:rFonts w:ascii="Times New Roman" w:hAnsi="Times New Roman" w:cs="Times New Roman"/>
                <w:b/>
                <w:bCs/>
                <w:sz w:val="24"/>
                <w:szCs w:val="24"/>
              </w:rPr>
            </w:pPr>
            <w:r w:rsidRPr="008C6A30">
              <w:rPr>
                <w:rFonts w:ascii="Times New Roman" w:hAnsi="Times New Roman" w:cs="Times New Roman"/>
                <w:b/>
                <w:bCs/>
                <w:sz w:val="24"/>
                <w:szCs w:val="24"/>
              </w:rPr>
              <w:t>Governance &amp; Safeguards</w:t>
            </w:r>
          </w:p>
        </w:tc>
        <w:tc>
          <w:tcPr>
            <w:tcW w:w="6193" w:type="dxa"/>
          </w:tcPr>
          <w:p w14:paraId="766DF510"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sz w:val="24"/>
                <w:szCs w:val="24"/>
              </w:rPr>
              <w:t>The Bidder demonstrates strong governance, conflict-of-interest management, ethics and anti-corruption, data protection and security, whistleblowing/complaints handling, and an appropriate ESMS and TAF firewall.</w:t>
            </w:r>
          </w:p>
        </w:tc>
        <w:tc>
          <w:tcPr>
            <w:tcW w:w="1559" w:type="dxa"/>
          </w:tcPr>
          <w:p w14:paraId="735F704E"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b/>
                <w:bCs/>
                <w:sz w:val="24"/>
                <w:szCs w:val="24"/>
              </w:rPr>
              <w:t>10</w:t>
            </w:r>
          </w:p>
        </w:tc>
      </w:tr>
      <w:tr w:rsidR="00354C2A" w:rsidRPr="008C6A30" w14:paraId="6082D3AD" w14:textId="77777777" w:rsidTr="00412E0E">
        <w:tc>
          <w:tcPr>
            <w:tcW w:w="2024" w:type="dxa"/>
          </w:tcPr>
          <w:p w14:paraId="34E48D67"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b/>
                <w:bCs/>
                <w:sz w:val="24"/>
                <w:szCs w:val="24"/>
              </w:rPr>
              <w:t>Sub Total Technical</w:t>
            </w:r>
          </w:p>
        </w:tc>
        <w:tc>
          <w:tcPr>
            <w:tcW w:w="6193" w:type="dxa"/>
          </w:tcPr>
          <w:p w14:paraId="3F118195" w14:textId="77777777" w:rsidR="00354C2A" w:rsidRPr="008C6A30" w:rsidRDefault="00354C2A" w:rsidP="005E3133">
            <w:pPr>
              <w:spacing w:before="36" w:after="36"/>
              <w:rPr>
                <w:rFonts w:ascii="Times New Roman" w:hAnsi="Times New Roman" w:cs="Times New Roman"/>
                <w:sz w:val="24"/>
                <w:szCs w:val="24"/>
              </w:rPr>
            </w:pPr>
          </w:p>
        </w:tc>
        <w:tc>
          <w:tcPr>
            <w:tcW w:w="1559" w:type="dxa"/>
          </w:tcPr>
          <w:p w14:paraId="1DA510D1"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b/>
                <w:bCs/>
                <w:sz w:val="24"/>
                <w:szCs w:val="24"/>
              </w:rPr>
              <w:t>80</w:t>
            </w:r>
          </w:p>
        </w:tc>
      </w:tr>
      <w:tr w:rsidR="00354C2A" w:rsidRPr="008C6A30" w14:paraId="7EED9F4C" w14:textId="77777777" w:rsidTr="00412E0E">
        <w:tc>
          <w:tcPr>
            <w:tcW w:w="2024" w:type="dxa"/>
          </w:tcPr>
          <w:p w14:paraId="15FF8511" w14:textId="77777777" w:rsidR="00354C2A" w:rsidRPr="008C6A30" w:rsidRDefault="00354C2A" w:rsidP="005E3133">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Financial Proposal</w:t>
            </w:r>
          </w:p>
        </w:tc>
        <w:tc>
          <w:tcPr>
            <w:tcW w:w="6193" w:type="dxa"/>
          </w:tcPr>
          <w:p w14:paraId="06A0A243" w14:textId="77777777" w:rsidR="00354C2A" w:rsidRPr="008C6A30" w:rsidRDefault="00354C2A" w:rsidP="005E3133">
            <w:pPr>
              <w:spacing w:before="36" w:after="36"/>
              <w:rPr>
                <w:rFonts w:ascii="Times New Roman" w:hAnsi="Times New Roman" w:cs="Times New Roman"/>
                <w:sz w:val="24"/>
                <w:szCs w:val="24"/>
              </w:rPr>
            </w:pPr>
            <w:r w:rsidRPr="008C6A30">
              <w:rPr>
                <w:rFonts w:ascii="Times New Roman" w:hAnsi="Times New Roman" w:cs="Times New Roman"/>
                <w:sz w:val="24"/>
                <w:szCs w:val="24"/>
              </w:rPr>
              <w:t>The financial proposal represents value for money</w:t>
            </w:r>
          </w:p>
        </w:tc>
        <w:tc>
          <w:tcPr>
            <w:tcW w:w="1559" w:type="dxa"/>
          </w:tcPr>
          <w:p w14:paraId="5B7DA9F2" w14:textId="77777777" w:rsidR="00354C2A" w:rsidRPr="008C6A30" w:rsidRDefault="00354C2A" w:rsidP="005E3133">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20</w:t>
            </w:r>
          </w:p>
        </w:tc>
      </w:tr>
      <w:tr w:rsidR="00354C2A" w:rsidRPr="008C6A30" w14:paraId="6C21869C" w14:textId="77777777" w:rsidTr="00412E0E">
        <w:tc>
          <w:tcPr>
            <w:tcW w:w="2024" w:type="dxa"/>
          </w:tcPr>
          <w:p w14:paraId="7D052682" w14:textId="77777777" w:rsidR="00354C2A" w:rsidRPr="008C6A30" w:rsidRDefault="00354C2A" w:rsidP="005E3133">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Total</w:t>
            </w:r>
          </w:p>
        </w:tc>
        <w:tc>
          <w:tcPr>
            <w:tcW w:w="6193" w:type="dxa"/>
          </w:tcPr>
          <w:p w14:paraId="49A34BD4" w14:textId="77777777" w:rsidR="00354C2A" w:rsidRPr="008C6A30" w:rsidRDefault="00354C2A" w:rsidP="005E3133">
            <w:pPr>
              <w:spacing w:before="36" w:after="36"/>
              <w:rPr>
                <w:rFonts w:ascii="Times New Roman" w:hAnsi="Times New Roman" w:cs="Times New Roman"/>
                <w:sz w:val="24"/>
                <w:szCs w:val="24"/>
              </w:rPr>
            </w:pPr>
          </w:p>
        </w:tc>
        <w:tc>
          <w:tcPr>
            <w:tcW w:w="1559" w:type="dxa"/>
          </w:tcPr>
          <w:p w14:paraId="18A0CE92" w14:textId="77777777" w:rsidR="00354C2A" w:rsidRPr="008C6A30" w:rsidRDefault="00354C2A" w:rsidP="005E3133">
            <w:pPr>
              <w:spacing w:before="36" w:after="36"/>
              <w:rPr>
                <w:rFonts w:ascii="Times New Roman" w:hAnsi="Times New Roman" w:cs="Times New Roman"/>
                <w:b/>
                <w:bCs/>
                <w:sz w:val="24"/>
                <w:szCs w:val="24"/>
              </w:rPr>
            </w:pPr>
            <w:r w:rsidRPr="008C6A30">
              <w:rPr>
                <w:rFonts w:ascii="Times New Roman" w:hAnsi="Times New Roman" w:cs="Times New Roman"/>
                <w:b/>
                <w:bCs/>
                <w:sz w:val="24"/>
                <w:szCs w:val="24"/>
              </w:rPr>
              <w:t>100</w:t>
            </w:r>
          </w:p>
        </w:tc>
      </w:tr>
    </w:tbl>
    <w:p w14:paraId="5D360B20" w14:textId="77777777" w:rsidR="00354C2A" w:rsidRDefault="00354C2A" w:rsidP="00354C2A">
      <w:pPr>
        <w:overflowPunct w:val="0"/>
        <w:autoSpaceDE w:val="0"/>
        <w:autoSpaceDN w:val="0"/>
        <w:adjustRightInd w:val="0"/>
        <w:textAlignment w:val="baseline"/>
        <w:rPr>
          <w:rFonts w:ascii="Times New Roman" w:eastAsia="Times New Roman" w:hAnsi="Times New Roman" w:cs="Times New Roman"/>
          <w:b/>
          <w:bCs/>
          <w:kern w:val="0"/>
          <w:lang w:val="x-none" w:eastAsia="x-none"/>
          <w14:ligatures w14:val="none"/>
        </w:rPr>
      </w:pPr>
    </w:p>
    <w:p w14:paraId="7D55BF96" w14:textId="77777777" w:rsidR="00354C2A" w:rsidRPr="008C6A30" w:rsidRDefault="00354C2A" w:rsidP="00354C2A">
      <w:pPr>
        <w:overflowPunct w:val="0"/>
        <w:autoSpaceDE w:val="0"/>
        <w:autoSpaceDN w:val="0"/>
        <w:adjustRightInd w:val="0"/>
        <w:textAlignment w:val="baseline"/>
        <w:rPr>
          <w:rFonts w:ascii="Times New Roman" w:eastAsia="Times New Roman" w:hAnsi="Times New Roman" w:cs="Times New Roman"/>
          <w:b/>
          <w:bCs/>
          <w:kern w:val="0"/>
          <w:lang w:val="x-none" w:eastAsia="x-none"/>
          <w14:ligatures w14:val="none"/>
        </w:rPr>
      </w:pPr>
    </w:p>
    <w:p w14:paraId="6979005E" w14:textId="77777777" w:rsidR="00230E74" w:rsidRPr="00230E74" w:rsidRDefault="00230E74" w:rsidP="00230E74">
      <w:pPr>
        <w:overflowPunct w:val="0"/>
        <w:autoSpaceDE w:val="0"/>
        <w:autoSpaceDN w:val="0"/>
        <w:adjustRightInd w:val="0"/>
        <w:jc w:val="both"/>
        <w:textAlignment w:val="baseline"/>
        <w:rPr>
          <w:rFonts w:ascii="Times New Roman" w:eastAsia="Times New Roman" w:hAnsi="Times New Roman" w:cs="Times New Roman"/>
          <w:b/>
          <w:bCs/>
          <w:kern w:val="28"/>
          <w:lang w:val="en-GB" w:eastAsia="en-GB"/>
          <w14:ligatures w14:val="none"/>
        </w:rPr>
      </w:pPr>
    </w:p>
    <w:sectPr w:rsidR="00230E74" w:rsidRPr="00230E74" w:rsidSect="00971A93">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B61C" w14:textId="77777777" w:rsidR="000F423B" w:rsidRDefault="000F423B" w:rsidP="00C2004B">
      <w:r>
        <w:separator/>
      </w:r>
    </w:p>
  </w:endnote>
  <w:endnote w:type="continuationSeparator" w:id="0">
    <w:p w14:paraId="3A711B20" w14:textId="77777777" w:rsidR="000F423B" w:rsidRDefault="000F423B" w:rsidP="00C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5A11" w14:textId="77777777" w:rsidR="000F423B" w:rsidRDefault="000F423B" w:rsidP="00C2004B">
      <w:r>
        <w:separator/>
      </w:r>
    </w:p>
  </w:footnote>
  <w:footnote w:type="continuationSeparator" w:id="0">
    <w:p w14:paraId="41C43A0E" w14:textId="77777777" w:rsidR="000F423B" w:rsidRDefault="000F423B" w:rsidP="00C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EE15" w14:textId="6CE97D0A" w:rsidR="00C2004B" w:rsidRDefault="00C2004B">
    <w:pPr>
      <w:pStyle w:val="Header"/>
    </w:pPr>
    <w:r>
      <w:rPr>
        <w:noProof/>
      </w:rPr>
      <w:drawing>
        <wp:anchor distT="0" distB="0" distL="114300" distR="114300" simplePos="0" relativeHeight="251658240" behindDoc="1" locked="0" layoutInCell="1" allowOverlap="1" wp14:anchorId="546ECE3C" wp14:editId="01A91495">
          <wp:simplePos x="0" y="0"/>
          <wp:positionH relativeFrom="column">
            <wp:posOffset>-914317</wp:posOffset>
          </wp:positionH>
          <wp:positionV relativeFrom="paragraph">
            <wp:posOffset>-436880</wp:posOffset>
          </wp:positionV>
          <wp:extent cx="7605390" cy="10749804"/>
          <wp:effectExtent l="0" t="0" r="2540" b="0"/>
          <wp:wrapNone/>
          <wp:docPr id="34208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853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5390" cy="10749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58C5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501F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95D76"/>
    <w:multiLevelType w:val="hybridMultilevel"/>
    <w:tmpl w:val="64940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2578623"/>
    <w:multiLevelType w:val="hybridMultilevel"/>
    <w:tmpl w:val="287A5B9C"/>
    <w:lvl w:ilvl="0" w:tplc="D6E83EFC">
      <w:start w:val="1"/>
      <w:numFmt w:val="bullet"/>
      <w:lvlText w:val="-"/>
      <w:lvlJc w:val="left"/>
      <w:pPr>
        <w:ind w:left="720" w:hanging="360"/>
      </w:pPr>
      <w:rPr>
        <w:rFonts w:ascii="Aptos" w:hAnsi="Aptos" w:hint="default"/>
      </w:rPr>
    </w:lvl>
    <w:lvl w:ilvl="1" w:tplc="C6A2BECC">
      <w:start w:val="1"/>
      <w:numFmt w:val="bullet"/>
      <w:lvlText w:val="o"/>
      <w:lvlJc w:val="left"/>
      <w:pPr>
        <w:ind w:left="1440" w:hanging="360"/>
      </w:pPr>
      <w:rPr>
        <w:rFonts w:ascii="Courier New" w:hAnsi="Courier New" w:hint="default"/>
      </w:rPr>
    </w:lvl>
    <w:lvl w:ilvl="2" w:tplc="215068AE">
      <w:start w:val="1"/>
      <w:numFmt w:val="bullet"/>
      <w:lvlText w:val=""/>
      <w:lvlJc w:val="left"/>
      <w:pPr>
        <w:ind w:left="2160" w:hanging="360"/>
      </w:pPr>
      <w:rPr>
        <w:rFonts w:ascii="Wingdings" w:hAnsi="Wingdings" w:hint="default"/>
      </w:rPr>
    </w:lvl>
    <w:lvl w:ilvl="3" w:tplc="323E029C">
      <w:start w:val="1"/>
      <w:numFmt w:val="bullet"/>
      <w:lvlText w:val=""/>
      <w:lvlJc w:val="left"/>
      <w:pPr>
        <w:ind w:left="2880" w:hanging="360"/>
      </w:pPr>
      <w:rPr>
        <w:rFonts w:ascii="Symbol" w:hAnsi="Symbol" w:hint="default"/>
      </w:rPr>
    </w:lvl>
    <w:lvl w:ilvl="4" w:tplc="8F2ABB52">
      <w:start w:val="1"/>
      <w:numFmt w:val="bullet"/>
      <w:lvlText w:val="o"/>
      <w:lvlJc w:val="left"/>
      <w:pPr>
        <w:ind w:left="3600" w:hanging="360"/>
      </w:pPr>
      <w:rPr>
        <w:rFonts w:ascii="Courier New" w:hAnsi="Courier New" w:hint="default"/>
      </w:rPr>
    </w:lvl>
    <w:lvl w:ilvl="5" w:tplc="CC52E5F2">
      <w:start w:val="1"/>
      <w:numFmt w:val="bullet"/>
      <w:lvlText w:val=""/>
      <w:lvlJc w:val="left"/>
      <w:pPr>
        <w:ind w:left="4320" w:hanging="360"/>
      </w:pPr>
      <w:rPr>
        <w:rFonts w:ascii="Wingdings" w:hAnsi="Wingdings" w:hint="default"/>
      </w:rPr>
    </w:lvl>
    <w:lvl w:ilvl="6" w:tplc="15F47ABC">
      <w:start w:val="1"/>
      <w:numFmt w:val="bullet"/>
      <w:lvlText w:val=""/>
      <w:lvlJc w:val="left"/>
      <w:pPr>
        <w:ind w:left="5040" w:hanging="360"/>
      </w:pPr>
      <w:rPr>
        <w:rFonts w:ascii="Symbol" w:hAnsi="Symbol" w:hint="default"/>
      </w:rPr>
    </w:lvl>
    <w:lvl w:ilvl="7" w:tplc="0B9A5CBA">
      <w:start w:val="1"/>
      <w:numFmt w:val="bullet"/>
      <w:lvlText w:val="o"/>
      <w:lvlJc w:val="left"/>
      <w:pPr>
        <w:ind w:left="5760" w:hanging="360"/>
      </w:pPr>
      <w:rPr>
        <w:rFonts w:ascii="Courier New" w:hAnsi="Courier New" w:hint="default"/>
      </w:rPr>
    </w:lvl>
    <w:lvl w:ilvl="8" w:tplc="BA16525A">
      <w:start w:val="1"/>
      <w:numFmt w:val="bullet"/>
      <w:lvlText w:val=""/>
      <w:lvlJc w:val="left"/>
      <w:pPr>
        <w:ind w:left="6480" w:hanging="360"/>
      </w:pPr>
      <w:rPr>
        <w:rFonts w:ascii="Wingdings" w:hAnsi="Wingdings" w:hint="default"/>
      </w:rPr>
    </w:lvl>
  </w:abstractNum>
  <w:abstractNum w:abstractNumId="4" w15:restartNumberingAfterBreak="0">
    <w:nsid w:val="03197851"/>
    <w:multiLevelType w:val="hybridMultilevel"/>
    <w:tmpl w:val="C478DCA2"/>
    <w:lvl w:ilvl="0" w:tplc="20000001">
      <w:start w:val="1"/>
      <w:numFmt w:val="bullet"/>
      <w:lvlText w:val=""/>
      <w:lvlJc w:val="left"/>
      <w:pPr>
        <w:ind w:left="720" w:hanging="360"/>
      </w:pPr>
      <w:rPr>
        <w:rFonts w:ascii="Symbol" w:hAnsi="Symbol" w:hint="default"/>
      </w:rPr>
    </w:lvl>
    <w:lvl w:ilvl="1" w:tplc="FF40DBD6">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E575529"/>
    <w:multiLevelType w:val="hybridMultilevel"/>
    <w:tmpl w:val="AEC8C756"/>
    <w:lvl w:ilvl="0" w:tplc="D6E83EFC">
      <w:start w:val="1"/>
      <w:numFmt w:val="bullet"/>
      <w:lvlText w:val="-"/>
      <w:lvlJc w:val="left"/>
      <w:pPr>
        <w:ind w:left="1080" w:hanging="360"/>
      </w:pPr>
      <w:rPr>
        <w:rFonts w:ascii="Aptos" w:hAnsi="Apto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12363A06"/>
    <w:multiLevelType w:val="multilevel"/>
    <w:tmpl w:val="CBD07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0F64BA"/>
    <w:multiLevelType w:val="hybridMultilevel"/>
    <w:tmpl w:val="ECE6FCF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139A26B7"/>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9" w15:restartNumberingAfterBreak="0">
    <w:nsid w:val="155B703B"/>
    <w:multiLevelType w:val="multilevel"/>
    <w:tmpl w:val="AAE6D208"/>
    <w:lvl w:ilvl="0">
      <w:start w:val="1"/>
      <w:numFmt w:val="decimal"/>
      <w:lvlText w:val="%1."/>
      <w:lvlJc w:val="left"/>
      <w:pPr>
        <w:ind w:left="408" w:hanging="408"/>
      </w:pPr>
      <w:rPr>
        <w:rFonts w:cs="Calibri" w:hint="default"/>
      </w:rPr>
    </w:lvl>
    <w:lvl w:ilvl="1">
      <w:start w:val="1"/>
      <w:numFmt w:val="decimal"/>
      <w:lvlText w:val="%1.%2."/>
      <w:lvlJc w:val="left"/>
      <w:pPr>
        <w:ind w:left="720" w:hanging="72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10" w15:restartNumberingAfterBreak="0">
    <w:nsid w:val="1DBF5974"/>
    <w:multiLevelType w:val="hybridMultilevel"/>
    <w:tmpl w:val="D95EADF6"/>
    <w:lvl w:ilvl="0" w:tplc="058886A0">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F5A56"/>
    <w:multiLevelType w:val="hybridMultilevel"/>
    <w:tmpl w:val="04C67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725B3"/>
    <w:multiLevelType w:val="hybridMultilevel"/>
    <w:tmpl w:val="15FA66C2"/>
    <w:lvl w:ilvl="0" w:tplc="F4DE7EBA">
      <w:start w:val="3"/>
      <w:numFmt w:val="bullet"/>
      <w:lvlText w:val="-"/>
      <w:lvlJc w:val="left"/>
      <w:pPr>
        <w:ind w:left="720" w:hanging="360"/>
      </w:pPr>
      <w:rPr>
        <w:rFonts w:ascii="Segoe UI" w:eastAsia="Segoe U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7FBA96"/>
    <w:multiLevelType w:val="multilevel"/>
    <w:tmpl w:val="0F3838E4"/>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0EA6011"/>
    <w:multiLevelType w:val="hybridMultilevel"/>
    <w:tmpl w:val="D30C2344"/>
    <w:lvl w:ilvl="0" w:tplc="6540BE36">
      <w:start w:val="7"/>
      <w:numFmt w:val="bullet"/>
      <w:lvlText w:val="-"/>
      <w:lvlJc w:val="left"/>
      <w:pPr>
        <w:ind w:left="720" w:hanging="360"/>
      </w:pPr>
      <w:rPr>
        <w:rFonts w:ascii="Aptos" w:eastAsia="Times New Roman" w:hAnsi="Apto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E73DBC"/>
    <w:multiLevelType w:val="multilevel"/>
    <w:tmpl w:val="0418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hAnsi="Apto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978F8"/>
    <w:multiLevelType w:val="multilevel"/>
    <w:tmpl w:val="28ACD61A"/>
    <w:numStyleLink w:val="Style1"/>
  </w:abstractNum>
  <w:abstractNum w:abstractNumId="17" w15:restartNumberingAfterBreak="0">
    <w:nsid w:val="27CB40EA"/>
    <w:multiLevelType w:val="hybridMultilevel"/>
    <w:tmpl w:val="10FCD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C6A7B"/>
    <w:multiLevelType w:val="hybridMultilevel"/>
    <w:tmpl w:val="7B30450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9" w15:restartNumberingAfterBreak="0">
    <w:nsid w:val="2937643E"/>
    <w:multiLevelType w:val="multilevel"/>
    <w:tmpl w:val="463CCA02"/>
    <w:lvl w:ilvl="0">
      <w:start w:val="1"/>
      <w:numFmt w:val="decimal"/>
      <w:lvlText w:val="%1."/>
      <w:legacy w:legacy="1" w:legacySpace="120" w:legacyIndent="360"/>
      <w:lvlJc w:val="left"/>
      <w:pPr>
        <w:ind w:left="360" w:hanging="360"/>
      </w:pPr>
      <w:rPr>
        <w:rFonts w:cs="Times New Roman"/>
        <w:color w:val="auto"/>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0" w15:restartNumberingAfterBreak="0">
    <w:nsid w:val="30183455"/>
    <w:multiLevelType w:val="multilevel"/>
    <w:tmpl w:val="C64AAFAC"/>
    <w:lvl w:ilvl="0">
      <w:start w:val="1"/>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12D5149"/>
    <w:multiLevelType w:val="hybridMultilevel"/>
    <w:tmpl w:val="BAAE1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2F353CD"/>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4"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5" w15:restartNumberingAfterBreak="0">
    <w:nsid w:val="3739576D"/>
    <w:multiLevelType w:val="multilevel"/>
    <w:tmpl w:val="28ACD61A"/>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C52215"/>
    <w:multiLevelType w:val="hybridMultilevel"/>
    <w:tmpl w:val="E9F2A866"/>
    <w:lvl w:ilvl="0" w:tplc="058886A0">
      <w:start w:val="1"/>
      <w:numFmt w:val="bullet"/>
      <w:lvlText w:val="-"/>
      <w:lvlJc w:val="left"/>
      <w:pPr>
        <w:ind w:left="720" w:hanging="360"/>
      </w:pPr>
      <w:rPr>
        <w:rFonts w:ascii="Aptos" w:hAnsi="Aptos" w:hint="default"/>
      </w:rPr>
    </w:lvl>
    <w:lvl w:ilvl="1" w:tplc="29CCD962">
      <w:start w:val="1"/>
      <w:numFmt w:val="bullet"/>
      <w:lvlText w:val="o"/>
      <w:lvlJc w:val="left"/>
      <w:pPr>
        <w:ind w:left="1440" w:hanging="360"/>
      </w:pPr>
      <w:rPr>
        <w:rFonts w:ascii="Courier New" w:hAnsi="Courier New" w:hint="default"/>
      </w:rPr>
    </w:lvl>
    <w:lvl w:ilvl="2" w:tplc="39C48212">
      <w:start w:val="1"/>
      <w:numFmt w:val="bullet"/>
      <w:lvlText w:val=""/>
      <w:lvlJc w:val="left"/>
      <w:pPr>
        <w:ind w:left="2160" w:hanging="360"/>
      </w:pPr>
      <w:rPr>
        <w:rFonts w:ascii="Wingdings" w:hAnsi="Wingdings" w:hint="default"/>
      </w:rPr>
    </w:lvl>
    <w:lvl w:ilvl="3" w:tplc="7A849B58">
      <w:start w:val="1"/>
      <w:numFmt w:val="bullet"/>
      <w:lvlText w:val=""/>
      <w:lvlJc w:val="left"/>
      <w:pPr>
        <w:ind w:left="2880" w:hanging="360"/>
      </w:pPr>
      <w:rPr>
        <w:rFonts w:ascii="Symbol" w:hAnsi="Symbol" w:hint="default"/>
      </w:rPr>
    </w:lvl>
    <w:lvl w:ilvl="4" w:tplc="0588994A">
      <w:start w:val="1"/>
      <w:numFmt w:val="bullet"/>
      <w:lvlText w:val="o"/>
      <w:lvlJc w:val="left"/>
      <w:pPr>
        <w:ind w:left="3600" w:hanging="360"/>
      </w:pPr>
      <w:rPr>
        <w:rFonts w:ascii="Courier New" w:hAnsi="Courier New" w:hint="default"/>
      </w:rPr>
    </w:lvl>
    <w:lvl w:ilvl="5" w:tplc="4AAC3646">
      <w:start w:val="1"/>
      <w:numFmt w:val="bullet"/>
      <w:lvlText w:val=""/>
      <w:lvlJc w:val="left"/>
      <w:pPr>
        <w:ind w:left="4320" w:hanging="360"/>
      </w:pPr>
      <w:rPr>
        <w:rFonts w:ascii="Wingdings" w:hAnsi="Wingdings" w:hint="default"/>
      </w:rPr>
    </w:lvl>
    <w:lvl w:ilvl="6" w:tplc="9F9ED91C">
      <w:start w:val="1"/>
      <w:numFmt w:val="bullet"/>
      <w:lvlText w:val=""/>
      <w:lvlJc w:val="left"/>
      <w:pPr>
        <w:ind w:left="5040" w:hanging="360"/>
      </w:pPr>
      <w:rPr>
        <w:rFonts w:ascii="Symbol" w:hAnsi="Symbol" w:hint="default"/>
      </w:rPr>
    </w:lvl>
    <w:lvl w:ilvl="7" w:tplc="BBF060A0">
      <w:start w:val="1"/>
      <w:numFmt w:val="bullet"/>
      <w:lvlText w:val="o"/>
      <w:lvlJc w:val="left"/>
      <w:pPr>
        <w:ind w:left="5760" w:hanging="360"/>
      </w:pPr>
      <w:rPr>
        <w:rFonts w:ascii="Courier New" w:hAnsi="Courier New" w:hint="default"/>
      </w:rPr>
    </w:lvl>
    <w:lvl w:ilvl="8" w:tplc="4AD2CAF8">
      <w:start w:val="1"/>
      <w:numFmt w:val="bullet"/>
      <w:lvlText w:val=""/>
      <w:lvlJc w:val="left"/>
      <w:pPr>
        <w:ind w:left="6480" w:hanging="360"/>
      </w:pPr>
      <w:rPr>
        <w:rFonts w:ascii="Wingdings" w:hAnsi="Wingdings" w:hint="default"/>
      </w:rPr>
    </w:lvl>
  </w:abstractNum>
  <w:abstractNum w:abstractNumId="27" w15:restartNumberingAfterBreak="0">
    <w:nsid w:val="3ABC0749"/>
    <w:multiLevelType w:val="hybridMultilevel"/>
    <w:tmpl w:val="529A78F0"/>
    <w:lvl w:ilvl="0" w:tplc="058886A0">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5627CB8"/>
    <w:multiLevelType w:val="hybridMultilevel"/>
    <w:tmpl w:val="2424D7A2"/>
    <w:lvl w:ilvl="0" w:tplc="056E9BB6">
      <w:start w:val="2"/>
      <w:numFmt w:val="low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6F26E73"/>
    <w:multiLevelType w:val="multilevel"/>
    <w:tmpl w:val="B0E860F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502" w:hanging="360"/>
      </w:pPr>
      <w:rPr>
        <w:rFonts w:ascii="Calibri" w:eastAsiaTheme="minorHAnsi" w:hAnsi="Calibri" w:cs="Calibri" w:hint="default"/>
      </w:rPr>
    </w:lvl>
    <w:lvl w:ilvl="2">
      <w:start w:val="1"/>
      <w:numFmt w:val="bullet"/>
      <w:lvlText w:val="-"/>
      <w:lvlJc w:val="left"/>
      <w:pPr>
        <w:ind w:left="720" w:hanging="360"/>
      </w:pPr>
      <w:rPr>
        <w:rFonts w:ascii="Aptos" w:hAnsi="Apto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632F12"/>
    <w:multiLevelType w:val="multilevel"/>
    <w:tmpl w:val="D570A046"/>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1" w15:restartNumberingAfterBreak="0">
    <w:nsid w:val="4A6244EA"/>
    <w:multiLevelType w:val="hybridMultilevel"/>
    <w:tmpl w:val="3FB69B3C"/>
    <w:lvl w:ilvl="0" w:tplc="E3FCF3A8">
      <w:start w:val="1"/>
      <w:numFmt w:val="bullet"/>
      <w:lvlText w:val="-"/>
      <w:lvlJc w:val="left"/>
      <w:pPr>
        <w:ind w:left="720" w:hanging="360"/>
      </w:pPr>
      <w:rPr>
        <w:rFonts w:ascii="Aptos" w:hAnsi="Aptos" w:hint="default"/>
      </w:rPr>
    </w:lvl>
    <w:lvl w:ilvl="1" w:tplc="07E07240">
      <w:start w:val="1"/>
      <w:numFmt w:val="bullet"/>
      <w:lvlText w:val="o"/>
      <w:lvlJc w:val="left"/>
      <w:pPr>
        <w:ind w:left="1440" w:hanging="360"/>
      </w:pPr>
      <w:rPr>
        <w:rFonts w:ascii="Courier New" w:hAnsi="Courier New" w:hint="default"/>
      </w:rPr>
    </w:lvl>
    <w:lvl w:ilvl="2" w:tplc="6B8EC19A">
      <w:start w:val="1"/>
      <w:numFmt w:val="bullet"/>
      <w:lvlText w:val=""/>
      <w:lvlJc w:val="left"/>
      <w:pPr>
        <w:ind w:left="2160" w:hanging="360"/>
      </w:pPr>
      <w:rPr>
        <w:rFonts w:ascii="Wingdings" w:hAnsi="Wingdings" w:hint="default"/>
      </w:rPr>
    </w:lvl>
    <w:lvl w:ilvl="3" w:tplc="CFEAB930">
      <w:start w:val="1"/>
      <w:numFmt w:val="bullet"/>
      <w:lvlText w:val=""/>
      <w:lvlJc w:val="left"/>
      <w:pPr>
        <w:ind w:left="2880" w:hanging="360"/>
      </w:pPr>
      <w:rPr>
        <w:rFonts w:ascii="Symbol" w:hAnsi="Symbol" w:hint="default"/>
      </w:rPr>
    </w:lvl>
    <w:lvl w:ilvl="4" w:tplc="EBD6FE82">
      <w:start w:val="1"/>
      <w:numFmt w:val="bullet"/>
      <w:lvlText w:val="o"/>
      <w:lvlJc w:val="left"/>
      <w:pPr>
        <w:ind w:left="3600" w:hanging="360"/>
      </w:pPr>
      <w:rPr>
        <w:rFonts w:ascii="Courier New" w:hAnsi="Courier New" w:hint="default"/>
      </w:rPr>
    </w:lvl>
    <w:lvl w:ilvl="5" w:tplc="63C01B90">
      <w:start w:val="1"/>
      <w:numFmt w:val="bullet"/>
      <w:lvlText w:val=""/>
      <w:lvlJc w:val="left"/>
      <w:pPr>
        <w:ind w:left="4320" w:hanging="360"/>
      </w:pPr>
      <w:rPr>
        <w:rFonts w:ascii="Wingdings" w:hAnsi="Wingdings" w:hint="default"/>
      </w:rPr>
    </w:lvl>
    <w:lvl w:ilvl="6" w:tplc="C63C7D6A">
      <w:start w:val="1"/>
      <w:numFmt w:val="bullet"/>
      <w:lvlText w:val=""/>
      <w:lvlJc w:val="left"/>
      <w:pPr>
        <w:ind w:left="5040" w:hanging="360"/>
      </w:pPr>
      <w:rPr>
        <w:rFonts w:ascii="Symbol" w:hAnsi="Symbol" w:hint="default"/>
      </w:rPr>
    </w:lvl>
    <w:lvl w:ilvl="7" w:tplc="C630B646">
      <w:start w:val="1"/>
      <w:numFmt w:val="bullet"/>
      <w:lvlText w:val="o"/>
      <w:lvlJc w:val="left"/>
      <w:pPr>
        <w:ind w:left="5760" w:hanging="360"/>
      </w:pPr>
      <w:rPr>
        <w:rFonts w:ascii="Courier New" w:hAnsi="Courier New" w:hint="default"/>
      </w:rPr>
    </w:lvl>
    <w:lvl w:ilvl="8" w:tplc="0CFA1C38">
      <w:start w:val="1"/>
      <w:numFmt w:val="bullet"/>
      <w:lvlText w:val=""/>
      <w:lvlJc w:val="left"/>
      <w:pPr>
        <w:ind w:left="6480" w:hanging="360"/>
      </w:pPr>
      <w:rPr>
        <w:rFonts w:ascii="Wingdings" w:hAnsi="Wingdings" w:hint="default"/>
      </w:rPr>
    </w:lvl>
  </w:abstractNum>
  <w:abstractNum w:abstractNumId="32" w15:restartNumberingAfterBreak="0">
    <w:nsid w:val="4EF59111"/>
    <w:multiLevelType w:val="hybridMultilevel"/>
    <w:tmpl w:val="E49E1FE4"/>
    <w:lvl w:ilvl="0" w:tplc="C51668D8">
      <w:start w:val="1"/>
      <w:numFmt w:val="bullet"/>
      <w:lvlText w:val="-"/>
      <w:lvlJc w:val="left"/>
      <w:pPr>
        <w:ind w:left="720" w:hanging="360"/>
      </w:pPr>
      <w:rPr>
        <w:rFonts w:ascii="Aptos" w:hAnsi="Aptos" w:hint="default"/>
      </w:rPr>
    </w:lvl>
    <w:lvl w:ilvl="1" w:tplc="ADDC713E">
      <w:start w:val="1"/>
      <w:numFmt w:val="bullet"/>
      <w:lvlText w:val="o"/>
      <w:lvlJc w:val="left"/>
      <w:pPr>
        <w:ind w:left="1440" w:hanging="360"/>
      </w:pPr>
      <w:rPr>
        <w:rFonts w:ascii="Courier New" w:hAnsi="Courier New" w:hint="default"/>
      </w:rPr>
    </w:lvl>
    <w:lvl w:ilvl="2" w:tplc="B360ED2A">
      <w:start w:val="1"/>
      <w:numFmt w:val="bullet"/>
      <w:lvlText w:val=""/>
      <w:lvlJc w:val="left"/>
      <w:pPr>
        <w:ind w:left="2160" w:hanging="360"/>
      </w:pPr>
      <w:rPr>
        <w:rFonts w:ascii="Wingdings" w:hAnsi="Wingdings" w:hint="default"/>
      </w:rPr>
    </w:lvl>
    <w:lvl w:ilvl="3" w:tplc="2998F046">
      <w:start w:val="1"/>
      <w:numFmt w:val="bullet"/>
      <w:lvlText w:val=""/>
      <w:lvlJc w:val="left"/>
      <w:pPr>
        <w:ind w:left="2880" w:hanging="360"/>
      </w:pPr>
      <w:rPr>
        <w:rFonts w:ascii="Symbol" w:hAnsi="Symbol" w:hint="default"/>
      </w:rPr>
    </w:lvl>
    <w:lvl w:ilvl="4" w:tplc="62326BDC">
      <w:start w:val="1"/>
      <w:numFmt w:val="bullet"/>
      <w:lvlText w:val="o"/>
      <w:lvlJc w:val="left"/>
      <w:pPr>
        <w:ind w:left="3600" w:hanging="360"/>
      </w:pPr>
      <w:rPr>
        <w:rFonts w:ascii="Courier New" w:hAnsi="Courier New" w:hint="default"/>
      </w:rPr>
    </w:lvl>
    <w:lvl w:ilvl="5" w:tplc="6DAE4B46">
      <w:start w:val="1"/>
      <w:numFmt w:val="bullet"/>
      <w:lvlText w:val=""/>
      <w:lvlJc w:val="left"/>
      <w:pPr>
        <w:ind w:left="4320" w:hanging="360"/>
      </w:pPr>
      <w:rPr>
        <w:rFonts w:ascii="Wingdings" w:hAnsi="Wingdings" w:hint="default"/>
      </w:rPr>
    </w:lvl>
    <w:lvl w:ilvl="6" w:tplc="34B469F6">
      <w:start w:val="1"/>
      <w:numFmt w:val="bullet"/>
      <w:lvlText w:val=""/>
      <w:lvlJc w:val="left"/>
      <w:pPr>
        <w:ind w:left="5040" w:hanging="360"/>
      </w:pPr>
      <w:rPr>
        <w:rFonts w:ascii="Symbol" w:hAnsi="Symbol" w:hint="default"/>
      </w:rPr>
    </w:lvl>
    <w:lvl w:ilvl="7" w:tplc="7A9E99E2">
      <w:start w:val="1"/>
      <w:numFmt w:val="bullet"/>
      <w:lvlText w:val="o"/>
      <w:lvlJc w:val="left"/>
      <w:pPr>
        <w:ind w:left="5760" w:hanging="360"/>
      </w:pPr>
      <w:rPr>
        <w:rFonts w:ascii="Courier New" w:hAnsi="Courier New" w:hint="default"/>
      </w:rPr>
    </w:lvl>
    <w:lvl w:ilvl="8" w:tplc="1A885632">
      <w:start w:val="1"/>
      <w:numFmt w:val="bullet"/>
      <w:lvlText w:val=""/>
      <w:lvlJc w:val="left"/>
      <w:pPr>
        <w:ind w:left="6480" w:hanging="360"/>
      </w:pPr>
      <w:rPr>
        <w:rFonts w:ascii="Wingdings" w:hAnsi="Wingdings" w:hint="default"/>
      </w:rPr>
    </w:lvl>
  </w:abstractNum>
  <w:abstractNum w:abstractNumId="33" w15:restartNumberingAfterBreak="0">
    <w:nsid w:val="56985880"/>
    <w:multiLevelType w:val="hybridMultilevel"/>
    <w:tmpl w:val="E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3363E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48061C4"/>
    <w:multiLevelType w:val="hybridMultilevel"/>
    <w:tmpl w:val="C25A6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814E9"/>
    <w:multiLevelType w:val="hybridMultilevel"/>
    <w:tmpl w:val="3C7001D8"/>
    <w:lvl w:ilvl="0" w:tplc="058886A0">
      <w:start w:val="1"/>
      <w:numFmt w:val="bullet"/>
      <w:lvlText w:val="-"/>
      <w:lvlJc w:val="left"/>
      <w:pPr>
        <w:ind w:left="360" w:hanging="360"/>
      </w:pPr>
      <w:rPr>
        <w:rFonts w:ascii="Aptos" w:hAnsi="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CB38D2"/>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9" w15:restartNumberingAfterBreak="0">
    <w:nsid w:val="706C1E4A"/>
    <w:multiLevelType w:val="hybridMultilevel"/>
    <w:tmpl w:val="43F2FA3A"/>
    <w:lvl w:ilvl="0" w:tplc="1C9E3EAE">
      <w:start w:val="1"/>
      <w:numFmt w:val="lowerRoman"/>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0" w15:restartNumberingAfterBreak="0">
    <w:nsid w:val="76FB0519"/>
    <w:multiLevelType w:val="hybridMultilevel"/>
    <w:tmpl w:val="FDF4052A"/>
    <w:lvl w:ilvl="0" w:tplc="8CCCDEF2">
      <w:start w:val="1"/>
      <w:numFmt w:val="bullet"/>
      <w:lvlText w:val="-"/>
      <w:lvlJc w:val="left"/>
      <w:pPr>
        <w:ind w:left="720" w:hanging="360"/>
      </w:pPr>
      <w:rPr>
        <w:rFonts w:ascii="Aptos" w:hAnsi="Aptos" w:hint="default"/>
      </w:rPr>
    </w:lvl>
    <w:lvl w:ilvl="1" w:tplc="ADAC2A9C">
      <w:start w:val="1"/>
      <w:numFmt w:val="bullet"/>
      <w:lvlText w:val="o"/>
      <w:lvlJc w:val="left"/>
      <w:pPr>
        <w:ind w:left="1440" w:hanging="360"/>
      </w:pPr>
      <w:rPr>
        <w:rFonts w:ascii="Courier New" w:hAnsi="Courier New" w:hint="default"/>
      </w:rPr>
    </w:lvl>
    <w:lvl w:ilvl="2" w:tplc="F1F03068">
      <w:start w:val="1"/>
      <w:numFmt w:val="bullet"/>
      <w:lvlText w:val=""/>
      <w:lvlJc w:val="left"/>
      <w:pPr>
        <w:ind w:left="2160" w:hanging="360"/>
      </w:pPr>
      <w:rPr>
        <w:rFonts w:ascii="Wingdings" w:hAnsi="Wingdings" w:hint="default"/>
      </w:rPr>
    </w:lvl>
    <w:lvl w:ilvl="3" w:tplc="6DBA1B80">
      <w:start w:val="1"/>
      <w:numFmt w:val="bullet"/>
      <w:lvlText w:val=""/>
      <w:lvlJc w:val="left"/>
      <w:pPr>
        <w:ind w:left="2880" w:hanging="360"/>
      </w:pPr>
      <w:rPr>
        <w:rFonts w:ascii="Symbol" w:hAnsi="Symbol" w:hint="default"/>
      </w:rPr>
    </w:lvl>
    <w:lvl w:ilvl="4" w:tplc="85440748">
      <w:start w:val="1"/>
      <w:numFmt w:val="bullet"/>
      <w:lvlText w:val="o"/>
      <w:lvlJc w:val="left"/>
      <w:pPr>
        <w:ind w:left="3600" w:hanging="360"/>
      </w:pPr>
      <w:rPr>
        <w:rFonts w:ascii="Courier New" w:hAnsi="Courier New" w:hint="default"/>
      </w:rPr>
    </w:lvl>
    <w:lvl w:ilvl="5" w:tplc="B14C4CE0">
      <w:start w:val="1"/>
      <w:numFmt w:val="bullet"/>
      <w:lvlText w:val=""/>
      <w:lvlJc w:val="left"/>
      <w:pPr>
        <w:ind w:left="4320" w:hanging="360"/>
      </w:pPr>
      <w:rPr>
        <w:rFonts w:ascii="Wingdings" w:hAnsi="Wingdings" w:hint="default"/>
      </w:rPr>
    </w:lvl>
    <w:lvl w:ilvl="6" w:tplc="98AA5724">
      <w:start w:val="1"/>
      <w:numFmt w:val="bullet"/>
      <w:lvlText w:val=""/>
      <w:lvlJc w:val="left"/>
      <w:pPr>
        <w:ind w:left="5040" w:hanging="360"/>
      </w:pPr>
      <w:rPr>
        <w:rFonts w:ascii="Symbol" w:hAnsi="Symbol" w:hint="default"/>
      </w:rPr>
    </w:lvl>
    <w:lvl w:ilvl="7" w:tplc="5F18B0F4">
      <w:start w:val="1"/>
      <w:numFmt w:val="bullet"/>
      <w:lvlText w:val="o"/>
      <w:lvlJc w:val="left"/>
      <w:pPr>
        <w:ind w:left="5760" w:hanging="360"/>
      </w:pPr>
      <w:rPr>
        <w:rFonts w:ascii="Courier New" w:hAnsi="Courier New" w:hint="default"/>
      </w:rPr>
    </w:lvl>
    <w:lvl w:ilvl="8" w:tplc="11AC4FBE">
      <w:start w:val="1"/>
      <w:numFmt w:val="bullet"/>
      <w:lvlText w:val=""/>
      <w:lvlJc w:val="left"/>
      <w:pPr>
        <w:ind w:left="6480" w:hanging="360"/>
      </w:pPr>
      <w:rPr>
        <w:rFonts w:ascii="Wingdings" w:hAnsi="Wingdings" w:hint="default"/>
      </w:rPr>
    </w:lvl>
  </w:abstractNum>
  <w:num w:numId="1" w16cid:durableId="2105301358">
    <w:abstractNumId w:val="19"/>
  </w:num>
  <w:num w:numId="2" w16cid:durableId="1964723204">
    <w:abstractNumId w:val="23"/>
  </w:num>
  <w:num w:numId="3" w16cid:durableId="1550726323">
    <w:abstractNumId w:val="30"/>
  </w:num>
  <w:num w:numId="4" w16cid:durableId="242419236">
    <w:abstractNumId w:val="8"/>
  </w:num>
  <w:num w:numId="5" w16cid:durableId="506553898">
    <w:abstractNumId w:val="21"/>
  </w:num>
  <w:num w:numId="6" w16cid:durableId="1047219196">
    <w:abstractNumId w:val="34"/>
  </w:num>
  <w:num w:numId="7" w16cid:durableId="1857231226">
    <w:abstractNumId w:val="38"/>
  </w:num>
  <w:num w:numId="8" w16cid:durableId="160897014">
    <w:abstractNumId w:val="39"/>
  </w:num>
  <w:num w:numId="9" w16cid:durableId="1732077709">
    <w:abstractNumId w:val="24"/>
  </w:num>
  <w:num w:numId="10" w16cid:durableId="129714101">
    <w:abstractNumId w:val="22"/>
  </w:num>
  <w:num w:numId="11" w16cid:durableId="871114274">
    <w:abstractNumId w:val="36"/>
  </w:num>
  <w:num w:numId="12" w16cid:durableId="240992221">
    <w:abstractNumId w:val="9"/>
  </w:num>
  <w:num w:numId="13" w16cid:durableId="2035688149">
    <w:abstractNumId w:val="20"/>
  </w:num>
  <w:num w:numId="14" w16cid:durableId="939921201">
    <w:abstractNumId w:val="29"/>
  </w:num>
  <w:num w:numId="15" w16cid:durableId="1886017869">
    <w:abstractNumId w:val="6"/>
  </w:num>
  <w:num w:numId="16" w16cid:durableId="236136948">
    <w:abstractNumId w:val="13"/>
  </w:num>
  <w:num w:numId="17" w16cid:durableId="1584339979">
    <w:abstractNumId w:val="26"/>
  </w:num>
  <w:num w:numId="18" w16cid:durableId="1544096746">
    <w:abstractNumId w:val="32"/>
  </w:num>
  <w:num w:numId="19" w16cid:durableId="1767143963">
    <w:abstractNumId w:val="40"/>
  </w:num>
  <w:num w:numId="20" w16cid:durableId="1113789427">
    <w:abstractNumId w:val="31"/>
  </w:num>
  <w:num w:numId="21" w16cid:durableId="1051878248">
    <w:abstractNumId w:val="3"/>
  </w:num>
  <w:num w:numId="22" w16cid:durableId="702555674">
    <w:abstractNumId w:val="25"/>
  </w:num>
  <w:num w:numId="23" w16cid:durableId="1432777068">
    <w:abstractNumId w:val="37"/>
  </w:num>
  <w:num w:numId="24" w16cid:durableId="245916707">
    <w:abstractNumId w:val="10"/>
  </w:num>
  <w:num w:numId="25" w16cid:durableId="75329278">
    <w:abstractNumId w:val="15"/>
  </w:num>
  <w:num w:numId="26" w16cid:durableId="1481655564">
    <w:abstractNumId w:val="16"/>
    <w:lvlOverride w:ilvl="0">
      <w:lvl w:ilvl="0">
        <w:start w:val="3"/>
        <w:numFmt w:val="decimal"/>
        <w:lvlText w:val="%1."/>
        <w:lvlJc w:val="left"/>
        <w:pPr>
          <w:ind w:left="360" w:hanging="360"/>
        </w:pPr>
        <w:rPr>
          <w:b/>
          <w:bCs/>
        </w:rPr>
      </w:lvl>
    </w:lvlOverride>
    <w:lvlOverride w:ilvl="1">
      <w:lvl w:ilvl="1">
        <w:start w:val="1"/>
        <w:numFmt w:val="decimal"/>
        <w:lvlText w:val="%1.%2."/>
        <w:lvlJc w:val="left"/>
        <w:pPr>
          <w:ind w:left="792" w:hanging="432"/>
        </w:pPr>
        <w:rPr>
          <w:b/>
          <w:bCs/>
        </w:rPr>
      </w:lvl>
    </w:lvlOverride>
  </w:num>
  <w:num w:numId="27" w16cid:durableId="630595802">
    <w:abstractNumId w:val="12"/>
  </w:num>
  <w:num w:numId="28" w16cid:durableId="370492801">
    <w:abstractNumId w:val="27"/>
  </w:num>
  <w:num w:numId="29" w16cid:durableId="1774131937">
    <w:abstractNumId w:val="33"/>
  </w:num>
  <w:num w:numId="30" w16cid:durableId="198785040">
    <w:abstractNumId w:val="5"/>
  </w:num>
  <w:num w:numId="31" w16cid:durableId="571892399">
    <w:abstractNumId w:val="17"/>
  </w:num>
  <w:num w:numId="32" w16cid:durableId="1596596264">
    <w:abstractNumId w:val="28"/>
  </w:num>
  <w:num w:numId="33" w16cid:durableId="1086540681">
    <w:abstractNumId w:val="4"/>
  </w:num>
  <w:num w:numId="34" w16cid:durableId="1925340890">
    <w:abstractNumId w:val="7"/>
  </w:num>
  <w:num w:numId="35" w16cid:durableId="426659996">
    <w:abstractNumId w:val="18"/>
  </w:num>
  <w:num w:numId="36" w16cid:durableId="1725594842">
    <w:abstractNumId w:val="2"/>
  </w:num>
  <w:num w:numId="37" w16cid:durableId="205144049">
    <w:abstractNumId w:val="14"/>
  </w:num>
  <w:num w:numId="38" w16cid:durableId="1776317750">
    <w:abstractNumId w:val="0"/>
  </w:num>
  <w:num w:numId="39" w16cid:durableId="1700929147">
    <w:abstractNumId w:val="35"/>
  </w:num>
  <w:num w:numId="40" w16cid:durableId="1599945341">
    <w:abstractNumId w:val="11"/>
  </w:num>
  <w:num w:numId="41" w16cid:durableId="432173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4B"/>
    <w:rsid w:val="0008260A"/>
    <w:rsid w:val="000C69EF"/>
    <w:rsid w:val="000F423B"/>
    <w:rsid w:val="001027AA"/>
    <w:rsid w:val="001331DD"/>
    <w:rsid w:val="001663DA"/>
    <w:rsid w:val="0019450D"/>
    <w:rsid w:val="001A33C7"/>
    <w:rsid w:val="001B1F93"/>
    <w:rsid w:val="001F1768"/>
    <w:rsid w:val="00224977"/>
    <w:rsid w:val="00230E74"/>
    <w:rsid w:val="00236D99"/>
    <w:rsid w:val="0024058A"/>
    <w:rsid w:val="00251AA2"/>
    <w:rsid w:val="00304F6D"/>
    <w:rsid w:val="00336C2B"/>
    <w:rsid w:val="00354C2A"/>
    <w:rsid w:val="00370ACA"/>
    <w:rsid w:val="003E2C1E"/>
    <w:rsid w:val="00412E0E"/>
    <w:rsid w:val="00427711"/>
    <w:rsid w:val="00484512"/>
    <w:rsid w:val="00486DAD"/>
    <w:rsid w:val="0049396C"/>
    <w:rsid w:val="004A3952"/>
    <w:rsid w:val="004C7942"/>
    <w:rsid w:val="00604517"/>
    <w:rsid w:val="00616C55"/>
    <w:rsid w:val="0067240C"/>
    <w:rsid w:val="00672FE1"/>
    <w:rsid w:val="006B3D8A"/>
    <w:rsid w:val="006B7854"/>
    <w:rsid w:val="00791465"/>
    <w:rsid w:val="007A06AB"/>
    <w:rsid w:val="007C73B3"/>
    <w:rsid w:val="00802C43"/>
    <w:rsid w:val="0081358C"/>
    <w:rsid w:val="00851202"/>
    <w:rsid w:val="008977EB"/>
    <w:rsid w:val="008B35C8"/>
    <w:rsid w:val="008B78BF"/>
    <w:rsid w:val="008C6A30"/>
    <w:rsid w:val="008D0E90"/>
    <w:rsid w:val="00921158"/>
    <w:rsid w:val="009640C4"/>
    <w:rsid w:val="00971A93"/>
    <w:rsid w:val="009949C3"/>
    <w:rsid w:val="009E5083"/>
    <w:rsid w:val="00AD6A0A"/>
    <w:rsid w:val="00B278BB"/>
    <w:rsid w:val="00BE275E"/>
    <w:rsid w:val="00BF108C"/>
    <w:rsid w:val="00C2004B"/>
    <w:rsid w:val="00C71927"/>
    <w:rsid w:val="00CA58EC"/>
    <w:rsid w:val="00CC1946"/>
    <w:rsid w:val="00D2348E"/>
    <w:rsid w:val="00D8367A"/>
    <w:rsid w:val="00D91A6B"/>
    <w:rsid w:val="00DC53BE"/>
    <w:rsid w:val="00E074EB"/>
    <w:rsid w:val="00E13307"/>
    <w:rsid w:val="00E60063"/>
    <w:rsid w:val="00E8368E"/>
    <w:rsid w:val="00EC327E"/>
    <w:rsid w:val="00EE4CB9"/>
    <w:rsid w:val="00F216B9"/>
    <w:rsid w:val="00F314A2"/>
    <w:rsid w:val="00F55F0F"/>
    <w:rsid w:val="00F66AA0"/>
    <w:rsid w:val="00F70DB8"/>
    <w:rsid w:val="00F810BD"/>
    <w:rsid w:val="00FA7996"/>
    <w:rsid w:val="00FB5440"/>
    <w:rsid w:val="00FD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9FB3"/>
  <w15:chartTrackingRefBased/>
  <w15:docId w15:val="{F1751208-B832-CE48-BB6F-931B797F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4B"/>
    <w:pPr>
      <w:tabs>
        <w:tab w:val="center" w:pos="4680"/>
        <w:tab w:val="right" w:pos="9360"/>
      </w:tabs>
    </w:pPr>
  </w:style>
  <w:style w:type="character" w:customStyle="1" w:styleId="HeaderChar">
    <w:name w:val="Header Char"/>
    <w:basedOn w:val="DefaultParagraphFont"/>
    <w:link w:val="Header"/>
    <w:uiPriority w:val="99"/>
    <w:rsid w:val="00C2004B"/>
  </w:style>
  <w:style w:type="paragraph" w:styleId="Footer">
    <w:name w:val="footer"/>
    <w:basedOn w:val="Normal"/>
    <w:link w:val="FooterChar"/>
    <w:uiPriority w:val="99"/>
    <w:unhideWhenUsed/>
    <w:rsid w:val="00C2004B"/>
    <w:pPr>
      <w:tabs>
        <w:tab w:val="center" w:pos="4680"/>
        <w:tab w:val="right" w:pos="9360"/>
      </w:tabs>
    </w:pPr>
  </w:style>
  <w:style w:type="character" w:customStyle="1" w:styleId="FooterChar">
    <w:name w:val="Footer Char"/>
    <w:basedOn w:val="DefaultParagraphFont"/>
    <w:link w:val="Footer"/>
    <w:uiPriority w:val="99"/>
    <w:rsid w:val="00C2004B"/>
  </w:style>
  <w:style w:type="paragraph" w:styleId="Title">
    <w:name w:val="Title"/>
    <w:basedOn w:val="Normal"/>
    <w:link w:val="TitleChar"/>
    <w:qFormat/>
    <w:rsid w:val="00E8368E"/>
    <w:pPr>
      <w:overflowPunct w:val="0"/>
      <w:autoSpaceDE w:val="0"/>
      <w:autoSpaceDN w:val="0"/>
      <w:adjustRightInd w:val="0"/>
      <w:jc w:val="center"/>
      <w:textAlignment w:val="baseline"/>
    </w:pPr>
    <w:rPr>
      <w:rFonts w:ascii="Cambria" w:eastAsia="Times New Roman" w:hAnsi="Cambria" w:cs="Times New Roman"/>
      <w:b/>
      <w:kern w:val="28"/>
      <w:sz w:val="32"/>
      <w:szCs w:val="20"/>
      <w:lang w:val="x-none" w:eastAsia="x-none"/>
      <w14:ligatures w14:val="none"/>
    </w:rPr>
  </w:style>
  <w:style w:type="character" w:customStyle="1" w:styleId="TitleChar">
    <w:name w:val="Title Char"/>
    <w:basedOn w:val="DefaultParagraphFont"/>
    <w:link w:val="Title"/>
    <w:rsid w:val="00E8368E"/>
    <w:rPr>
      <w:rFonts w:ascii="Cambria" w:eastAsia="Times New Roman" w:hAnsi="Cambria" w:cs="Times New Roman"/>
      <w:b/>
      <w:kern w:val="28"/>
      <w:sz w:val="32"/>
      <w:szCs w:val="20"/>
      <w:lang w:val="x-none" w:eastAsia="x-none"/>
      <w14:ligatures w14:val="none"/>
    </w:rPr>
  </w:style>
  <w:style w:type="paragraph" w:styleId="ListParagraph">
    <w:name w:val="List Paragraph"/>
    <w:aliases w:val="Lapis Bulleted List,Table of contents numbered,Graphic,List Paragraph Char Char,Resume Title,heading 4,ADB paragraph numbering,Bullets,references,lp1,Bullet List,TOC style,Bullets1,Heading 2_sj,Report Para,FooterText,numbered,b1,Number_1"/>
    <w:basedOn w:val="Normal"/>
    <w:link w:val="ListParagraphChar"/>
    <w:uiPriority w:val="34"/>
    <w:qFormat/>
    <w:rsid w:val="00E8368E"/>
    <w:pPr>
      <w:spacing w:after="160" w:line="259" w:lineRule="auto"/>
      <w:ind w:left="720"/>
      <w:contextualSpacing/>
    </w:pPr>
    <w:rPr>
      <w:rFonts w:ascii="Calibri" w:eastAsia="Calibri" w:hAnsi="Calibri" w:cs="Times New Roman"/>
      <w:kern w:val="0"/>
      <w:sz w:val="22"/>
      <w:szCs w:val="22"/>
      <w14:ligatures w14:val="none"/>
    </w:rPr>
  </w:style>
  <w:style w:type="character" w:customStyle="1" w:styleId="ListParagraphChar">
    <w:name w:val="List Paragraph Char"/>
    <w:aliases w:val="Lapis Bulleted List Char,Table of contents numbered Char,Graphic Char,List Paragraph Char Char Char,Resume Title Char,heading 4 Char,ADB paragraph numbering Char,Bullets Char,references Char,lp1 Char,Bullet List Char,TOC style Char"/>
    <w:link w:val="ListParagraph"/>
    <w:uiPriority w:val="34"/>
    <w:qFormat/>
    <w:locked/>
    <w:rsid w:val="00E8368E"/>
    <w:rPr>
      <w:rFonts w:ascii="Calibri" w:eastAsia="Calibri" w:hAnsi="Calibri" w:cs="Times New Roman"/>
      <w:kern w:val="0"/>
      <w:sz w:val="22"/>
      <w:szCs w:val="22"/>
      <w:lang w:val="en-US"/>
      <w14:ligatures w14:val="none"/>
    </w:rPr>
  </w:style>
  <w:style w:type="paragraph" w:styleId="NormalWeb">
    <w:name w:val="Normal (Web)"/>
    <w:basedOn w:val="Normal"/>
    <w:uiPriority w:val="99"/>
    <w:unhideWhenUsed/>
    <w:rsid w:val="00E8368E"/>
    <w:pPr>
      <w:spacing w:before="100" w:beforeAutospacing="1" w:after="100" w:afterAutospacing="1"/>
    </w:pPr>
    <w:rPr>
      <w:rFonts w:ascii="Times New Roman" w:eastAsia="Times New Roman" w:hAnsi="Times New Roman" w:cs="Times New Roman"/>
      <w:kern w:val="0"/>
      <w:lang w:val="en-GB"/>
      <w14:ligatures w14:val="none"/>
    </w:rPr>
  </w:style>
  <w:style w:type="numbering" w:customStyle="1" w:styleId="Style1">
    <w:name w:val="Style1"/>
    <w:uiPriority w:val="99"/>
    <w:rsid w:val="00E8368E"/>
    <w:pPr>
      <w:numPr>
        <w:numId w:val="22"/>
      </w:numPr>
    </w:pPr>
  </w:style>
  <w:style w:type="character" w:styleId="Strong">
    <w:name w:val="Strong"/>
    <w:basedOn w:val="DefaultParagraphFont"/>
    <w:uiPriority w:val="22"/>
    <w:qFormat/>
    <w:rsid w:val="00E8368E"/>
    <w:rPr>
      <w:b/>
      <w:bCs/>
    </w:rPr>
  </w:style>
  <w:style w:type="table" w:customStyle="1" w:styleId="Table">
    <w:name w:val="Table"/>
    <w:semiHidden/>
    <w:unhideWhenUsed/>
    <w:qFormat/>
    <w:rsid w:val="004A3952"/>
    <w:pPr>
      <w:spacing w:after="200"/>
    </w:pPr>
    <w:rPr>
      <w:kern w:val="0"/>
      <w:sz w:val="20"/>
      <w:szCs w:val="20"/>
      <w:lang w:val="en-RW" w:eastAsia="en-RW"/>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ault">
    <w:name w:val="Default"/>
    <w:rsid w:val="0081358C"/>
    <w:pPr>
      <w:autoSpaceDE w:val="0"/>
      <w:autoSpaceDN w:val="0"/>
      <w:adjustRightInd w:val="0"/>
    </w:pPr>
    <w:rPr>
      <w:rFonts w:ascii="Calibri" w:hAnsi="Calibri" w:cs="Calibri"/>
      <w:color w:val="000000"/>
      <w:kern w:val="0"/>
    </w:rPr>
  </w:style>
  <w:style w:type="character" w:styleId="CommentReference">
    <w:name w:val="annotation reference"/>
    <w:basedOn w:val="DefaultParagraphFont"/>
    <w:uiPriority w:val="99"/>
    <w:semiHidden/>
    <w:unhideWhenUsed/>
    <w:rsid w:val="006B7854"/>
    <w:rPr>
      <w:sz w:val="16"/>
      <w:szCs w:val="16"/>
    </w:rPr>
  </w:style>
  <w:style w:type="paragraph" w:styleId="CommentText">
    <w:name w:val="annotation text"/>
    <w:basedOn w:val="Normal"/>
    <w:link w:val="CommentTextChar"/>
    <w:uiPriority w:val="99"/>
    <w:unhideWhenUsed/>
    <w:rsid w:val="006B7854"/>
    <w:rPr>
      <w:sz w:val="20"/>
      <w:szCs w:val="20"/>
    </w:rPr>
  </w:style>
  <w:style w:type="character" w:customStyle="1" w:styleId="CommentTextChar">
    <w:name w:val="Comment Text Char"/>
    <w:basedOn w:val="DefaultParagraphFont"/>
    <w:link w:val="CommentText"/>
    <w:uiPriority w:val="99"/>
    <w:rsid w:val="006B7854"/>
    <w:rPr>
      <w:sz w:val="20"/>
      <w:szCs w:val="20"/>
    </w:rPr>
  </w:style>
  <w:style w:type="paragraph" w:styleId="CommentSubject">
    <w:name w:val="annotation subject"/>
    <w:basedOn w:val="CommentText"/>
    <w:next w:val="CommentText"/>
    <w:link w:val="CommentSubjectChar"/>
    <w:uiPriority w:val="99"/>
    <w:semiHidden/>
    <w:unhideWhenUsed/>
    <w:rsid w:val="006B7854"/>
    <w:rPr>
      <w:b/>
      <w:bCs/>
    </w:rPr>
  </w:style>
  <w:style w:type="character" w:customStyle="1" w:styleId="CommentSubjectChar">
    <w:name w:val="Comment Subject Char"/>
    <w:basedOn w:val="CommentTextChar"/>
    <w:link w:val="CommentSubject"/>
    <w:uiPriority w:val="99"/>
    <w:semiHidden/>
    <w:rsid w:val="006B78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02@afr.rw" TargetMode="External"/><Relationship Id="rId5" Type="http://schemas.openxmlformats.org/officeDocument/2006/relationships/styles" Target="styles.xml"/><Relationship Id="rId10" Type="http://schemas.openxmlformats.org/officeDocument/2006/relationships/hyperlink" Target="mailto:procurement02@afr.r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D1AE8C2FDD064294F033FA2A562395" ma:contentTypeVersion="18" ma:contentTypeDescription="Create a new document." ma:contentTypeScope="" ma:versionID="c90fa827bcceae3da346c30792d29650">
  <xsd:schema xmlns:xsd="http://www.w3.org/2001/XMLSchema" xmlns:xs="http://www.w3.org/2001/XMLSchema" xmlns:p="http://schemas.microsoft.com/office/2006/metadata/properties" xmlns:ns2="b4f26db8-7da2-4c99-8dca-cf17f2d6d32a" xmlns:ns3="067f9986-2111-4599-bcbe-0d52d4d1eab9" targetNamespace="http://schemas.microsoft.com/office/2006/metadata/properties" ma:root="true" ma:fieldsID="4a8092078ed8dcdcf05b28aa907510d6" ns2:_="" ns3:_="">
    <xsd:import namespace="b4f26db8-7da2-4c99-8dca-cf17f2d6d32a"/>
    <xsd:import namespace="067f9986-2111-4599-bcbe-0d52d4d1e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6db8-7da2-4c99-8dca-cf17f2d6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d5625d-4f25-43b3-b510-cd4b65b08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9986-2111-4599-bcbe-0d52d4d1e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359163-137b-4fa6-9b79-d6ad07206432}" ma:internalName="TaxCatchAll" ma:showField="CatchAllData" ma:web="067f9986-2111-4599-bcbe-0d52d4d1e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f26db8-7da2-4c99-8dca-cf17f2d6d32a">
      <Terms xmlns="http://schemas.microsoft.com/office/infopath/2007/PartnerControls"/>
    </lcf76f155ced4ddcb4097134ff3c332f>
    <TaxCatchAll xmlns="067f9986-2111-4599-bcbe-0d52d4d1eab9" xsi:nil="true"/>
  </documentManagement>
</p:properties>
</file>

<file path=customXml/itemProps1.xml><?xml version="1.0" encoding="utf-8"?>
<ds:datastoreItem xmlns:ds="http://schemas.openxmlformats.org/officeDocument/2006/customXml" ds:itemID="{0180992E-8E15-414B-910E-816418A4F2A2}">
  <ds:schemaRefs>
    <ds:schemaRef ds:uri="http://schemas.microsoft.com/sharepoint/v3/contenttype/forms"/>
  </ds:schemaRefs>
</ds:datastoreItem>
</file>

<file path=customXml/itemProps2.xml><?xml version="1.0" encoding="utf-8"?>
<ds:datastoreItem xmlns:ds="http://schemas.openxmlformats.org/officeDocument/2006/customXml" ds:itemID="{9F6C1F1A-6443-4453-80B9-54FB4E403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6db8-7da2-4c99-8dca-cf17f2d6d32a"/>
    <ds:schemaRef ds:uri="067f9986-2111-4599-bcbe-0d52d4d1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3DBEF-7394-4BD2-A14B-AE319106EB5E}">
  <ds:schemaRefs>
    <ds:schemaRef ds:uri="http://schemas.microsoft.com/office/2006/metadata/properties"/>
    <ds:schemaRef ds:uri="http://schemas.microsoft.com/office/infopath/2007/PartnerControls"/>
    <ds:schemaRef ds:uri="b4f26db8-7da2-4c99-8dca-cf17f2d6d32a"/>
    <ds:schemaRef ds:uri="067f9986-2111-4599-bcbe-0d52d4d1eab9"/>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4708</Words>
  <Characters>28628</Characters>
  <Application>Microsoft Office Word</Application>
  <DocSecurity>0</DocSecurity>
  <Lines>1022</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Nkundimpa</dc:creator>
  <cp:keywords/>
  <dc:description/>
  <cp:lastModifiedBy>Edward Tushabe</cp:lastModifiedBy>
  <cp:revision>16</cp:revision>
  <dcterms:created xsi:type="dcterms:W3CDTF">2026-01-20T13:37:00Z</dcterms:created>
  <dcterms:modified xsi:type="dcterms:W3CDTF">2026-01-28T16:15:00Z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0x01010015D1AE8C2FDD064294F033FA2A562395</vt:lpwstr>
  </property>
  <property fmtid="{D5CDD505-2E9C-101B-9397-08002B2CF9AE}" pid="3" name="MediaServiceImageTags">
    <vt:lpwstr/>
  </property>
</Properties>
</file>