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E591"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ACCESS TO FINANCE RWANDA</w:t>
      </w:r>
    </w:p>
    <w:p w14:paraId="791BAF55"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62250E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5D86A607"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119C3AE7"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18C7A06"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532044E"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Request for Proposals</w:t>
      </w:r>
    </w:p>
    <w:p w14:paraId="1ADC132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07D7B1E3"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8D00876"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5FE17D25"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688ACC0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For</w:t>
      </w:r>
    </w:p>
    <w:p w14:paraId="4255C945" w14:textId="77777777" w:rsidR="00D234F8" w:rsidRPr="00B35AFF" w:rsidRDefault="00D234F8"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47E01B68" w14:textId="77777777" w:rsidR="00D234F8" w:rsidRPr="00B35AFF" w:rsidRDefault="00D234F8" w:rsidP="009A24D2">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63B860C" w14:textId="4B289269" w:rsidR="00D234F8" w:rsidRPr="00B35AFF" w:rsidRDefault="00D234F8" w:rsidP="009A24D2">
      <w:pPr>
        <w:kinsoku w:val="0"/>
        <w:overflowPunct w:val="0"/>
        <w:autoSpaceDE w:val="0"/>
        <w:autoSpaceDN w:val="0"/>
        <w:adjustRightInd w:val="0"/>
        <w:spacing w:after="0" w:line="240" w:lineRule="auto"/>
        <w:ind w:right="1169"/>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 xml:space="preserve">CONSULTANCY </w:t>
      </w:r>
      <w:r w:rsidR="00D00990" w:rsidRPr="00B35AFF">
        <w:rPr>
          <w:rFonts w:eastAsia="Times New Roman" w:cstheme="minorHAnsi"/>
          <w:kern w:val="0"/>
          <w:sz w:val="24"/>
          <w:szCs w:val="24"/>
          <w:lang w:eastAsia="x-none"/>
          <w14:ligatures w14:val="none"/>
        </w:rPr>
        <w:t xml:space="preserve">SERVICES TO STRENGTHEN RWANDA’S </w:t>
      </w:r>
      <w:r w:rsidR="009A24D2" w:rsidRPr="00B35AFF">
        <w:rPr>
          <w:rFonts w:eastAsia="Times New Roman" w:cstheme="minorHAnsi"/>
          <w:kern w:val="0"/>
          <w:sz w:val="24"/>
          <w:szCs w:val="24"/>
          <w:lang w:eastAsia="x-none"/>
          <w14:ligatures w14:val="none"/>
        </w:rPr>
        <w:t>ANT</w:t>
      </w:r>
      <w:r w:rsidR="00205F21">
        <w:rPr>
          <w:rFonts w:eastAsia="Times New Roman" w:cstheme="minorHAnsi"/>
          <w:kern w:val="0"/>
          <w:sz w:val="24"/>
          <w:szCs w:val="24"/>
          <w:lang w:eastAsia="x-none"/>
          <w14:ligatures w14:val="none"/>
        </w:rPr>
        <w:t>I</w:t>
      </w:r>
      <w:r w:rsidR="009A24D2" w:rsidRPr="00B35AFF">
        <w:rPr>
          <w:rFonts w:eastAsia="Times New Roman" w:cstheme="minorHAnsi"/>
          <w:kern w:val="0"/>
          <w:sz w:val="24"/>
          <w:szCs w:val="24"/>
          <w:lang w:eastAsia="x-none"/>
          <w14:ligatures w14:val="none"/>
        </w:rPr>
        <w:t>-MONEY LAUNDERING (</w:t>
      </w:r>
      <w:r w:rsidR="00D00990" w:rsidRPr="00B35AFF">
        <w:rPr>
          <w:rFonts w:eastAsia="Times New Roman" w:cstheme="minorHAnsi"/>
          <w:kern w:val="0"/>
          <w:sz w:val="24"/>
          <w:szCs w:val="24"/>
          <w:lang w:eastAsia="x-none"/>
          <w14:ligatures w14:val="none"/>
        </w:rPr>
        <w:t>AML</w:t>
      </w:r>
      <w:r w:rsidR="009A24D2" w:rsidRPr="00B35AFF">
        <w:rPr>
          <w:rFonts w:eastAsia="Times New Roman" w:cstheme="minorHAnsi"/>
          <w:kern w:val="0"/>
          <w:sz w:val="24"/>
          <w:szCs w:val="24"/>
          <w:lang w:eastAsia="x-none"/>
          <w14:ligatures w14:val="none"/>
        </w:rPr>
        <w:t>)</w:t>
      </w:r>
      <w:r w:rsidR="00D00990" w:rsidRPr="00B35AFF">
        <w:rPr>
          <w:rFonts w:eastAsia="Times New Roman" w:cstheme="minorHAnsi"/>
          <w:kern w:val="0"/>
          <w:sz w:val="24"/>
          <w:szCs w:val="24"/>
          <w:lang w:eastAsia="x-none"/>
          <w14:ligatures w14:val="none"/>
        </w:rPr>
        <w:t>/</w:t>
      </w:r>
      <w:r w:rsidR="009A24D2" w:rsidRPr="00B35AFF">
        <w:rPr>
          <w:rFonts w:eastAsia="Times New Roman" w:cstheme="minorHAnsi"/>
          <w:kern w:val="0"/>
          <w:sz w:val="24"/>
          <w:szCs w:val="24"/>
          <w:lang w:eastAsia="x-none"/>
          <w14:ligatures w14:val="none"/>
        </w:rPr>
        <w:t>COUNTER TERRORIST FINANCING (</w:t>
      </w:r>
      <w:r w:rsidR="00D00990" w:rsidRPr="00B35AFF">
        <w:rPr>
          <w:rFonts w:eastAsia="Times New Roman" w:cstheme="minorHAnsi"/>
          <w:kern w:val="0"/>
          <w:sz w:val="24"/>
          <w:szCs w:val="24"/>
          <w:lang w:eastAsia="x-none"/>
          <w14:ligatures w14:val="none"/>
        </w:rPr>
        <w:t>CFT</w:t>
      </w:r>
      <w:r w:rsidR="009A24D2" w:rsidRPr="00B35AFF">
        <w:rPr>
          <w:rFonts w:eastAsia="Times New Roman" w:cstheme="minorHAnsi"/>
          <w:kern w:val="0"/>
          <w:sz w:val="24"/>
          <w:szCs w:val="24"/>
          <w:lang w:eastAsia="x-none"/>
          <w14:ligatures w14:val="none"/>
        </w:rPr>
        <w:t>)</w:t>
      </w:r>
      <w:r w:rsidR="00D00990" w:rsidRPr="00B35AFF">
        <w:rPr>
          <w:rFonts w:eastAsia="Times New Roman" w:cstheme="minorHAnsi"/>
          <w:kern w:val="0"/>
          <w:sz w:val="24"/>
          <w:szCs w:val="24"/>
          <w:lang w:eastAsia="x-none"/>
          <w14:ligatures w14:val="none"/>
        </w:rPr>
        <w:t>/</w:t>
      </w:r>
      <w:r w:rsidR="00CE6140">
        <w:rPr>
          <w:rFonts w:eastAsia="Times New Roman" w:cstheme="minorHAnsi"/>
          <w:kern w:val="0"/>
          <w:sz w:val="24"/>
          <w:szCs w:val="24"/>
          <w:lang w:eastAsia="x-none"/>
          <w14:ligatures w14:val="none"/>
        </w:rPr>
        <w:t xml:space="preserve"> COUNTER PROLIFERATION</w:t>
      </w:r>
      <w:r w:rsidR="00205F21">
        <w:rPr>
          <w:rFonts w:eastAsia="Times New Roman" w:cstheme="minorHAnsi"/>
          <w:kern w:val="0"/>
          <w:sz w:val="24"/>
          <w:szCs w:val="24"/>
          <w:lang w:eastAsia="x-none"/>
          <w14:ligatures w14:val="none"/>
        </w:rPr>
        <w:t xml:space="preserve"> FINANCING </w:t>
      </w:r>
      <w:r w:rsidR="000E5DB9">
        <w:rPr>
          <w:rFonts w:eastAsia="Times New Roman" w:cstheme="minorHAnsi"/>
          <w:kern w:val="0"/>
          <w:sz w:val="24"/>
          <w:szCs w:val="24"/>
          <w:lang w:eastAsia="x-none"/>
          <w14:ligatures w14:val="none"/>
        </w:rPr>
        <w:t>(</w:t>
      </w:r>
      <w:r w:rsidR="00D00990" w:rsidRPr="00CE6140">
        <w:rPr>
          <w:rFonts w:eastAsia="Times New Roman" w:cstheme="minorHAnsi"/>
          <w:kern w:val="0"/>
          <w:sz w:val="24"/>
          <w:szCs w:val="24"/>
          <w:lang w:eastAsia="x-none"/>
          <w14:ligatures w14:val="none"/>
        </w:rPr>
        <w:t>CPF</w:t>
      </w:r>
      <w:r w:rsidR="000E5DB9" w:rsidRPr="00CE6140">
        <w:rPr>
          <w:rFonts w:eastAsia="Times New Roman" w:cstheme="minorHAnsi"/>
          <w:kern w:val="0"/>
          <w:sz w:val="24"/>
          <w:szCs w:val="24"/>
          <w:lang w:eastAsia="x-none"/>
          <w14:ligatures w14:val="none"/>
        </w:rPr>
        <w:t>)</w:t>
      </w:r>
      <w:r w:rsidR="00D00990" w:rsidRPr="00B35AFF">
        <w:rPr>
          <w:rFonts w:eastAsia="Times New Roman" w:cstheme="minorHAnsi"/>
          <w:kern w:val="0"/>
          <w:sz w:val="24"/>
          <w:szCs w:val="24"/>
          <w:lang w:eastAsia="x-none"/>
          <w14:ligatures w14:val="none"/>
        </w:rPr>
        <w:t xml:space="preserve"> FRAMEWORK</w:t>
      </w:r>
      <w:r w:rsidR="002E27A1" w:rsidRPr="00B35AFF">
        <w:rPr>
          <w:rFonts w:eastAsia="Times New Roman" w:cstheme="minorHAnsi"/>
          <w:kern w:val="0"/>
          <w:sz w:val="24"/>
          <w:szCs w:val="24"/>
          <w:lang w:eastAsia="x-none"/>
          <w14:ligatures w14:val="none"/>
        </w:rPr>
        <w:t xml:space="preserve"> </w:t>
      </w:r>
      <w:r w:rsidR="00A84E17" w:rsidRPr="00B35AFF">
        <w:rPr>
          <w:rFonts w:eastAsia="Times New Roman" w:cstheme="minorHAnsi"/>
          <w:kern w:val="0"/>
          <w:sz w:val="24"/>
          <w:szCs w:val="24"/>
          <w:lang w:eastAsia="x-none"/>
          <w14:ligatures w14:val="none"/>
        </w:rPr>
        <w:t>I</w:t>
      </w:r>
      <w:r w:rsidR="00DD0138" w:rsidRPr="00B35AFF">
        <w:rPr>
          <w:rFonts w:eastAsia="Times New Roman" w:cstheme="minorHAnsi"/>
          <w:kern w:val="0"/>
          <w:sz w:val="24"/>
          <w:szCs w:val="24"/>
          <w:lang w:eastAsia="x-none"/>
          <w14:ligatures w14:val="none"/>
        </w:rPr>
        <w:t>N</w:t>
      </w:r>
      <w:r w:rsidR="002E27A1" w:rsidRPr="00B35AFF">
        <w:rPr>
          <w:rFonts w:eastAsia="Times New Roman" w:cstheme="minorHAnsi"/>
          <w:kern w:val="0"/>
          <w:sz w:val="24"/>
          <w:szCs w:val="24"/>
          <w:lang w:eastAsia="x-none"/>
          <w14:ligatures w14:val="none"/>
        </w:rPr>
        <w:t xml:space="preserve"> </w:t>
      </w:r>
      <w:r w:rsidR="00A84E17" w:rsidRPr="00B35AFF">
        <w:rPr>
          <w:rFonts w:eastAsia="Times New Roman" w:cstheme="minorHAnsi"/>
          <w:kern w:val="0"/>
          <w:sz w:val="24"/>
          <w:szCs w:val="24"/>
          <w:lang w:eastAsia="x-none"/>
          <w14:ligatures w14:val="none"/>
        </w:rPr>
        <w:t>ADDRESSING DEFICIENECIES IDENTIFIED IN SECOND ROUND</w:t>
      </w:r>
      <w:r w:rsidR="00766AF6" w:rsidRPr="00B35AFF">
        <w:rPr>
          <w:rFonts w:eastAsia="Times New Roman" w:cstheme="minorHAnsi"/>
          <w:kern w:val="0"/>
          <w:sz w:val="24"/>
          <w:szCs w:val="24"/>
          <w:lang w:eastAsia="x-none"/>
          <w14:ligatures w14:val="none"/>
        </w:rPr>
        <w:t xml:space="preserve"> OF MUTUAL EVALUATION AND PREPAR</w:t>
      </w:r>
      <w:r w:rsidR="00FC404D" w:rsidRPr="00B35AFF">
        <w:rPr>
          <w:rFonts w:eastAsia="Times New Roman" w:cstheme="minorHAnsi"/>
          <w:kern w:val="0"/>
          <w:sz w:val="24"/>
          <w:szCs w:val="24"/>
          <w:lang w:eastAsia="x-none"/>
          <w14:ligatures w14:val="none"/>
        </w:rPr>
        <w:t>ING FOR THE THIRD ROUND</w:t>
      </w:r>
      <w:r w:rsidRPr="00B35AFF">
        <w:rPr>
          <w:rFonts w:eastAsia="Times New Roman" w:cstheme="minorHAnsi"/>
          <w:kern w:val="0"/>
          <w:sz w:val="24"/>
          <w:szCs w:val="24"/>
          <w:lang w:eastAsia="x-none"/>
          <w14:ligatures w14:val="none"/>
        </w:rPr>
        <w:t>.</w:t>
      </w:r>
    </w:p>
    <w:p w14:paraId="21E19679" w14:textId="77777777" w:rsidR="00DD0138" w:rsidRPr="00B35AFF" w:rsidRDefault="00DD0138" w:rsidP="009A24D2">
      <w:pPr>
        <w:kinsoku w:val="0"/>
        <w:overflowPunct w:val="0"/>
        <w:autoSpaceDE w:val="0"/>
        <w:autoSpaceDN w:val="0"/>
        <w:adjustRightInd w:val="0"/>
        <w:spacing w:after="0" w:line="240" w:lineRule="auto"/>
        <w:ind w:left="1710" w:right="1169" w:hanging="1951"/>
        <w:jc w:val="both"/>
        <w:textAlignment w:val="baseline"/>
        <w:rPr>
          <w:rFonts w:eastAsia="Times New Roman" w:cstheme="minorHAnsi"/>
          <w:kern w:val="0"/>
          <w:sz w:val="24"/>
          <w:szCs w:val="24"/>
          <w:lang w:eastAsia="x-none"/>
          <w14:ligatures w14:val="none"/>
        </w:rPr>
      </w:pPr>
    </w:p>
    <w:p w14:paraId="2FC235B6" w14:textId="77777777" w:rsidR="00DB623E" w:rsidRPr="00B35AFF" w:rsidRDefault="00DB623E" w:rsidP="00DD0138">
      <w:pPr>
        <w:kinsoku w:val="0"/>
        <w:overflowPunct w:val="0"/>
        <w:autoSpaceDE w:val="0"/>
        <w:autoSpaceDN w:val="0"/>
        <w:adjustRightInd w:val="0"/>
        <w:spacing w:after="0" w:line="240" w:lineRule="auto"/>
        <w:ind w:left="1710" w:right="1169" w:hanging="1951"/>
        <w:jc w:val="both"/>
        <w:textAlignment w:val="baseline"/>
        <w:rPr>
          <w:rFonts w:eastAsia="Times New Roman" w:cstheme="minorHAnsi"/>
          <w:kern w:val="0"/>
          <w:sz w:val="24"/>
          <w:szCs w:val="24"/>
          <w:lang w:eastAsia="x-none"/>
          <w14:ligatures w14:val="none"/>
        </w:rPr>
      </w:pPr>
    </w:p>
    <w:p w14:paraId="489342AF" w14:textId="3E641231" w:rsidR="00DB623E" w:rsidRPr="00B35AFF" w:rsidRDefault="00DB623E" w:rsidP="00DB623E">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409A166B" w14:textId="77777777" w:rsidR="00232D37" w:rsidRPr="00B35AFF" w:rsidRDefault="00232D37" w:rsidP="009D46DD">
      <w:pPr>
        <w:keepNext/>
        <w:overflowPunct w:val="0"/>
        <w:autoSpaceDE w:val="0"/>
        <w:autoSpaceDN w:val="0"/>
        <w:adjustRightInd w:val="0"/>
        <w:spacing w:after="0" w:line="240" w:lineRule="auto"/>
        <w:ind w:right="144"/>
        <w:jc w:val="both"/>
        <w:textAlignment w:val="baseline"/>
        <w:outlineLvl w:val="3"/>
        <w:rPr>
          <w:rFonts w:eastAsia="Times New Roman" w:cstheme="minorHAnsi"/>
          <w:kern w:val="0"/>
          <w:sz w:val="24"/>
          <w:szCs w:val="24"/>
          <w:lang w:val="en-GB" w:eastAsia="en-GB"/>
          <w14:ligatures w14:val="none"/>
        </w:rPr>
      </w:pP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7"/>
        <w:gridCol w:w="6120"/>
      </w:tblGrid>
      <w:tr w:rsidR="00DB623E" w:rsidRPr="00B35AFF" w14:paraId="5A1BD02F" w14:textId="77777777" w:rsidTr="004946A1">
        <w:trPr>
          <w:trHeight w:val="881"/>
        </w:trPr>
        <w:tc>
          <w:tcPr>
            <w:tcW w:w="2677" w:type="dxa"/>
          </w:tcPr>
          <w:p w14:paraId="5F8851C5" w14:textId="77777777" w:rsidR="00DB623E" w:rsidRPr="00B35AFF" w:rsidRDefault="00DB623E" w:rsidP="00DA6C3C">
            <w:pPr>
              <w:tabs>
                <w:tab w:val="left" w:pos="4253"/>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Subject of Procurement:</w:t>
            </w:r>
          </w:p>
        </w:tc>
        <w:tc>
          <w:tcPr>
            <w:tcW w:w="6120" w:type="dxa"/>
          </w:tcPr>
          <w:p w14:paraId="44EB958B" w14:textId="3DA533A6" w:rsidR="00555491" w:rsidRPr="00B35AFF" w:rsidRDefault="00555491" w:rsidP="009A24D2">
            <w:pPr>
              <w:kinsoku w:val="0"/>
              <w:overflowPunct w:val="0"/>
              <w:autoSpaceDE w:val="0"/>
              <w:autoSpaceDN w:val="0"/>
              <w:adjustRightInd w:val="0"/>
              <w:spacing w:after="0" w:line="240" w:lineRule="auto"/>
              <w:ind w:right="1169"/>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 xml:space="preserve">CONSULTANCY SERVICES TO STRENGTHEN RWANDA’S </w:t>
            </w:r>
            <w:r w:rsidR="009A24D2" w:rsidRPr="00B35AFF">
              <w:rPr>
                <w:rFonts w:eastAsia="Times New Roman" w:cstheme="minorHAnsi"/>
                <w:kern w:val="0"/>
                <w:sz w:val="24"/>
                <w:szCs w:val="24"/>
                <w:lang w:eastAsia="x-none"/>
                <w14:ligatures w14:val="none"/>
              </w:rPr>
              <w:t>AML</w:t>
            </w:r>
            <w:r w:rsidRPr="00B35AFF">
              <w:rPr>
                <w:rFonts w:eastAsia="Times New Roman" w:cstheme="minorHAnsi"/>
                <w:kern w:val="0"/>
                <w:sz w:val="24"/>
                <w:szCs w:val="24"/>
                <w:lang w:eastAsia="x-none"/>
                <w14:ligatures w14:val="none"/>
              </w:rPr>
              <w:t>/CFT/CPF FRAMEWORK IN ADDRESSING DEFICIENECIES IDENTIFIED IN SECOND ROUND OF MUTUAL EVALUATION AND PREPARING FOR THE THIRD ROUND.</w:t>
            </w:r>
          </w:p>
          <w:p w14:paraId="6872DB2B" w14:textId="77777777" w:rsidR="004946A1" w:rsidRPr="00B35AFF" w:rsidRDefault="004946A1" w:rsidP="004946A1">
            <w:pPr>
              <w:kinsoku w:val="0"/>
              <w:overflowPunct w:val="0"/>
              <w:autoSpaceDE w:val="0"/>
              <w:autoSpaceDN w:val="0"/>
              <w:adjustRightInd w:val="0"/>
              <w:spacing w:after="0" w:line="240" w:lineRule="auto"/>
              <w:ind w:left="1710" w:right="1169" w:hanging="1951"/>
              <w:textAlignment w:val="baseline"/>
              <w:rPr>
                <w:rFonts w:eastAsia="Times New Roman" w:cstheme="minorHAnsi"/>
                <w:kern w:val="0"/>
                <w:sz w:val="24"/>
                <w:szCs w:val="24"/>
                <w:lang w:eastAsia="x-none"/>
                <w14:ligatures w14:val="none"/>
              </w:rPr>
            </w:pPr>
          </w:p>
          <w:p w14:paraId="0BB5D793" w14:textId="3078C097" w:rsidR="00DB623E" w:rsidRPr="00B35AFF" w:rsidRDefault="00DB623E" w:rsidP="000659FE">
            <w:pPr>
              <w:keepNext/>
              <w:overflowPunct w:val="0"/>
              <w:autoSpaceDE w:val="0"/>
              <w:autoSpaceDN w:val="0"/>
              <w:adjustRightInd w:val="0"/>
              <w:spacing w:after="0" w:line="240" w:lineRule="auto"/>
              <w:ind w:right="144"/>
              <w:jc w:val="both"/>
              <w:textAlignment w:val="baseline"/>
              <w:outlineLvl w:val="3"/>
              <w:rPr>
                <w:rFonts w:cstheme="minorHAnsi"/>
                <w:sz w:val="24"/>
                <w:szCs w:val="24"/>
              </w:rPr>
            </w:pPr>
          </w:p>
        </w:tc>
      </w:tr>
      <w:tr w:rsidR="00DB623E" w:rsidRPr="00B35AFF" w14:paraId="319B61A9" w14:textId="77777777" w:rsidTr="004946A1">
        <w:trPr>
          <w:trHeight w:val="579"/>
        </w:trPr>
        <w:tc>
          <w:tcPr>
            <w:tcW w:w="2677" w:type="dxa"/>
          </w:tcPr>
          <w:p w14:paraId="780E743C" w14:textId="77777777" w:rsidR="00DB623E" w:rsidRPr="00B35AFF" w:rsidRDefault="00DB623E" w:rsidP="00DB623E">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B35AFF">
              <w:rPr>
                <w:rFonts w:eastAsia="Times New Roman" w:cstheme="minorHAnsi"/>
                <w:b/>
                <w:bCs/>
                <w:kern w:val="0"/>
                <w:sz w:val="24"/>
                <w:szCs w:val="24"/>
                <w:lang w:eastAsia="en-GB"/>
                <w14:ligatures w14:val="none"/>
              </w:rPr>
              <w:t>Procurement Reference Number:</w:t>
            </w:r>
          </w:p>
        </w:tc>
        <w:tc>
          <w:tcPr>
            <w:tcW w:w="6120" w:type="dxa"/>
          </w:tcPr>
          <w:p w14:paraId="5D8E27D8" w14:textId="5E6732E0" w:rsidR="00DB623E" w:rsidRPr="00B35AFF" w:rsidRDefault="00DB623E" w:rsidP="00DB623E">
            <w:pPr>
              <w:tabs>
                <w:tab w:val="left" w:pos="4253"/>
              </w:tabs>
              <w:overflowPunct w:val="0"/>
              <w:autoSpaceDE w:val="0"/>
              <w:autoSpaceDN w:val="0"/>
              <w:adjustRightInd w:val="0"/>
              <w:spacing w:after="0" w:line="240" w:lineRule="auto"/>
              <w:textAlignment w:val="baseline"/>
              <w:rPr>
                <w:rFonts w:eastAsia="Times New Roman" w:cstheme="minorHAnsi"/>
                <w:bCs/>
                <w:color w:val="000000" w:themeColor="text1"/>
                <w:kern w:val="0"/>
                <w:sz w:val="24"/>
                <w:szCs w:val="24"/>
                <w:lang w:eastAsia="en-GB"/>
                <w14:ligatures w14:val="none"/>
              </w:rPr>
            </w:pPr>
            <w:bookmarkStart w:id="0" w:name="_Hlk216893832"/>
            <w:r w:rsidRPr="00B35AFF">
              <w:rPr>
                <w:rFonts w:eastAsia="Times New Roman" w:cstheme="minorHAnsi"/>
                <w:bCs/>
                <w:color w:val="000000" w:themeColor="text1"/>
                <w:kern w:val="0"/>
                <w:sz w:val="24"/>
                <w:szCs w:val="24"/>
                <w:lang w:val="en-GB" w:eastAsia="en-GB"/>
                <w14:ligatures w14:val="none"/>
              </w:rPr>
              <w:t>AFR/RFP-</w:t>
            </w:r>
            <w:r w:rsidR="00F9676D" w:rsidRPr="00B35AFF">
              <w:rPr>
                <w:rFonts w:cstheme="minorHAnsi"/>
                <w:sz w:val="24"/>
                <w:szCs w:val="24"/>
              </w:rPr>
              <w:t xml:space="preserve"> </w:t>
            </w:r>
            <w:r w:rsidR="009D2EB8" w:rsidRPr="00B35AFF">
              <w:rPr>
                <w:rFonts w:eastAsia="Times New Roman" w:cstheme="minorHAnsi"/>
                <w:kern w:val="0"/>
                <w:sz w:val="24"/>
                <w:szCs w:val="24"/>
                <w:lang w:eastAsia="x-none"/>
                <w14:ligatures w14:val="none"/>
              </w:rPr>
              <w:t>STRENGTHEN RWANDA’S AML/CFT/CPF FRAMEWORK</w:t>
            </w:r>
            <w:r w:rsidR="00DA6C3C" w:rsidRPr="00B35AFF">
              <w:rPr>
                <w:rFonts w:eastAsia="Times New Roman" w:cstheme="minorHAnsi"/>
                <w:bCs/>
                <w:color w:val="000000" w:themeColor="text1"/>
                <w:kern w:val="0"/>
                <w:sz w:val="24"/>
                <w:szCs w:val="24"/>
                <w:lang w:val="en-GB" w:eastAsia="en-GB"/>
                <w14:ligatures w14:val="none"/>
              </w:rPr>
              <w:t>/</w:t>
            </w:r>
            <w:r w:rsidR="007027E2" w:rsidRPr="00B35AFF">
              <w:rPr>
                <w:rFonts w:eastAsia="Times New Roman" w:cstheme="minorHAnsi"/>
                <w:bCs/>
                <w:color w:val="000000" w:themeColor="text1"/>
                <w:kern w:val="0"/>
                <w:sz w:val="24"/>
                <w:szCs w:val="24"/>
                <w:lang w:val="en-GB" w:eastAsia="en-GB"/>
                <w14:ligatures w14:val="none"/>
              </w:rPr>
              <w:t>MARCH</w:t>
            </w:r>
            <w:r w:rsidRPr="00B35AFF">
              <w:rPr>
                <w:rFonts w:eastAsia="Times New Roman" w:cstheme="minorHAnsi"/>
                <w:bCs/>
                <w:color w:val="000000" w:themeColor="text1"/>
                <w:kern w:val="0"/>
                <w:sz w:val="24"/>
                <w:szCs w:val="24"/>
                <w:lang w:val="en-GB" w:eastAsia="en-GB"/>
                <w14:ligatures w14:val="none"/>
              </w:rPr>
              <w:t>/202</w:t>
            </w:r>
            <w:bookmarkEnd w:id="0"/>
            <w:r w:rsidR="007027E2" w:rsidRPr="00B35AFF">
              <w:rPr>
                <w:rFonts w:eastAsia="Times New Roman" w:cstheme="minorHAnsi"/>
                <w:bCs/>
                <w:color w:val="000000" w:themeColor="text1"/>
                <w:kern w:val="0"/>
                <w:sz w:val="24"/>
                <w:szCs w:val="24"/>
                <w:lang w:val="en-GB" w:eastAsia="en-GB"/>
                <w14:ligatures w14:val="none"/>
              </w:rPr>
              <w:t>6</w:t>
            </w:r>
          </w:p>
        </w:tc>
      </w:tr>
      <w:tr w:rsidR="00DB623E" w:rsidRPr="00B35AFF" w14:paraId="3D0D2946" w14:textId="77777777" w:rsidTr="004946A1">
        <w:trPr>
          <w:trHeight w:val="521"/>
        </w:trPr>
        <w:tc>
          <w:tcPr>
            <w:tcW w:w="2677" w:type="dxa"/>
          </w:tcPr>
          <w:p w14:paraId="6218043F" w14:textId="77777777" w:rsidR="007929EC" w:rsidRPr="00B35AFF" w:rsidRDefault="007929EC" w:rsidP="00DB623E">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2A0ABF4F" w14:textId="29D16B8F" w:rsidR="00DB623E" w:rsidRPr="00B35AFF" w:rsidRDefault="00DB623E" w:rsidP="00DB623E">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B35AFF">
              <w:rPr>
                <w:rFonts w:eastAsia="Times New Roman" w:cstheme="minorHAnsi"/>
                <w:b/>
                <w:bCs/>
                <w:kern w:val="0"/>
                <w:sz w:val="24"/>
                <w:szCs w:val="24"/>
                <w:lang w:eastAsia="en-GB"/>
                <w14:ligatures w14:val="none"/>
              </w:rPr>
              <w:t>Date of Issue:</w:t>
            </w:r>
          </w:p>
        </w:tc>
        <w:tc>
          <w:tcPr>
            <w:tcW w:w="6120" w:type="dxa"/>
          </w:tcPr>
          <w:p w14:paraId="34F80480" w14:textId="77777777" w:rsidR="007929EC" w:rsidRPr="00B35AFF" w:rsidRDefault="007929EC" w:rsidP="00DB623E">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CB2A914" w14:textId="31997AA4" w:rsidR="00DB623E" w:rsidRPr="00B35AFF" w:rsidRDefault="007027E2" w:rsidP="00DB623E">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r w:rsidRPr="00B35AFF">
              <w:rPr>
                <w:rFonts w:eastAsia="Times New Roman" w:cstheme="minorHAnsi"/>
                <w:bCs/>
                <w:kern w:val="0"/>
                <w:sz w:val="24"/>
                <w:szCs w:val="24"/>
                <w:lang w:eastAsia="en-GB"/>
                <w14:ligatures w14:val="none"/>
              </w:rPr>
              <w:t xml:space="preserve">MARCH </w:t>
            </w:r>
            <w:r w:rsidR="009A24D2" w:rsidRPr="00B35AFF">
              <w:rPr>
                <w:rFonts w:eastAsia="Times New Roman" w:cstheme="minorHAnsi"/>
                <w:bCs/>
                <w:kern w:val="0"/>
                <w:sz w:val="24"/>
                <w:szCs w:val="24"/>
                <w:lang w:eastAsia="en-GB"/>
                <w14:ligatures w14:val="none"/>
              </w:rPr>
              <w:t>27</w:t>
            </w:r>
            <w:r w:rsidR="00B1399B" w:rsidRPr="00B35AFF">
              <w:rPr>
                <w:rFonts w:eastAsia="Times New Roman" w:cstheme="minorHAnsi"/>
                <w:bCs/>
                <w:kern w:val="0"/>
                <w:sz w:val="24"/>
                <w:szCs w:val="24"/>
                <w:lang w:eastAsia="en-GB"/>
                <w14:ligatures w14:val="none"/>
              </w:rPr>
              <w:t>, 202</w:t>
            </w:r>
            <w:r w:rsidRPr="00B35AFF">
              <w:rPr>
                <w:rFonts w:eastAsia="Times New Roman" w:cstheme="minorHAnsi"/>
                <w:bCs/>
                <w:kern w:val="0"/>
                <w:sz w:val="24"/>
                <w:szCs w:val="24"/>
                <w:lang w:eastAsia="en-GB"/>
                <w14:ligatures w14:val="none"/>
              </w:rPr>
              <w:t>6</w:t>
            </w:r>
          </w:p>
        </w:tc>
      </w:tr>
    </w:tbl>
    <w:p w14:paraId="3CF5476F" w14:textId="77777777" w:rsidR="00DB623E" w:rsidRPr="00B35AFF" w:rsidRDefault="00DB623E" w:rsidP="00DB623E">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28C2417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F5671C2"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256FF2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0E87A003"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67470F9B" w14:textId="77777777" w:rsidR="00DB623E" w:rsidRPr="00B35AFF" w:rsidRDefault="00DB623E" w:rsidP="00CE6140">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br w:type="page"/>
      </w:r>
    </w:p>
    <w:p w14:paraId="144ABD35" w14:textId="77777777" w:rsidR="00DB623E" w:rsidRPr="00B35AFF" w:rsidRDefault="00DB623E" w:rsidP="00DB623E">
      <w:pPr>
        <w:overflowPunct w:val="0"/>
        <w:autoSpaceDE w:val="0"/>
        <w:autoSpaceDN w:val="0"/>
        <w:adjustRightInd w:val="0"/>
        <w:spacing w:after="0" w:line="240" w:lineRule="auto"/>
        <w:jc w:val="center"/>
        <w:textAlignment w:val="baseline"/>
        <w:rPr>
          <w:rFonts w:cstheme="minorHAnsi"/>
          <w:color w:val="000000" w:themeColor="text1"/>
          <w:sz w:val="24"/>
          <w:szCs w:val="24"/>
        </w:rPr>
      </w:pPr>
      <w:r w:rsidRPr="00B35AFF">
        <w:rPr>
          <w:rFonts w:cstheme="minorHAnsi"/>
          <w:color w:val="000000" w:themeColor="text1"/>
          <w:sz w:val="24"/>
          <w:szCs w:val="24"/>
        </w:rPr>
        <w:lastRenderedPageBreak/>
        <w:t>REQUEST FOR PROPOSALS</w:t>
      </w:r>
    </w:p>
    <w:p w14:paraId="1249500E"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bCs/>
          <w:i/>
          <w:kern w:val="0"/>
          <w:sz w:val="24"/>
          <w:szCs w:val="24"/>
          <w:lang w:eastAsia="en-GB"/>
          <w14:ligatures w14:val="none"/>
        </w:rPr>
      </w:pPr>
    </w:p>
    <w:p w14:paraId="62F868D7" w14:textId="37B1124D" w:rsidR="0056485E" w:rsidRPr="00B35AFF" w:rsidRDefault="00DB623E" w:rsidP="0056485E">
      <w:pPr>
        <w:tabs>
          <w:tab w:val="left" w:pos="4253"/>
        </w:tabs>
        <w:overflowPunct w:val="0"/>
        <w:autoSpaceDE w:val="0"/>
        <w:autoSpaceDN w:val="0"/>
        <w:adjustRightInd w:val="0"/>
        <w:spacing w:after="0" w:line="240" w:lineRule="auto"/>
        <w:jc w:val="both"/>
        <w:textAlignment w:val="baseline"/>
        <w:rPr>
          <w:rFonts w:eastAsia="Times New Roman" w:cstheme="minorHAnsi"/>
          <w:bCs/>
          <w:color w:val="000000" w:themeColor="text1"/>
          <w:kern w:val="0"/>
          <w:sz w:val="24"/>
          <w:szCs w:val="24"/>
          <w:lang w:eastAsia="en-GB"/>
          <w14:ligatures w14:val="none"/>
        </w:rPr>
      </w:pPr>
      <w:r w:rsidRPr="00B35AFF">
        <w:rPr>
          <w:rFonts w:eastAsia="Times New Roman" w:cstheme="minorHAnsi"/>
          <w:b/>
          <w:bCs/>
          <w:kern w:val="0"/>
          <w:sz w:val="24"/>
          <w:szCs w:val="24"/>
          <w:lang w:eastAsia="en-GB"/>
          <w14:ligatures w14:val="none"/>
        </w:rPr>
        <w:t>PROCUREMENT REFERENCE NUMBER:</w:t>
      </w:r>
      <w:r w:rsidRPr="00B35AFF">
        <w:rPr>
          <w:rFonts w:eastAsia="Times New Roman" w:cstheme="minorHAnsi"/>
          <w:b/>
          <w:kern w:val="0"/>
          <w:sz w:val="24"/>
          <w:szCs w:val="24"/>
          <w:lang w:eastAsia="en-GB"/>
          <w14:ligatures w14:val="none"/>
        </w:rPr>
        <w:t xml:space="preserve"> </w:t>
      </w:r>
      <w:r w:rsidR="0056485E" w:rsidRPr="00B35AFF">
        <w:rPr>
          <w:rFonts w:eastAsia="Times New Roman" w:cstheme="minorHAnsi"/>
          <w:bCs/>
          <w:color w:val="000000" w:themeColor="text1"/>
          <w:kern w:val="0"/>
          <w:sz w:val="24"/>
          <w:szCs w:val="24"/>
          <w:lang w:val="en-GB" w:eastAsia="en-GB"/>
          <w14:ligatures w14:val="none"/>
        </w:rPr>
        <w:t>AFR/RFP-</w:t>
      </w:r>
      <w:r w:rsidR="0056485E" w:rsidRPr="00B35AFF">
        <w:rPr>
          <w:rFonts w:cstheme="minorHAnsi"/>
          <w:sz w:val="24"/>
          <w:szCs w:val="24"/>
        </w:rPr>
        <w:t xml:space="preserve"> </w:t>
      </w:r>
      <w:r w:rsidR="0056485E" w:rsidRPr="00B35AFF">
        <w:rPr>
          <w:rFonts w:eastAsia="Times New Roman" w:cstheme="minorHAnsi"/>
          <w:kern w:val="0"/>
          <w:sz w:val="24"/>
          <w:szCs w:val="24"/>
          <w:lang w:eastAsia="x-none"/>
          <w14:ligatures w14:val="none"/>
        </w:rPr>
        <w:t>STRENGTHEN RWANDA’S AML/CFT/CPF FRAMEWORK</w:t>
      </w:r>
      <w:r w:rsidR="0056485E" w:rsidRPr="00B35AFF">
        <w:rPr>
          <w:rFonts w:eastAsia="Times New Roman" w:cstheme="minorHAnsi"/>
          <w:bCs/>
          <w:color w:val="000000" w:themeColor="text1"/>
          <w:kern w:val="0"/>
          <w:sz w:val="24"/>
          <w:szCs w:val="24"/>
          <w:lang w:val="en-GB" w:eastAsia="en-GB"/>
          <w14:ligatures w14:val="none"/>
        </w:rPr>
        <w:t>/MARCH/2026</w:t>
      </w:r>
    </w:p>
    <w:p w14:paraId="4FB9C44C" w14:textId="4AB114AC" w:rsidR="00FE65B8" w:rsidRDefault="00FE65B8" w:rsidP="00DB623E">
      <w:pPr>
        <w:tabs>
          <w:tab w:val="left" w:pos="4253"/>
        </w:tabs>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019BD523" w14:textId="77777777" w:rsidR="00205F21" w:rsidRPr="00B35AFF" w:rsidRDefault="00205F21" w:rsidP="00205F21">
      <w:pPr>
        <w:pStyle w:val="ListParagraph"/>
        <w:numPr>
          <w:ilvl w:val="0"/>
          <w:numId w:val="65"/>
        </w:numPr>
        <w:spacing w:after="200" w:line="240" w:lineRule="auto"/>
        <w:jc w:val="both"/>
        <w:rPr>
          <w:rFonts w:asciiTheme="minorHAnsi" w:hAnsiTheme="minorHAnsi" w:cstheme="minorHAnsi"/>
          <w:b/>
          <w:bCs/>
          <w:color w:val="000000"/>
          <w:sz w:val="24"/>
          <w:szCs w:val="24"/>
          <w:lang w:eastAsia="fr-FR"/>
        </w:rPr>
      </w:pPr>
      <w:r w:rsidRPr="00B35AFF">
        <w:rPr>
          <w:rFonts w:asciiTheme="minorHAnsi" w:hAnsiTheme="minorHAnsi" w:cstheme="minorHAnsi"/>
          <w:b/>
          <w:bCs/>
          <w:color w:val="000000"/>
          <w:sz w:val="24"/>
          <w:szCs w:val="24"/>
          <w:lang w:eastAsia="fr-FR"/>
        </w:rPr>
        <w:t xml:space="preserve">Introduction </w:t>
      </w:r>
    </w:p>
    <w:p w14:paraId="0912329C" w14:textId="597AFDE1" w:rsidR="00205F21" w:rsidRPr="00B35AFF" w:rsidRDefault="00205F21" w:rsidP="00DB623E">
      <w:pPr>
        <w:tabs>
          <w:tab w:val="left" w:pos="4253"/>
        </w:tabs>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r w:rsidRPr="00B35AFF">
        <w:rPr>
          <w:rFonts w:cstheme="minorHAnsi"/>
          <w:color w:val="000000"/>
          <w:sz w:val="24"/>
          <w:szCs w:val="24"/>
          <w:lang w:val="en-GB" w:eastAsia="fr-FR"/>
        </w:rPr>
        <w:t>This intervention will be implemented through close collaboration between the Ministry of Finance and Economic Planning (MINECOFIN) through the Financial Intelligence Centre (FIC) and Access to Finance Rwanda (AFR), whose respective mandates are summarized below.</w:t>
      </w:r>
    </w:p>
    <w:p w14:paraId="25DE1F6D" w14:textId="610D8F50" w:rsidR="00C23B4E" w:rsidRPr="00B35AFF" w:rsidRDefault="00C23B4E" w:rsidP="00C23B4E">
      <w:pPr>
        <w:pStyle w:val="ListParagraph"/>
        <w:keepNext/>
        <w:keepLines/>
        <w:numPr>
          <w:ilvl w:val="0"/>
          <w:numId w:val="65"/>
        </w:numPr>
        <w:spacing w:before="240" w:after="0" w:line="240" w:lineRule="auto"/>
        <w:outlineLvl w:val="0"/>
        <w:rPr>
          <w:rFonts w:asciiTheme="minorHAnsi" w:eastAsia="Times New Roman" w:hAnsiTheme="minorHAnsi" w:cstheme="minorHAnsi"/>
          <w:b/>
          <w:color w:val="000000" w:themeColor="text1"/>
          <w:sz w:val="24"/>
          <w:szCs w:val="24"/>
        </w:rPr>
      </w:pPr>
      <w:r w:rsidRPr="00B35AFF">
        <w:rPr>
          <w:rFonts w:asciiTheme="minorHAnsi" w:eastAsia="Times New Roman" w:hAnsiTheme="minorHAnsi" w:cstheme="minorHAnsi"/>
          <w:b/>
          <w:color w:val="000000" w:themeColor="text1"/>
          <w:sz w:val="24"/>
          <w:szCs w:val="24"/>
        </w:rPr>
        <w:t xml:space="preserve">About Access to Finance Rwanda </w:t>
      </w:r>
    </w:p>
    <w:p w14:paraId="1A93F168" w14:textId="4E28D6A7" w:rsidR="009A24D2" w:rsidRPr="00B35AFF" w:rsidRDefault="00C23B4E" w:rsidP="00C23B4E">
      <w:pPr>
        <w:spacing w:before="100" w:beforeAutospacing="1" w:after="100" w:afterAutospacing="1"/>
        <w:jc w:val="both"/>
        <w:rPr>
          <w:rFonts w:eastAsia="Times New Roman" w:cstheme="minorHAnsi"/>
          <w:sz w:val="24"/>
          <w:szCs w:val="24"/>
        </w:rPr>
      </w:pPr>
      <w:r w:rsidRPr="00B35AFF">
        <w:rPr>
          <w:rFonts w:eastAsia="Times New Roman" w:cstheme="minorHAnsi"/>
          <w:sz w:val="24"/>
          <w:szCs w:val="24"/>
        </w:rPr>
        <w:t>Access to Finance Rwanda (AFR) is a Rwandan not-for-profit Company Limited by Guarantee (CLG), established in 2010 to promote financial inclusion and financial sector development in Rwanda. AFR is currently funded by Sweden, the Mastercard Foundation, Co-Develop, and Gates Foundation. AFR supports the removal of systemic barriers that hinder effective and sustainable access and usage of financial services by low-income people, particularly the rural poor, women, youth, smallholder farmers, and Micro, Small, and Medium Enterprises (MSMEs). AFR is a gender-intentional organization and mainstreams gender equality across all its programs. It is guided by the Market System Development (MSD) approach, recognizing that efforts to increase financial inclusion and financial sector development must be market-led, profitable, and sustainable.</w:t>
      </w:r>
    </w:p>
    <w:p w14:paraId="5DDBB662" w14:textId="5C5EE6A9" w:rsidR="00E773BA" w:rsidRPr="00B35AFF" w:rsidRDefault="00E773BA" w:rsidP="00C23B4E">
      <w:pPr>
        <w:pStyle w:val="ListParagraph"/>
        <w:numPr>
          <w:ilvl w:val="0"/>
          <w:numId w:val="65"/>
        </w:numPr>
        <w:spacing w:after="200" w:line="240" w:lineRule="auto"/>
        <w:jc w:val="both"/>
        <w:rPr>
          <w:rStyle w:val="IntenseEmphasis"/>
          <w:rFonts w:asciiTheme="minorHAnsi" w:hAnsiTheme="minorHAnsi" w:cstheme="minorHAnsi"/>
          <w:b/>
          <w:i w:val="0"/>
          <w:iCs w:val="0"/>
          <w:color w:val="000000" w:themeColor="text1"/>
          <w:sz w:val="24"/>
          <w:szCs w:val="24"/>
          <w:lang w:eastAsia="fr-FR"/>
        </w:rPr>
      </w:pPr>
      <w:r w:rsidRPr="00B35AFF">
        <w:rPr>
          <w:rStyle w:val="IntenseEmphasis"/>
          <w:rFonts w:asciiTheme="minorHAnsi" w:hAnsiTheme="minorHAnsi" w:cstheme="minorHAnsi"/>
          <w:b/>
          <w:i w:val="0"/>
          <w:color w:val="000000" w:themeColor="text1"/>
          <w:sz w:val="24"/>
          <w:szCs w:val="24"/>
        </w:rPr>
        <w:t>About MINECOFIN and FIC</w:t>
      </w:r>
    </w:p>
    <w:p w14:paraId="1CC35E5B" w14:textId="2C33DD8A" w:rsidR="004E6637" w:rsidRPr="00B35AFF" w:rsidRDefault="00E773BA" w:rsidP="00C23B4E">
      <w:pPr>
        <w:spacing w:after="200" w:line="240" w:lineRule="auto"/>
        <w:jc w:val="both"/>
        <w:rPr>
          <w:rStyle w:val="Strong"/>
          <w:rFonts w:eastAsia="Times New Roman" w:cstheme="minorHAnsi"/>
          <w:bCs w:val="0"/>
          <w:color w:val="000000" w:themeColor="text1"/>
          <w:kern w:val="0"/>
          <w:sz w:val="24"/>
          <w:szCs w:val="24"/>
          <w14:ligatures w14:val="none"/>
        </w:rPr>
      </w:pPr>
      <w:r w:rsidRPr="00B35AFF">
        <w:rPr>
          <w:rFonts w:cstheme="minorHAnsi"/>
          <w:color w:val="000000" w:themeColor="text1"/>
          <w:sz w:val="24"/>
          <w:szCs w:val="24"/>
          <w:shd w:val="clear" w:color="auto" w:fill="FFFFFF"/>
        </w:rPr>
        <w:t xml:space="preserve">The Ministry of Finance and Economic Planning (MINECOFIN) is mandated to promote sustainable economic growth, expand economic opportunities, and improve the living standards of all Rwandans. Under its supervision, the Financial Intelligence Centre (FIC) was established in 2020 with the primary mandate of generating and </w:t>
      </w:r>
      <w:proofErr w:type="spellStart"/>
      <w:r w:rsidRPr="00B35AFF">
        <w:rPr>
          <w:rFonts w:cstheme="minorHAnsi"/>
          <w:color w:val="000000" w:themeColor="text1"/>
          <w:sz w:val="24"/>
          <w:szCs w:val="24"/>
          <w:shd w:val="clear" w:color="auto" w:fill="FFFFFF"/>
        </w:rPr>
        <w:t>analysing</w:t>
      </w:r>
      <w:proofErr w:type="spellEnd"/>
      <w:r w:rsidRPr="00B35AFF">
        <w:rPr>
          <w:rFonts w:cstheme="minorHAnsi"/>
          <w:color w:val="000000" w:themeColor="text1"/>
          <w:sz w:val="24"/>
          <w:szCs w:val="24"/>
          <w:shd w:val="clear" w:color="auto" w:fill="FFFFFF"/>
        </w:rPr>
        <w:t xml:space="preserve"> financial intelligence to prevent and combat money laundering, terrorism financing, and proliferation financing. In fulfilling this mandate, the FIC works closely with security, judicial, and administrative institutions at national, regional, and international levels to facilitate the exchange of information and strengthen efforts to combat these financial crimes.</w:t>
      </w:r>
    </w:p>
    <w:p w14:paraId="35C4738F" w14:textId="77777777" w:rsidR="003F7838" w:rsidRPr="00B35AFF" w:rsidRDefault="003F7838" w:rsidP="00C23B4E">
      <w:pPr>
        <w:pStyle w:val="ListParagraph"/>
        <w:numPr>
          <w:ilvl w:val="0"/>
          <w:numId w:val="65"/>
        </w:numPr>
        <w:spacing w:before="100" w:beforeAutospacing="1" w:after="100" w:afterAutospacing="1" w:line="360" w:lineRule="auto"/>
        <w:ind w:left="630"/>
        <w:outlineLvl w:val="1"/>
        <w:rPr>
          <w:rFonts w:asciiTheme="minorHAnsi" w:eastAsia="Times New Roman" w:hAnsiTheme="minorHAnsi" w:cstheme="minorHAnsi"/>
          <w:b/>
          <w:bCs/>
          <w:sz w:val="24"/>
          <w:szCs w:val="24"/>
        </w:rPr>
      </w:pPr>
      <w:r w:rsidRPr="00B35AFF">
        <w:rPr>
          <w:rFonts w:asciiTheme="minorHAnsi" w:eastAsia="Times New Roman" w:hAnsiTheme="minorHAnsi" w:cstheme="minorHAnsi"/>
          <w:b/>
          <w:bCs/>
          <w:sz w:val="24"/>
          <w:szCs w:val="24"/>
        </w:rPr>
        <w:t>Overall objective</w:t>
      </w:r>
    </w:p>
    <w:p w14:paraId="4C9217EE" w14:textId="77777777" w:rsidR="003F7838" w:rsidRPr="00B35AFF" w:rsidRDefault="003F7838" w:rsidP="003F7838">
      <w:p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The consultancy will support the strengthening of Rwanda’s AML/CFT/CPF framework by addressing the technical compliance and effectiveness gaps identified in the Second Round Mutual Evaluation and enhancing national preparedness for the Third-Round evaluation.</w:t>
      </w:r>
    </w:p>
    <w:p w14:paraId="1BACDD48" w14:textId="77777777" w:rsidR="003F7838" w:rsidRPr="00B35AFF" w:rsidRDefault="003F7838" w:rsidP="00C23B4E">
      <w:pPr>
        <w:pStyle w:val="ListParagraph"/>
        <w:numPr>
          <w:ilvl w:val="1"/>
          <w:numId w:val="65"/>
        </w:numPr>
        <w:spacing w:before="100" w:beforeAutospacing="1" w:after="100" w:afterAutospacing="1" w:line="360" w:lineRule="auto"/>
        <w:outlineLvl w:val="1"/>
        <w:rPr>
          <w:rFonts w:asciiTheme="minorHAnsi" w:eastAsia="Times New Roman" w:hAnsiTheme="minorHAnsi" w:cstheme="minorHAnsi"/>
          <w:b/>
          <w:bCs/>
          <w:sz w:val="24"/>
          <w:szCs w:val="24"/>
        </w:rPr>
      </w:pPr>
      <w:r w:rsidRPr="00B35AFF">
        <w:rPr>
          <w:rFonts w:asciiTheme="minorHAnsi" w:eastAsia="Times New Roman" w:hAnsiTheme="minorHAnsi" w:cstheme="minorHAnsi"/>
          <w:b/>
          <w:bCs/>
          <w:sz w:val="24"/>
          <w:szCs w:val="24"/>
        </w:rPr>
        <w:lastRenderedPageBreak/>
        <w:t>Specific Objectives</w:t>
      </w:r>
    </w:p>
    <w:p w14:paraId="51B1C223" w14:textId="77777777" w:rsidR="003F7838" w:rsidRPr="00B35AFF" w:rsidRDefault="003F7838" w:rsidP="003F7838">
      <w:p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The consultant shall:</w:t>
      </w:r>
    </w:p>
    <w:p w14:paraId="2B718E49" w14:textId="77777777" w:rsidR="003F7838" w:rsidRPr="00B35AFF" w:rsidRDefault="003F7838" w:rsidP="003F7838">
      <w:pPr>
        <w:numPr>
          <w:ilvl w:val="0"/>
          <w:numId w:val="54"/>
        </w:num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Conduct a comprehensive diagnostic gap analysis of Rwanda’s AML/CFT regime, assessing both technical compliance and effectiveness.</w:t>
      </w:r>
    </w:p>
    <w:p w14:paraId="3E6C4AA1" w14:textId="77777777" w:rsidR="003F7838" w:rsidRPr="00B35AFF" w:rsidRDefault="003F7838" w:rsidP="003F7838">
      <w:pPr>
        <w:numPr>
          <w:ilvl w:val="0"/>
          <w:numId w:val="54"/>
        </w:num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Develop a prioritized national remediation roadmap to address identified gaps.</w:t>
      </w:r>
    </w:p>
    <w:p w14:paraId="5B77E099" w14:textId="77777777" w:rsidR="003F7838" w:rsidRPr="00B35AFF" w:rsidRDefault="003F7838" w:rsidP="003F7838">
      <w:pPr>
        <w:numPr>
          <w:ilvl w:val="0"/>
          <w:numId w:val="54"/>
        </w:num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Benchmark Rwanda’s low-rated Immediate Outcomes and recommendations rated non-compliant or partially compliant against best-performing peer jurisdictions to guide improvements in national ratings.</w:t>
      </w:r>
    </w:p>
    <w:p w14:paraId="20F02CD1" w14:textId="77777777" w:rsidR="003F7838" w:rsidRPr="00B35AFF" w:rsidRDefault="003F7838" w:rsidP="003F7838">
      <w:pPr>
        <w:numPr>
          <w:ilvl w:val="0"/>
          <w:numId w:val="54"/>
        </w:num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Support the implementation of corrective actions across relevant institutions.</w:t>
      </w:r>
    </w:p>
    <w:p w14:paraId="38F42298" w14:textId="77777777" w:rsidR="003F7838" w:rsidRPr="00B35AFF" w:rsidRDefault="003F7838" w:rsidP="003F7838">
      <w:pPr>
        <w:numPr>
          <w:ilvl w:val="0"/>
          <w:numId w:val="54"/>
        </w:num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Ensure that all stakeholders are adequately prepared for the Third Round Mutual Evaluation.</w:t>
      </w:r>
    </w:p>
    <w:p w14:paraId="08E004CD" w14:textId="77777777" w:rsidR="003F7838" w:rsidRPr="00B35AFF" w:rsidRDefault="003F7838" w:rsidP="003F7838">
      <w:pPr>
        <w:numPr>
          <w:ilvl w:val="0"/>
          <w:numId w:val="54"/>
        </w:num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Strengthen institutional capacity, domestic coordination, and collaboration mechanisms.</w:t>
      </w:r>
    </w:p>
    <w:p w14:paraId="6D419422" w14:textId="09D87305" w:rsidR="00131E42" w:rsidRPr="00B35AFF" w:rsidRDefault="003F7838" w:rsidP="00C23B4E">
      <w:pPr>
        <w:numPr>
          <w:ilvl w:val="0"/>
          <w:numId w:val="54"/>
        </w:numPr>
        <w:spacing w:before="100" w:beforeAutospacing="1" w:after="100" w:afterAutospacing="1" w:line="240" w:lineRule="auto"/>
        <w:jc w:val="both"/>
        <w:rPr>
          <w:rFonts w:eastAsia="Times New Roman" w:cstheme="minorHAnsi"/>
          <w:sz w:val="24"/>
          <w:szCs w:val="24"/>
        </w:rPr>
      </w:pPr>
      <w:r w:rsidRPr="00B35AFF">
        <w:rPr>
          <w:rFonts w:eastAsia="Times New Roman" w:cstheme="minorHAnsi"/>
          <w:sz w:val="24"/>
          <w:szCs w:val="24"/>
        </w:rPr>
        <w:t>Establish sustainable monitoring and reporting systems to evaluate and track the country’s readiness for the Third Round Mutual Evaluation.</w:t>
      </w:r>
    </w:p>
    <w:p w14:paraId="0126F240" w14:textId="17E478FF" w:rsidR="0010198C" w:rsidRPr="00B35AFF" w:rsidRDefault="0010198C" w:rsidP="0010198C">
      <w:pPr>
        <w:overflowPunct w:val="0"/>
        <w:autoSpaceDE w:val="0"/>
        <w:autoSpaceDN w:val="0"/>
        <w:adjustRightInd w:val="0"/>
        <w:spacing w:after="0" w:line="240" w:lineRule="auto"/>
        <w:jc w:val="both"/>
        <w:textAlignment w:val="baseline"/>
        <w:rPr>
          <w:rFonts w:cstheme="minorHAnsi"/>
          <w:b/>
          <w:sz w:val="24"/>
          <w:szCs w:val="24"/>
        </w:rPr>
      </w:pPr>
      <w:r w:rsidRPr="00B35AFF">
        <w:rPr>
          <w:rFonts w:cstheme="minorHAnsi"/>
          <w:sz w:val="24"/>
          <w:szCs w:val="24"/>
        </w:rPr>
        <w:t xml:space="preserve">Interested </w:t>
      </w:r>
      <w:r w:rsidR="00717494" w:rsidRPr="00B35AFF">
        <w:rPr>
          <w:rFonts w:cstheme="minorHAnsi"/>
          <w:sz w:val="24"/>
          <w:szCs w:val="24"/>
        </w:rPr>
        <w:t>firms</w:t>
      </w:r>
      <w:r w:rsidRPr="00B35AFF">
        <w:rPr>
          <w:rFonts w:cstheme="minorHAnsi"/>
          <w:sz w:val="24"/>
          <w:szCs w:val="24"/>
        </w:rPr>
        <w:t xml:space="preserve"> must confirm their intention to submit a </w:t>
      </w:r>
      <w:r w:rsidR="00717494" w:rsidRPr="00B35AFF">
        <w:rPr>
          <w:rFonts w:cstheme="minorHAnsi"/>
          <w:sz w:val="24"/>
          <w:szCs w:val="24"/>
        </w:rPr>
        <w:t xml:space="preserve">proposal </w:t>
      </w:r>
      <w:r w:rsidRPr="00B35AFF">
        <w:rPr>
          <w:rFonts w:cstheme="minorHAnsi"/>
          <w:sz w:val="24"/>
          <w:szCs w:val="24"/>
        </w:rPr>
        <w:t xml:space="preserve">by </w:t>
      </w:r>
      <w:r w:rsidR="007E0356" w:rsidRPr="00B35AFF">
        <w:rPr>
          <w:rFonts w:cstheme="minorHAnsi"/>
          <w:b/>
          <w:sz w:val="24"/>
          <w:szCs w:val="24"/>
        </w:rPr>
        <w:t>Friday</w:t>
      </w:r>
      <w:r w:rsidR="008D0DA6" w:rsidRPr="00B35AFF">
        <w:rPr>
          <w:rFonts w:cstheme="minorHAnsi"/>
          <w:b/>
          <w:sz w:val="24"/>
          <w:szCs w:val="24"/>
        </w:rPr>
        <w:t xml:space="preserve">, </w:t>
      </w:r>
      <w:proofErr w:type="gramStart"/>
      <w:r w:rsidR="00B35AFF">
        <w:rPr>
          <w:rFonts w:cstheme="minorHAnsi"/>
          <w:b/>
          <w:sz w:val="24"/>
          <w:szCs w:val="24"/>
        </w:rPr>
        <w:t xml:space="preserve">April </w:t>
      </w:r>
      <w:r w:rsidR="008D0DA6" w:rsidRPr="00B35AFF">
        <w:rPr>
          <w:rFonts w:cstheme="minorHAnsi"/>
          <w:b/>
          <w:sz w:val="24"/>
          <w:szCs w:val="24"/>
        </w:rPr>
        <w:t xml:space="preserve"> </w:t>
      </w:r>
      <w:r w:rsidR="00B35AFF">
        <w:rPr>
          <w:rFonts w:cstheme="minorHAnsi"/>
          <w:b/>
          <w:sz w:val="24"/>
          <w:szCs w:val="24"/>
        </w:rPr>
        <w:t>3</w:t>
      </w:r>
      <w:proofErr w:type="gramEnd"/>
      <w:r w:rsidR="008D0DA6" w:rsidRPr="00B35AFF">
        <w:rPr>
          <w:rFonts w:cstheme="minorHAnsi"/>
          <w:b/>
          <w:sz w:val="24"/>
          <w:szCs w:val="24"/>
        </w:rPr>
        <w:t>, 2026</w:t>
      </w:r>
      <w:r w:rsidRPr="00B35AFF">
        <w:rPr>
          <w:rFonts w:cstheme="minorHAnsi"/>
          <w:b/>
          <w:sz w:val="24"/>
          <w:szCs w:val="24"/>
        </w:rPr>
        <w:t>, at 17h00 HRS CAT</w:t>
      </w:r>
    </w:p>
    <w:p w14:paraId="4E28424A" w14:textId="77777777" w:rsidR="0010198C" w:rsidRPr="00B35AFF" w:rsidRDefault="0010198C" w:rsidP="0010198C">
      <w:pPr>
        <w:overflowPunct w:val="0"/>
        <w:autoSpaceDE w:val="0"/>
        <w:autoSpaceDN w:val="0"/>
        <w:adjustRightInd w:val="0"/>
        <w:spacing w:after="0" w:line="240" w:lineRule="auto"/>
        <w:jc w:val="both"/>
        <w:textAlignment w:val="baseline"/>
        <w:rPr>
          <w:rFonts w:cstheme="minorHAnsi"/>
          <w:sz w:val="24"/>
          <w:szCs w:val="24"/>
        </w:rPr>
      </w:pPr>
    </w:p>
    <w:p w14:paraId="7983DDD5" w14:textId="1A055485" w:rsidR="0010198C" w:rsidRPr="00B35AFF" w:rsidRDefault="0010198C" w:rsidP="0010198C">
      <w:pPr>
        <w:overflowPunct w:val="0"/>
        <w:autoSpaceDE w:val="0"/>
        <w:autoSpaceDN w:val="0"/>
        <w:adjustRightInd w:val="0"/>
        <w:spacing w:after="0" w:line="240" w:lineRule="auto"/>
        <w:jc w:val="both"/>
        <w:textAlignment w:val="baseline"/>
        <w:rPr>
          <w:rFonts w:cstheme="minorHAnsi"/>
          <w:b/>
          <w:sz w:val="24"/>
          <w:szCs w:val="24"/>
        </w:rPr>
      </w:pPr>
      <w:r w:rsidRPr="00B35AFF">
        <w:rPr>
          <w:rFonts w:cstheme="minorHAnsi"/>
          <w:sz w:val="24"/>
          <w:szCs w:val="24"/>
        </w:rPr>
        <w:t xml:space="preserve">Any requests for clarifications to the RFP may be submitted </w:t>
      </w:r>
      <w:bookmarkStart w:id="1" w:name="_Hlk48074313"/>
      <w:r w:rsidRPr="00B35AFF">
        <w:rPr>
          <w:rFonts w:cstheme="minorHAnsi"/>
          <w:sz w:val="24"/>
          <w:szCs w:val="24"/>
        </w:rPr>
        <w:t xml:space="preserve">by </w:t>
      </w:r>
      <w:bookmarkEnd w:id="1"/>
      <w:r w:rsidR="00B35AFF">
        <w:rPr>
          <w:rFonts w:cstheme="minorHAnsi"/>
          <w:b/>
          <w:sz w:val="24"/>
          <w:szCs w:val="24"/>
        </w:rPr>
        <w:t>Thursday</w:t>
      </w:r>
      <w:r w:rsidRPr="00B35AFF">
        <w:rPr>
          <w:rFonts w:cstheme="minorHAnsi"/>
          <w:b/>
          <w:sz w:val="24"/>
          <w:szCs w:val="24"/>
        </w:rPr>
        <w:t>,</w:t>
      </w:r>
      <w:r w:rsidR="00052E02" w:rsidRPr="00B35AFF">
        <w:rPr>
          <w:rFonts w:cstheme="minorHAnsi"/>
          <w:b/>
          <w:sz w:val="24"/>
          <w:szCs w:val="24"/>
        </w:rPr>
        <w:t xml:space="preserve"> </w:t>
      </w:r>
      <w:r w:rsidR="00B35AFF">
        <w:rPr>
          <w:rFonts w:cstheme="minorHAnsi"/>
          <w:b/>
          <w:sz w:val="24"/>
          <w:szCs w:val="24"/>
        </w:rPr>
        <w:t>April 9</w:t>
      </w:r>
      <w:r w:rsidRPr="00B35AFF">
        <w:rPr>
          <w:rFonts w:cstheme="minorHAnsi"/>
          <w:b/>
          <w:sz w:val="24"/>
          <w:szCs w:val="24"/>
        </w:rPr>
        <w:t>, 202</w:t>
      </w:r>
      <w:r w:rsidR="00717494" w:rsidRPr="00B35AFF">
        <w:rPr>
          <w:rFonts w:cstheme="minorHAnsi"/>
          <w:b/>
          <w:sz w:val="24"/>
          <w:szCs w:val="24"/>
        </w:rPr>
        <w:t>6</w:t>
      </w:r>
      <w:r w:rsidRPr="00B35AFF">
        <w:rPr>
          <w:rFonts w:cstheme="minorHAnsi"/>
          <w:b/>
          <w:sz w:val="24"/>
          <w:szCs w:val="24"/>
        </w:rPr>
        <w:t>, 17h00 HRS CAT.</w:t>
      </w:r>
    </w:p>
    <w:p w14:paraId="52E22E96" w14:textId="77777777" w:rsidR="0010198C" w:rsidRPr="00B35AFF" w:rsidRDefault="0010198C" w:rsidP="0010198C">
      <w:pPr>
        <w:overflowPunct w:val="0"/>
        <w:autoSpaceDE w:val="0"/>
        <w:autoSpaceDN w:val="0"/>
        <w:adjustRightInd w:val="0"/>
        <w:spacing w:after="0" w:line="240" w:lineRule="auto"/>
        <w:jc w:val="both"/>
        <w:textAlignment w:val="baseline"/>
        <w:rPr>
          <w:rFonts w:eastAsia="Calibri" w:cstheme="minorHAnsi"/>
          <w:kern w:val="0"/>
          <w:sz w:val="24"/>
          <w:szCs w:val="24"/>
          <w:lang w:eastAsia="en-ZA"/>
          <w14:ligatures w14:val="none"/>
        </w:rPr>
      </w:pPr>
    </w:p>
    <w:p w14:paraId="4A221439" w14:textId="707811C7" w:rsidR="0010198C" w:rsidRPr="00B35AFF" w:rsidRDefault="0010198C" w:rsidP="0010198C">
      <w:pPr>
        <w:overflowPunct w:val="0"/>
        <w:autoSpaceDE w:val="0"/>
        <w:autoSpaceDN w:val="0"/>
        <w:adjustRightInd w:val="0"/>
        <w:spacing w:after="0" w:line="240" w:lineRule="auto"/>
        <w:jc w:val="both"/>
        <w:textAlignment w:val="baseline"/>
        <w:rPr>
          <w:rFonts w:eastAsia="Calibri" w:cstheme="minorHAnsi"/>
          <w:kern w:val="0"/>
          <w:sz w:val="24"/>
          <w:szCs w:val="24"/>
          <w:lang w:eastAsia="en-ZA"/>
          <w14:ligatures w14:val="none"/>
        </w:rPr>
      </w:pPr>
      <w:r w:rsidRPr="00B35AFF">
        <w:rPr>
          <w:rFonts w:eastAsia="Calibri" w:cstheme="minorHAnsi"/>
          <w:kern w:val="0"/>
          <w:sz w:val="24"/>
          <w:szCs w:val="24"/>
          <w:lang w:eastAsia="en-ZA"/>
          <w14:ligatures w14:val="none"/>
        </w:rPr>
        <w:t xml:space="preserve">Bidders should submit their proposals no later than </w:t>
      </w:r>
      <w:r w:rsidR="00B35AFF">
        <w:rPr>
          <w:rFonts w:eastAsia="Calibri" w:cstheme="minorHAnsi"/>
          <w:b/>
          <w:kern w:val="0"/>
          <w:sz w:val="24"/>
          <w:szCs w:val="24"/>
          <w:lang w:eastAsia="en-ZA"/>
          <w14:ligatures w14:val="none"/>
        </w:rPr>
        <w:t>Tuesday</w:t>
      </w:r>
      <w:r w:rsidR="00AC412B" w:rsidRPr="00B35AFF">
        <w:rPr>
          <w:rFonts w:eastAsia="Calibri" w:cstheme="minorHAnsi"/>
          <w:b/>
          <w:kern w:val="0"/>
          <w:sz w:val="24"/>
          <w:szCs w:val="24"/>
          <w:lang w:eastAsia="en-ZA"/>
          <w14:ligatures w14:val="none"/>
        </w:rPr>
        <w:t>,</w:t>
      </w:r>
      <w:r w:rsidR="000843A4" w:rsidRPr="00B35AFF">
        <w:rPr>
          <w:rFonts w:eastAsia="Calibri" w:cstheme="minorHAnsi"/>
          <w:b/>
          <w:kern w:val="0"/>
          <w:sz w:val="24"/>
          <w:szCs w:val="24"/>
          <w:lang w:eastAsia="en-ZA"/>
          <w14:ligatures w14:val="none"/>
        </w:rPr>
        <w:t xml:space="preserve"> April </w:t>
      </w:r>
      <w:r w:rsidR="00460E98" w:rsidRPr="00B35AFF">
        <w:rPr>
          <w:rFonts w:eastAsia="Calibri" w:cstheme="minorHAnsi"/>
          <w:b/>
          <w:kern w:val="0"/>
          <w:sz w:val="24"/>
          <w:szCs w:val="24"/>
          <w:lang w:eastAsia="en-ZA"/>
          <w14:ligatures w14:val="none"/>
        </w:rPr>
        <w:t>1</w:t>
      </w:r>
      <w:r w:rsidR="00B35AFF">
        <w:rPr>
          <w:rFonts w:eastAsia="Calibri" w:cstheme="minorHAnsi"/>
          <w:b/>
          <w:kern w:val="0"/>
          <w:sz w:val="24"/>
          <w:szCs w:val="24"/>
          <w:lang w:eastAsia="en-ZA"/>
          <w14:ligatures w14:val="none"/>
        </w:rPr>
        <w:t>4</w:t>
      </w:r>
      <w:r w:rsidRPr="00B35AFF">
        <w:rPr>
          <w:rFonts w:eastAsia="Calibri" w:cstheme="minorHAnsi"/>
          <w:b/>
          <w:kern w:val="0"/>
          <w:sz w:val="24"/>
          <w:szCs w:val="24"/>
          <w:lang w:eastAsia="en-ZA"/>
          <w14:ligatures w14:val="none"/>
        </w:rPr>
        <w:t>, 202</w:t>
      </w:r>
      <w:r w:rsidR="00717494" w:rsidRPr="00B35AFF">
        <w:rPr>
          <w:rFonts w:eastAsia="Calibri" w:cstheme="minorHAnsi"/>
          <w:b/>
          <w:kern w:val="0"/>
          <w:sz w:val="24"/>
          <w:szCs w:val="24"/>
          <w:lang w:eastAsia="en-ZA"/>
          <w14:ligatures w14:val="none"/>
        </w:rPr>
        <w:t>6</w:t>
      </w:r>
      <w:r w:rsidRPr="00B35AFF">
        <w:rPr>
          <w:rFonts w:eastAsia="Calibri" w:cstheme="minorHAnsi"/>
          <w:b/>
          <w:kern w:val="0"/>
          <w:sz w:val="24"/>
          <w:szCs w:val="24"/>
          <w:lang w:eastAsia="en-ZA"/>
          <w14:ligatures w14:val="none"/>
        </w:rPr>
        <w:t>, 14:00 HRS CAT</w:t>
      </w:r>
    </w:p>
    <w:p w14:paraId="35FE6C5D" w14:textId="63881643" w:rsidR="00DB623E" w:rsidRPr="00B35AFF" w:rsidRDefault="00DB623E" w:rsidP="00AD4899">
      <w:pPr>
        <w:overflowPunct w:val="0"/>
        <w:autoSpaceDE w:val="0"/>
        <w:autoSpaceDN w:val="0"/>
        <w:adjustRightInd w:val="0"/>
        <w:spacing w:after="0" w:line="240" w:lineRule="auto"/>
        <w:jc w:val="both"/>
        <w:textAlignment w:val="baseline"/>
        <w:rPr>
          <w:rFonts w:eastAsia="Calibri" w:cstheme="minorHAnsi"/>
          <w:kern w:val="0"/>
          <w:sz w:val="24"/>
          <w:szCs w:val="24"/>
          <w:lang w:eastAsia="en-ZA"/>
          <w14:ligatures w14:val="none"/>
        </w:rPr>
      </w:pPr>
    </w:p>
    <w:p w14:paraId="7C8FF117" w14:textId="4FA72B77" w:rsidR="00DB623E" w:rsidRPr="00B35AFF" w:rsidRDefault="00DB623E" w:rsidP="00DB623E">
      <w:pPr>
        <w:autoSpaceDE w:val="0"/>
        <w:autoSpaceDN w:val="0"/>
        <w:adjustRightInd w:val="0"/>
        <w:spacing w:after="0" w:line="240" w:lineRule="auto"/>
        <w:jc w:val="both"/>
        <w:rPr>
          <w:rFonts w:eastAsia="Calibri" w:cstheme="minorHAnsi"/>
          <w:kern w:val="0"/>
          <w:sz w:val="24"/>
          <w:szCs w:val="24"/>
          <w:lang w:eastAsia="en-ZA"/>
          <w14:ligatures w14:val="none"/>
        </w:rPr>
      </w:pPr>
      <w:r w:rsidRPr="00B35AFF">
        <w:rPr>
          <w:rFonts w:eastAsia="Calibri" w:cstheme="minorHAnsi"/>
          <w:kern w:val="0"/>
          <w:sz w:val="24"/>
          <w:szCs w:val="24"/>
          <w:lang w:eastAsia="en-ZA"/>
          <w14:ligatures w14:val="none"/>
        </w:rPr>
        <w:t xml:space="preserve">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w:t>
      </w:r>
      <w:r w:rsidR="00CC2C94" w:rsidRPr="00B35AFF">
        <w:rPr>
          <w:rFonts w:eastAsia="Calibri" w:cstheme="minorHAnsi"/>
          <w:kern w:val="0"/>
          <w:sz w:val="24"/>
          <w:szCs w:val="24"/>
          <w:lang w:eastAsia="en-ZA"/>
          <w14:ligatures w14:val="none"/>
        </w:rPr>
        <w:t>favorable</w:t>
      </w:r>
      <w:r w:rsidRPr="00B35AFF">
        <w:rPr>
          <w:rFonts w:eastAsia="Calibri" w:cstheme="minorHAnsi"/>
          <w:kern w:val="0"/>
          <w:sz w:val="24"/>
          <w:szCs w:val="24"/>
          <w:lang w:eastAsia="en-ZA"/>
          <w14:ligatures w14:val="none"/>
        </w:rPr>
        <w:t xml:space="preserve"> terms. AFR reserves the right to award any resultant contract to other than the offeror submitting the lowest price proposal based on technical excellence, schedule superiority or client request.</w:t>
      </w:r>
    </w:p>
    <w:p w14:paraId="66771ADF" w14:textId="77777777" w:rsidR="00B41360" w:rsidRPr="00B35AFF" w:rsidRDefault="00B41360" w:rsidP="00DB623E">
      <w:pPr>
        <w:autoSpaceDE w:val="0"/>
        <w:autoSpaceDN w:val="0"/>
        <w:adjustRightInd w:val="0"/>
        <w:spacing w:after="0" w:line="240" w:lineRule="auto"/>
        <w:jc w:val="both"/>
        <w:rPr>
          <w:rFonts w:eastAsia="Calibri" w:cstheme="minorHAnsi"/>
          <w:kern w:val="0"/>
          <w:sz w:val="24"/>
          <w:szCs w:val="24"/>
          <w:lang w:eastAsia="en-ZA"/>
          <w14:ligatures w14:val="none"/>
        </w:rPr>
      </w:pPr>
    </w:p>
    <w:p w14:paraId="4212C175" w14:textId="77777777" w:rsidR="00DB623E" w:rsidRPr="00B35AFF" w:rsidRDefault="00DB623E" w:rsidP="00DB623E">
      <w:pPr>
        <w:autoSpaceDE w:val="0"/>
        <w:autoSpaceDN w:val="0"/>
        <w:adjustRightInd w:val="0"/>
        <w:spacing w:after="0" w:line="240" w:lineRule="auto"/>
        <w:jc w:val="both"/>
        <w:rPr>
          <w:rFonts w:eastAsia="Calibri" w:cstheme="minorHAnsi"/>
          <w:kern w:val="0"/>
          <w:sz w:val="24"/>
          <w:szCs w:val="24"/>
          <w:lang w:eastAsia="en-ZA"/>
          <w14:ligatures w14:val="none"/>
        </w:rPr>
      </w:pPr>
      <w:r w:rsidRPr="00B35AFF">
        <w:rPr>
          <w:rFonts w:eastAsia="Calibri" w:cstheme="minorHAnsi"/>
          <w:kern w:val="0"/>
          <w:sz w:val="24"/>
          <w:szCs w:val="24"/>
          <w:lang w:eastAsia="en-ZA"/>
          <w14:ligatures w14:val="none"/>
        </w:rPr>
        <w:t xml:space="preserve">All communications regarding this RFP should be addressed via email: </w:t>
      </w:r>
      <w:hyperlink r:id="rId11" w:history="1">
        <w:r w:rsidRPr="00B35AFF">
          <w:rPr>
            <w:rFonts w:eastAsia="Calibri" w:cstheme="minorHAnsi"/>
            <w:color w:val="0000FF"/>
            <w:kern w:val="0"/>
            <w:sz w:val="24"/>
            <w:szCs w:val="24"/>
            <w:u w:val="single"/>
            <w:lang w:eastAsia="en-ZA"/>
            <w14:ligatures w14:val="none"/>
          </w:rPr>
          <w:t>procurement02@afr.rw</w:t>
        </w:r>
      </w:hyperlink>
      <w:r w:rsidRPr="00B35AFF">
        <w:rPr>
          <w:rFonts w:eastAsia="Calibri" w:cstheme="minorHAnsi"/>
          <w:kern w:val="0"/>
          <w:sz w:val="24"/>
          <w:szCs w:val="24"/>
          <w:lang w:eastAsia="en-ZA"/>
          <w14:ligatures w14:val="none"/>
        </w:rPr>
        <w:t xml:space="preserve">  </w:t>
      </w:r>
    </w:p>
    <w:p w14:paraId="2E04B7C1" w14:textId="77777777" w:rsidR="000C694F" w:rsidRPr="00B35AFF" w:rsidRDefault="000C694F" w:rsidP="00DB623E">
      <w:pPr>
        <w:autoSpaceDE w:val="0"/>
        <w:autoSpaceDN w:val="0"/>
        <w:adjustRightInd w:val="0"/>
        <w:spacing w:after="0" w:line="240" w:lineRule="auto"/>
        <w:jc w:val="both"/>
        <w:rPr>
          <w:rFonts w:eastAsia="Calibri" w:cstheme="minorHAnsi"/>
          <w:kern w:val="0"/>
          <w:sz w:val="24"/>
          <w:szCs w:val="24"/>
          <w:lang w:eastAsia="en-ZA"/>
          <w14:ligatures w14:val="none"/>
        </w:rPr>
      </w:pPr>
    </w:p>
    <w:p w14:paraId="13768C07" w14:textId="77777777" w:rsidR="00DB623E" w:rsidRPr="00B35AFF"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eastAsia="Times New Roman" w:cstheme="minorHAnsi"/>
          <w:spacing w:val="-2"/>
          <w:kern w:val="0"/>
          <w:sz w:val="24"/>
          <w:szCs w:val="24"/>
          <w:lang w:eastAsia="en-GB"/>
          <w14:ligatures w14:val="none"/>
        </w:rPr>
      </w:pPr>
      <w:r w:rsidRPr="00B35AFF">
        <w:rPr>
          <w:rFonts w:eastAsia="Times New Roman" w:cstheme="minorHAnsi"/>
          <w:kern w:val="0"/>
          <w:sz w:val="24"/>
          <w:szCs w:val="24"/>
          <w:lang w:eastAsia="en-GB"/>
          <w14:ligatures w14:val="none"/>
        </w:rPr>
        <w:t xml:space="preserve">Below is the summary planned </w:t>
      </w:r>
      <w:r w:rsidRPr="00B35AFF">
        <w:rPr>
          <w:rFonts w:eastAsia="Times New Roman" w:cstheme="minorHAnsi"/>
          <w:spacing w:val="-2"/>
          <w:kern w:val="0"/>
          <w:sz w:val="24"/>
          <w:szCs w:val="24"/>
          <w:lang w:eastAsia="en-GB"/>
          <w14:ligatures w14:val="none"/>
        </w:rPr>
        <w:t>procurement schedule:</w:t>
      </w:r>
    </w:p>
    <w:p w14:paraId="361F8B1E" w14:textId="77777777" w:rsidR="00C6366F" w:rsidRPr="00B35AFF" w:rsidRDefault="00C6366F"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eastAsia="Times New Roman" w:cstheme="minorHAnsi"/>
          <w:spacing w:val="-2"/>
          <w:kern w:val="0"/>
          <w:sz w:val="24"/>
          <w:szCs w:val="24"/>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B823A3" w:rsidRPr="00B35AFF" w14:paraId="1F968CA7" w14:textId="77777777" w:rsidTr="00FB0B3F">
        <w:trPr>
          <w:trHeight w:val="228"/>
          <w:tblHeader/>
        </w:trPr>
        <w:tc>
          <w:tcPr>
            <w:tcW w:w="3851" w:type="dxa"/>
            <w:shd w:val="clear" w:color="auto" w:fill="C5E0B3"/>
          </w:tcPr>
          <w:p w14:paraId="53839F6B" w14:textId="77777777" w:rsidR="00B823A3" w:rsidRPr="00B35AFF" w:rsidRDefault="00B823A3"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eastAsia="Times New Roman" w:cstheme="minorHAnsi"/>
                <w:b/>
                <w:spacing w:val="-2"/>
                <w:kern w:val="0"/>
                <w:sz w:val="24"/>
                <w:szCs w:val="24"/>
                <w:lang w:eastAsia="en-GB"/>
                <w14:ligatures w14:val="none"/>
              </w:rPr>
            </w:pPr>
            <w:r w:rsidRPr="00B35AFF">
              <w:rPr>
                <w:rFonts w:eastAsia="Times New Roman" w:cstheme="minorHAnsi"/>
                <w:b/>
                <w:spacing w:val="-2"/>
                <w:kern w:val="0"/>
                <w:sz w:val="24"/>
                <w:szCs w:val="24"/>
                <w:lang w:eastAsia="en-GB"/>
                <w14:ligatures w14:val="none"/>
              </w:rPr>
              <w:lastRenderedPageBreak/>
              <w:t>Activity</w:t>
            </w:r>
          </w:p>
        </w:tc>
        <w:tc>
          <w:tcPr>
            <w:tcW w:w="5170" w:type="dxa"/>
            <w:shd w:val="clear" w:color="auto" w:fill="C5E0B3"/>
          </w:tcPr>
          <w:p w14:paraId="7B87B0CC" w14:textId="77777777" w:rsidR="00B823A3" w:rsidRPr="00B35AFF" w:rsidRDefault="00B823A3"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eastAsia="Times New Roman" w:cstheme="minorHAnsi"/>
                <w:b/>
                <w:spacing w:val="-2"/>
                <w:kern w:val="0"/>
                <w:sz w:val="24"/>
                <w:szCs w:val="24"/>
                <w:lang w:eastAsia="en-GB"/>
                <w14:ligatures w14:val="none"/>
              </w:rPr>
            </w:pPr>
            <w:r w:rsidRPr="00B35AFF">
              <w:rPr>
                <w:rFonts w:eastAsia="Times New Roman" w:cstheme="minorHAnsi"/>
                <w:b/>
                <w:spacing w:val="-2"/>
                <w:kern w:val="0"/>
                <w:sz w:val="24"/>
                <w:szCs w:val="24"/>
                <w:lang w:eastAsia="en-GB"/>
                <w14:ligatures w14:val="none"/>
              </w:rPr>
              <w:t>Date</w:t>
            </w:r>
          </w:p>
        </w:tc>
      </w:tr>
      <w:tr w:rsidR="00B823A3" w:rsidRPr="00B35AFF" w14:paraId="6745ED08" w14:textId="77777777" w:rsidTr="00FB0B3F">
        <w:trPr>
          <w:trHeight w:val="228"/>
          <w:tblHeader/>
        </w:trPr>
        <w:tc>
          <w:tcPr>
            <w:tcW w:w="3851" w:type="dxa"/>
          </w:tcPr>
          <w:p w14:paraId="6D9EB6F6" w14:textId="77777777" w:rsidR="00B823A3" w:rsidRPr="00B35AFF"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eastAsia="Times New Roman" w:cstheme="minorHAnsi"/>
                <w:spacing w:val="-2"/>
                <w:kern w:val="0"/>
                <w:sz w:val="24"/>
                <w:szCs w:val="24"/>
                <w14:ligatures w14:val="none"/>
              </w:rPr>
            </w:pPr>
            <w:r w:rsidRPr="00B35AFF">
              <w:rPr>
                <w:rFonts w:eastAsia="Times New Roman" w:cstheme="minorHAnsi"/>
                <w:spacing w:val="-2"/>
                <w:kern w:val="0"/>
                <w:sz w:val="24"/>
                <w:szCs w:val="24"/>
                <w14:ligatures w14:val="none"/>
              </w:rPr>
              <w:t>Date of issue of RFP</w:t>
            </w:r>
          </w:p>
        </w:tc>
        <w:tc>
          <w:tcPr>
            <w:tcW w:w="5170" w:type="dxa"/>
          </w:tcPr>
          <w:p w14:paraId="7CDDE277" w14:textId="13318424" w:rsidR="00B823A3" w:rsidRPr="00B35AFF" w:rsidRDefault="00571173" w:rsidP="00FB0B3F">
            <w:pPr>
              <w:autoSpaceDE w:val="0"/>
              <w:autoSpaceDN w:val="0"/>
              <w:adjustRightInd w:val="0"/>
              <w:spacing w:after="0" w:line="240" w:lineRule="auto"/>
              <w:jc w:val="both"/>
              <w:rPr>
                <w:rFonts w:eastAsia="Calibri" w:cstheme="minorHAnsi"/>
                <w:b/>
                <w:kern w:val="0"/>
                <w:sz w:val="24"/>
                <w:szCs w:val="24"/>
                <w:lang w:eastAsia="en-ZA"/>
                <w14:ligatures w14:val="none"/>
              </w:rPr>
            </w:pPr>
            <w:proofErr w:type="gramStart"/>
            <w:r>
              <w:rPr>
                <w:rFonts w:eastAsia="Times New Roman" w:cstheme="minorHAnsi"/>
                <w:b/>
                <w:kern w:val="0"/>
                <w:sz w:val="24"/>
                <w:szCs w:val="24"/>
                <w:lang w:eastAsia="en-GB"/>
                <w14:ligatures w14:val="none"/>
              </w:rPr>
              <w:t>Friday</w:t>
            </w:r>
            <w:r w:rsidR="0094592B" w:rsidRPr="00B35AFF">
              <w:rPr>
                <w:rFonts w:eastAsia="Times New Roman" w:cstheme="minorHAnsi"/>
                <w:b/>
                <w:kern w:val="0"/>
                <w:sz w:val="24"/>
                <w:szCs w:val="24"/>
                <w:lang w:eastAsia="en-GB"/>
                <w14:ligatures w14:val="none"/>
              </w:rPr>
              <w:t xml:space="preserve"> </w:t>
            </w:r>
            <w:r w:rsidR="00460E98" w:rsidRPr="00B35AFF">
              <w:rPr>
                <w:rFonts w:eastAsia="Times New Roman" w:cstheme="minorHAnsi"/>
                <w:b/>
                <w:kern w:val="0"/>
                <w:sz w:val="24"/>
                <w:szCs w:val="24"/>
                <w:lang w:eastAsia="en-GB"/>
                <w14:ligatures w14:val="none"/>
              </w:rPr>
              <w:t>,</w:t>
            </w:r>
            <w:proofErr w:type="gramEnd"/>
            <w:r w:rsidR="00460E98" w:rsidRPr="00B35AFF">
              <w:rPr>
                <w:rFonts w:eastAsia="Times New Roman" w:cstheme="minorHAnsi"/>
                <w:b/>
                <w:kern w:val="0"/>
                <w:sz w:val="24"/>
                <w:szCs w:val="24"/>
                <w:lang w:eastAsia="en-GB"/>
                <w14:ligatures w14:val="none"/>
              </w:rPr>
              <w:t xml:space="preserve"> March</w:t>
            </w:r>
            <w:r w:rsidR="00B823A3" w:rsidRPr="00B35AFF">
              <w:rPr>
                <w:rFonts w:eastAsia="Times New Roman" w:cstheme="minorHAnsi"/>
                <w:b/>
                <w:kern w:val="0"/>
                <w:sz w:val="24"/>
                <w:szCs w:val="24"/>
                <w:lang w:eastAsia="en-GB"/>
                <w14:ligatures w14:val="none"/>
              </w:rPr>
              <w:t xml:space="preserve"> </w:t>
            </w:r>
            <w:r>
              <w:rPr>
                <w:rFonts w:eastAsia="Times New Roman" w:cstheme="minorHAnsi"/>
                <w:b/>
                <w:kern w:val="0"/>
                <w:sz w:val="24"/>
                <w:szCs w:val="24"/>
                <w:lang w:eastAsia="en-GB"/>
                <w14:ligatures w14:val="none"/>
              </w:rPr>
              <w:t>27</w:t>
            </w:r>
            <w:r w:rsidR="00B823A3" w:rsidRPr="00B35AFF">
              <w:rPr>
                <w:rFonts w:eastAsia="Times New Roman" w:cstheme="minorHAnsi"/>
                <w:b/>
                <w:kern w:val="0"/>
                <w:sz w:val="24"/>
                <w:szCs w:val="24"/>
                <w:lang w:eastAsia="en-GB"/>
                <w14:ligatures w14:val="none"/>
              </w:rPr>
              <w:t>, 202</w:t>
            </w:r>
            <w:r w:rsidR="008D0DA6" w:rsidRPr="00B35AFF">
              <w:rPr>
                <w:rFonts w:eastAsia="Times New Roman" w:cstheme="minorHAnsi"/>
                <w:b/>
                <w:kern w:val="0"/>
                <w:sz w:val="24"/>
                <w:szCs w:val="24"/>
                <w:lang w:eastAsia="en-GB"/>
                <w14:ligatures w14:val="none"/>
              </w:rPr>
              <w:t>6</w:t>
            </w:r>
          </w:p>
        </w:tc>
      </w:tr>
      <w:tr w:rsidR="00B823A3" w:rsidRPr="00B35AFF" w14:paraId="0ED3042D" w14:textId="77777777" w:rsidTr="00FB0B3F">
        <w:trPr>
          <w:trHeight w:val="228"/>
          <w:tblHeader/>
        </w:trPr>
        <w:tc>
          <w:tcPr>
            <w:tcW w:w="3851" w:type="dxa"/>
          </w:tcPr>
          <w:p w14:paraId="00A34B37" w14:textId="77777777" w:rsidR="00B823A3" w:rsidRPr="00B35AFF"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eastAsia="Times New Roman" w:cstheme="minorHAnsi"/>
                <w:spacing w:val="-2"/>
                <w:kern w:val="0"/>
                <w:sz w:val="24"/>
                <w:szCs w:val="24"/>
                <w14:ligatures w14:val="none"/>
              </w:rPr>
            </w:pPr>
            <w:r w:rsidRPr="00B35AFF">
              <w:rPr>
                <w:rFonts w:eastAsia="Times New Roman" w:cstheme="minorHAnsi"/>
                <w:spacing w:val="-2"/>
                <w:kern w:val="0"/>
                <w:sz w:val="24"/>
                <w:szCs w:val="24"/>
                <w14:ligatures w14:val="none"/>
              </w:rPr>
              <w:t>Confirmation of interest</w:t>
            </w:r>
          </w:p>
        </w:tc>
        <w:tc>
          <w:tcPr>
            <w:tcW w:w="5170" w:type="dxa"/>
          </w:tcPr>
          <w:p w14:paraId="13892166" w14:textId="5623E6CC" w:rsidR="00B823A3" w:rsidRPr="00B35AFF" w:rsidRDefault="00906F5B" w:rsidP="00FB0B3F">
            <w:pPr>
              <w:overflowPunct w:val="0"/>
              <w:autoSpaceDE w:val="0"/>
              <w:autoSpaceDN w:val="0"/>
              <w:adjustRightInd w:val="0"/>
              <w:spacing w:after="0" w:line="240" w:lineRule="auto"/>
              <w:jc w:val="both"/>
              <w:textAlignment w:val="baseline"/>
              <w:rPr>
                <w:rFonts w:cstheme="minorHAnsi"/>
                <w:b/>
                <w:sz w:val="24"/>
                <w:szCs w:val="24"/>
              </w:rPr>
            </w:pPr>
            <w:proofErr w:type="gramStart"/>
            <w:r w:rsidRPr="00B35AFF">
              <w:rPr>
                <w:rFonts w:cstheme="minorHAnsi"/>
                <w:b/>
                <w:sz w:val="24"/>
                <w:szCs w:val="24"/>
              </w:rPr>
              <w:t>Friday ,</w:t>
            </w:r>
            <w:r w:rsidR="00571173">
              <w:rPr>
                <w:rFonts w:cstheme="minorHAnsi"/>
                <w:b/>
                <w:sz w:val="24"/>
                <w:szCs w:val="24"/>
              </w:rPr>
              <w:t>April</w:t>
            </w:r>
            <w:proofErr w:type="gramEnd"/>
            <w:r w:rsidRPr="00B35AFF">
              <w:rPr>
                <w:rFonts w:cstheme="minorHAnsi"/>
                <w:b/>
                <w:sz w:val="24"/>
                <w:szCs w:val="24"/>
              </w:rPr>
              <w:t xml:space="preserve"> </w:t>
            </w:r>
            <w:r w:rsidR="00571173">
              <w:rPr>
                <w:rFonts w:cstheme="minorHAnsi"/>
                <w:b/>
                <w:sz w:val="24"/>
                <w:szCs w:val="24"/>
              </w:rPr>
              <w:t>3</w:t>
            </w:r>
            <w:r w:rsidR="00B823A3" w:rsidRPr="00B35AFF">
              <w:rPr>
                <w:rFonts w:cstheme="minorHAnsi"/>
                <w:b/>
                <w:sz w:val="24"/>
                <w:szCs w:val="24"/>
              </w:rPr>
              <w:t>, 202</w:t>
            </w:r>
            <w:r w:rsidR="0057693A" w:rsidRPr="00B35AFF">
              <w:rPr>
                <w:rFonts w:cstheme="minorHAnsi"/>
                <w:b/>
                <w:sz w:val="24"/>
                <w:szCs w:val="24"/>
              </w:rPr>
              <w:t>6</w:t>
            </w:r>
            <w:r w:rsidR="00B823A3" w:rsidRPr="00B35AFF">
              <w:rPr>
                <w:rFonts w:cstheme="minorHAnsi"/>
                <w:b/>
                <w:sz w:val="24"/>
                <w:szCs w:val="24"/>
              </w:rPr>
              <w:t>, at 17h00 HRS CAT</w:t>
            </w:r>
          </w:p>
        </w:tc>
      </w:tr>
      <w:tr w:rsidR="00B823A3" w:rsidRPr="00B35AFF" w14:paraId="71E3564D" w14:textId="77777777" w:rsidTr="00FB0B3F">
        <w:trPr>
          <w:trHeight w:val="228"/>
        </w:trPr>
        <w:tc>
          <w:tcPr>
            <w:tcW w:w="3851" w:type="dxa"/>
          </w:tcPr>
          <w:p w14:paraId="5053E137" w14:textId="77777777" w:rsidR="00B823A3" w:rsidRPr="00B35AFF"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eastAsia="Times New Roman" w:cstheme="minorHAnsi"/>
                <w:spacing w:val="-2"/>
                <w:kern w:val="0"/>
                <w:sz w:val="24"/>
                <w:szCs w:val="24"/>
                <w14:ligatures w14:val="none"/>
              </w:rPr>
            </w:pPr>
            <w:r w:rsidRPr="00B35AFF">
              <w:rPr>
                <w:rFonts w:eastAsia="Times New Roman" w:cstheme="minorHAnsi"/>
                <w:spacing w:val="-2"/>
                <w:kern w:val="0"/>
                <w:sz w:val="24"/>
                <w:szCs w:val="24"/>
                <w14:ligatures w14:val="none"/>
              </w:rPr>
              <w:t>Request for clarifications</w:t>
            </w:r>
            <w:r w:rsidRPr="00B35AFF" w:rsidDel="00BF3652">
              <w:rPr>
                <w:rFonts w:eastAsia="Times New Roman" w:cstheme="minorHAnsi"/>
                <w:spacing w:val="-2"/>
                <w:kern w:val="0"/>
                <w:sz w:val="24"/>
                <w:szCs w:val="24"/>
                <w14:ligatures w14:val="none"/>
              </w:rPr>
              <w:t xml:space="preserve"> </w:t>
            </w:r>
          </w:p>
        </w:tc>
        <w:tc>
          <w:tcPr>
            <w:tcW w:w="5170" w:type="dxa"/>
            <w:shd w:val="clear" w:color="auto" w:fill="FFFFFF"/>
          </w:tcPr>
          <w:p w14:paraId="3CF3D947" w14:textId="384357AA" w:rsidR="00B823A3" w:rsidRPr="00B35AFF" w:rsidRDefault="00571173" w:rsidP="00FB0B3F">
            <w:pPr>
              <w:overflowPunct w:val="0"/>
              <w:autoSpaceDE w:val="0"/>
              <w:autoSpaceDN w:val="0"/>
              <w:adjustRightInd w:val="0"/>
              <w:spacing w:after="0" w:line="240" w:lineRule="auto"/>
              <w:jc w:val="both"/>
              <w:textAlignment w:val="baseline"/>
              <w:rPr>
                <w:rFonts w:cstheme="minorHAnsi"/>
                <w:b/>
                <w:sz w:val="24"/>
                <w:szCs w:val="24"/>
              </w:rPr>
            </w:pPr>
            <w:r>
              <w:rPr>
                <w:rFonts w:cstheme="minorHAnsi"/>
                <w:b/>
                <w:sz w:val="24"/>
                <w:szCs w:val="24"/>
              </w:rPr>
              <w:t>Thursday</w:t>
            </w:r>
            <w:r w:rsidR="0057693A" w:rsidRPr="00B35AFF">
              <w:rPr>
                <w:rFonts w:cstheme="minorHAnsi"/>
                <w:b/>
                <w:sz w:val="24"/>
                <w:szCs w:val="24"/>
              </w:rPr>
              <w:t>,</w:t>
            </w:r>
            <w:r w:rsidR="00B823A3" w:rsidRPr="00B35AFF">
              <w:rPr>
                <w:rFonts w:cstheme="minorHAnsi"/>
                <w:b/>
                <w:sz w:val="24"/>
                <w:szCs w:val="24"/>
              </w:rPr>
              <w:t xml:space="preserve"> </w:t>
            </w:r>
            <w:r>
              <w:rPr>
                <w:rFonts w:cstheme="minorHAnsi"/>
                <w:b/>
                <w:sz w:val="24"/>
                <w:szCs w:val="24"/>
              </w:rPr>
              <w:t>April</w:t>
            </w:r>
            <w:r w:rsidR="00B823A3" w:rsidRPr="00B35AFF">
              <w:rPr>
                <w:rFonts w:cstheme="minorHAnsi"/>
                <w:b/>
                <w:sz w:val="24"/>
                <w:szCs w:val="24"/>
              </w:rPr>
              <w:t xml:space="preserve"> </w:t>
            </w:r>
            <w:r>
              <w:rPr>
                <w:rFonts w:cstheme="minorHAnsi"/>
                <w:b/>
                <w:sz w:val="24"/>
                <w:szCs w:val="24"/>
              </w:rPr>
              <w:t>9</w:t>
            </w:r>
            <w:r w:rsidR="00B823A3" w:rsidRPr="00B35AFF">
              <w:rPr>
                <w:rFonts w:cstheme="minorHAnsi"/>
                <w:b/>
                <w:sz w:val="24"/>
                <w:szCs w:val="24"/>
              </w:rPr>
              <w:t>, 202</w:t>
            </w:r>
            <w:r w:rsidR="0057693A" w:rsidRPr="00B35AFF">
              <w:rPr>
                <w:rFonts w:cstheme="minorHAnsi"/>
                <w:b/>
                <w:sz w:val="24"/>
                <w:szCs w:val="24"/>
              </w:rPr>
              <w:t>6</w:t>
            </w:r>
            <w:r w:rsidR="00B823A3" w:rsidRPr="00B35AFF">
              <w:rPr>
                <w:rFonts w:cstheme="minorHAnsi"/>
                <w:b/>
                <w:sz w:val="24"/>
                <w:szCs w:val="24"/>
              </w:rPr>
              <w:t>, 17h00 HRS CAT.</w:t>
            </w:r>
          </w:p>
        </w:tc>
      </w:tr>
      <w:tr w:rsidR="00B823A3" w:rsidRPr="00B35AFF" w14:paraId="7D50A291" w14:textId="77777777" w:rsidTr="00FB0B3F">
        <w:trPr>
          <w:trHeight w:val="344"/>
        </w:trPr>
        <w:tc>
          <w:tcPr>
            <w:tcW w:w="3851" w:type="dxa"/>
            <w:shd w:val="clear" w:color="auto" w:fill="E7E6E6"/>
          </w:tcPr>
          <w:p w14:paraId="3972BC30" w14:textId="77777777" w:rsidR="00B823A3" w:rsidRPr="00B35AFF"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eastAsia="Times New Roman" w:cstheme="minorHAnsi"/>
                <w:b/>
                <w:bCs/>
                <w:spacing w:val="-2"/>
                <w:kern w:val="0"/>
                <w:sz w:val="24"/>
                <w:szCs w:val="24"/>
                <w14:ligatures w14:val="none"/>
              </w:rPr>
            </w:pPr>
            <w:r w:rsidRPr="00B35AFF">
              <w:rPr>
                <w:rFonts w:eastAsia="Times New Roman" w:cstheme="minorHAnsi"/>
                <w:b/>
                <w:bCs/>
                <w:spacing w:val="-2"/>
                <w:kern w:val="0"/>
                <w:sz w:val="24"/>
                <w:szCs w:val="24"/>
                <w14:ligatures w14:val="none"/>
              </w:rPr>
              <w:t>Proposal closing date for submission of proposals</w:t>
            </w:r>
          </w:p>
        </w:tc>
        <w:tc>
          <w:tcPr>
            <w:tcW w:w="5170" w:type="dxa"/>
            <w:shd w:val="clear" w:color="auto" w:fill="E7E6E6"/>
          </w:tcPr>
          <w:p w14:paraId="01AA4CCA" w14:textId="5F60A9E0" w:rsidR="00B823A3" w:rsidRPr="00B35AFF" w:rsidRDefault="00571173" w:rsidP="00FB0B3F">
            <w:pPr>
              <w:autoSpaceDE w:val="0"/>
              <w:autoSpaceDN w:val="0"/>
              <w:adjustRightInd w:val="0"/>
              <w:spacing w:after="0" w:line="240" w:lineRule="auto"/>
              <w:jc w:val="both"/>
              <w:rPr>
                <w:rFonts w:eastAsia="Calibri" w:cstheme="minorHAnsi"/>
                <w:b/>
                <w:kern w:val="0"/>
                <w:sz w:val="24"/>
                <w:szCs w:val="24"/>
                <w:lang w:eastAsia="en-ZA"/>
                <w14:ligatures w14:val="none"/>
              </w:rPr>
            </w:pPr>
            <w:r>
              <w:rPr>
                <w:rFonts w:eastAsia="Calibri" w:cstheme="minorHAnsi"/>
                <w:b/>
                <w:kern w:val="0"/>
                <w:sz w:val="24"/>
                <w:szCs w:val="24"/>
                <w:lang w:eastAsia="en-ZA"/>
                <w14:ligatures w14:val="none"/>
              </w:rPr>
              <w:t>Tuesday</w:t>
            </w:r>
            <w:r w:rsidR="008D0DA6" w:rsidRPr="00B35AFF">
              <w:rPr>
                <w:rFonts w:eastAsia="Calibri" w:cstheme="minorHAnsi"/>
                <w:b/>
                <w:kern w:val="0"/>
                <w:sz w:val="24"/>
                <w:szCs w:val="24"/>
                <w:lang w:eastAsia="en-ZA"/>
                <w14:ligatures w14:val="none"/>
              </w:rPr>
              <w:t>,</w:t>
            </w:r>
            <w:r w:rsidR="00B823A3" w:rsidRPr="00B35AFF">
              <w:rPr>
                <w:rFonts w:eastAsia="Calibri" w:cstheme="minorHAnsi"/>
                <w:b/>
                <w:kern w:val="0"/>
                <w:sz w:val="24"/>
                <w:szCs w:val="24"/>
                <w:lang w:eastAsia="en-ZA"/>
                <w14:ligatures w14:val="none"/>
              </w:rPr>
              <w:t xml:space="preserve"> </w:t>
            </w:r>
            <w:r w:rsidR="00641279" w:rsidRPr="00B35AFF">
              <w:rPr>
                <w:rFonts w:eastAsia="Calibri" w:cstheme="minorHAnsi"/>
                <w:b/>
                <w:kern w:val="0"/>
                <w:sz w:val="24"/>
                <w:szCs w:val="24"/>
                <w:lang w:eastAsia="en-ZA"/>
                <w14:ligatures w14:val="none"/>
              </w:rPr>
              <w:t xml:space="preserve">April </w:t>
            </w:r>
            <w:r w:rsidR="00460E98" w:rsidRPr="00B35AFF">
              <w:rPr>
                <w:rFonts w:eastAsia="Calibri" w:cstheme="minorHAnsi"/>
                <w:b/>
                <w:kern w:val="0"/>
                <w:sz w:val="24"/>
                <w:szCs w:val="24"/>
                <w:lang w:eastAsia="en-ZA"/>
                <w14:ligatures w14:val="none"/>
              </w:rPr>
              <w:t>1</w:t>
            </w:r>
            <w:r>
              <w:rPr>
                <w:rFonts w:eastAsia="Calibri" w:cstheme="minorHAnsi"/>
                <w:b/>
                <w:kern w:val="0"/>
                <w:sz w:val="24"/>
                <w:szCs w:val="24"/>
                <w:lang w:eastAsia="en-ZA"/>
                <w14:ligatures w14:val="none"/>
              </w:rPr>
              <w:t>4</w:t>
            </w:r>
            <w:r w:rsidR="00B823A3" w:rsidRPr="00B35AFF">
              <w:rPr>
                <w:rFonts w:eastAsia="Calibri" w:cstheme="minorHAnsi"/>
                <w:b/>
                <w:kern w:val="0"/>
                <w:sz w:val="24"/>
                <w:szCs w:val="24"/>
                <w:lang w:eastAsia="en-ZA"/>
                <w14:ligatures w14:val="none"/>
              </w:rPr>
              <w:t>, 202</w:t>
            </w:r>
            <w:r w:rsidR="00DA42BA" w:rsidRPr="00B35AFF">
              <w:rPr>
                <w:rFonts w:eastAsia="Calibri" w:cstheme="minorHAnsi"/>
                <w:b/>
                <w:kern w:val="0"/>
                <w:sz w:val="24"/>
                <w:szCs w:val="24"/>
                <w:lang w:eastAsia="en-ZA"/>
                <w14:ligatures w14:val="none"/>
              </w:rPr>
              <w:t>6</w:t>
            </w:r>
            <w:r w:rsidR="00B823A3" w:rsidRPr="00B35AFF">
              <w:rPr>
                <w:rFonts w:eastAsia="Calibri" w:cstheme="minorHAnsi"/>
                <w:b/>
                <w:kern w:val="0"/>
                <w:sz w:val="24"/>
                <w:szCs w:val="24"/>
                <w:lang w:eastAsia="en-ZA"/>
                <w14:ligatures w14:val="none"/>
              </w:rPr>
              <w:t>, 14:00 HRS CAT</w:t>
            </w:r>
          </w:p>
        </w:tc>
      </w:tr>
    </w:tbl>
    <w:p w14:paraId="01C38615" w14:textId="026ABA8F" w:rsidR="003F739A" w:rsidRPr="00B35AFF" w:rsidRDefault="003F739A"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6FEE52C2" w14:textId="77777777" w:rsidR="009A37D4" w:rsidRPr="00B35AFF" w:rsidRDefault="009A37D4"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65C4F588" w14:textId="77777777" w:rsidR="00AF698B" w:rsidRPr="00B35AFF"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02BA742E" w14:textId="77777777" w:rsidR="00AF698B" w:rsidRPr="00B35AFF"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32388A33" w14:textId="77777777" w:rsidR="00AF698B" w:rsidRPr="00B35AFF"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1BAFC88B" w14:textId="77777777" w:rsidR="00AF698B" w:rsidRPr="00B35AFF"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2D0A8A23" w14:textId="77777777" w:rsidR="00AF698B" w:rsidRPr="00B35AFF"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37D366EE" w14:textId="77777777" w:rsidR="00077302" w:rsidRPr="00B35AFF" w:rsidRDefault="00077302"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741AAEF7" w14:textId="77777777" w:rsidR="00D56292" w:rsidRPr="00B35AFF" w:rsidRDefault="00D56292"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936ED84" w14:textId="584F1C0A"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Cordially,</w:t>
      </w:r>
    </w:p>
    <w:p w14:paraId="2B42D133"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Jean Bosco Iyacu</w:t>
      </w:r>
    </w:p>
    <w:p w14:paraId="42CEDE6F" w14:textId="2FC7A9C5" w:rsidR="00634B4A" w:rsidRPr="00B35AFF" w:rsidRDefault="00DB623E" w:rsidP="007618BB">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r w:rsidRPr="00B35AFF">
        <w:rPr>
          <w:rFonts w:eastAsia="Times New Roman" w:cstheme="minorHAnsi"/>
          <w:bCs/>
          <w:kern w:val="0"/>
          <w:sz w:val="24"/>
          <w:szCs w:val="24"/>
          <w:lang w:eastAsia="en-GB"/>
          <w14:ligatures w14:val="none"/>
        </w:rPr>
        <w:t>Chief Executive Officer</w:t>
      </w:r>
    </w:p>
    <w:p w14:paraId="0352494B" w14:textId="77777777" w:rsidR="00EE59AA" w:rsidRPr="00B35AFF" w:rsidRDefault="00EE59AA"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00CCDA2" w14:textId="77777777" w:rsidR="00EE59AA" w:rsidRPr="00B35AFF" w:rsidRDefault="00EE59AA"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3E1D986" w14:textId="77777777" w:rsidR="009A00DF" w:rsidRPr="00B35AFF" w:rsidRDefault="009A00DF"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C355CFE" w14:textId="77777777" w:rsidR="009A00DF" w:rsidRDefault="009A00DF"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38A83B2F"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18269DDB"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BD9CF8A"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4CFBB73B"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7E3DE598"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715EA3D8"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30978EB8"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7411F7FF"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42C0939E"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3965897A" w14:textId="77777777" w:rsidR="00CE6140" w:rsidRDefault="00CE6140"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25CEEF74"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38DC84DB"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309B9E81"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2A652761"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1039DD00"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10A5D1A6" w14:textId="77777777" w:rsidR="00EE59AA" w:rsidRPr="00B35AFF" w:rsidRDefault="00EE59AA"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1DF11D80" w14:textId="77777777" w:rsidR="00DB623E" w:rsidRPr="00B35AFF"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eastAsia="Times New Roman" w:cstheme="minorHAnsi"/>
          <w:b/>
          <w:kern w:val="32"/>
          <w:sz w:val="24"/>
          <w:szCs w:val="24"/>
          <w:lang w:eastAsia="x-none"/>
          <w14:ligatures w14:val="none"/>
        </w:rPr>
      </w:pPr>
      <w:bookmarkStart w:id="2" w:name="_Toc488412038"/>
      <w:r w:rsidRPr="00B35AFF">
        <w:rPr>
          <w:rFonts w:eastAsia="Times New Roman" w:cstheme="minorHAnsi"/>
          <w:b/>
          <w:kern w:val="32"/>
          <w:sz w:val="24"/>
          <w:szCs w:val="24"/>
          <w:lang w:eastAsia="x-none"/>
          <w14:ligatures w14:val="none"/>
        </w:rPr>
        <w:lastRenderedPageBreak/>
        <w:t>SECTION 1: INSTRUCTIONS TO PROSPECTIVE BIDDERS</w:t>
      </w:r>
      <w:bookmarkEnd w:id="2"/>
    </w:p>
    <w:p w14:paraId="46056D13"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Preparation of Proposals</w:t>
      </w:r>
      <w:r w:rsidRPr="00B35AFF">
        <w:rPr>
          <w:rFonts w:eastAsia="Times New Roman" w:cstheme="minorHAnsi"/>
          <w:kern w:val="0"/>
          <w:sz w:val="24"/>
          <w:szCs w:val="24"/>
          <w:lang w:eastAsia="en-GB"/>
          <w14:ligatures w14:val="none"/>
        </w:rPr>
        <w:t>: You are requested to submit separate technical and financial proposal, as detailed below. The standard forms in this Request for Proposal may be retyped for completion but the Consultant is responsible for their accurate reproduction.</w:t>
      </w:r>
    </w:p>
    <w:p w14:paraId="593646DF"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249B21B" w14:textId="4A05C023"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You are advised to carefully read the complete Request for Proposals. An electronic copy (in PDF) of the Request for Proposals shall be considered as the original version. </w:t>
      </w:r>
    </w:p>
    <w:p w14:paraId="30426829"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p>
    <w:p w14:paraId="0A0ED971" w14:textId="77777777" w:rsidR="00571173" w:rsidRPr="00571173" w:rsidRDefault="00571173" w:rsidP="00571173">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u w:val="single"/>
          <w:lang w:eastAsia="en-GB"/>
          <w14:ligatures w14:val="none"/>
        </w:rPr>
        <w:t>Technical Proposals</w:t>
      </w:r>
      <w:r w:rsidRPr="00571173">
        <w:rPr>
          <w:rFonts w:ascii="Times New Roman" w:eastAsia="Times New Roman" w:hAnsi="Times New Roman" w:cs="Times New Roman"/>
          <w:kern w:val="0"/>
          <w:sz w:val="24"/>
          <w:szCs w:val="24"/>
          <w:lang w:eastAsia="en-GB"/>
          <w14:ligatures w14:val="none"/>
        </w:rPr>
        <w:t xml:space="preserve">: Technical proposals should contain the following documents and information:  </w:t>
      </w:r>
    </w:p>
    <w:p w14:paraId="76B88D1A" w14:textId="77777777" w:rsidR="00571173" w:rsidRPr="00571173" w:rsidRDefault="00571173" w:rsidP="0057117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lang w:eastAsia="en-GB"/>
          <w14:ligatures w14:val="none"/>
        </w:rPr>
        <w:t>The Technical Proposal Submission Sheet as par Section 4 of this RFP.</w:t>
      </w:r>
    </w:p>
    <w:p w14:paraId="210A2279" w14:textId="77777777" w:rsidR="00571173" w:rsidRPr="00571173" w:rsidRDefault="00571173" w:rsidP="0057117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lang w:eastAsia="en-GB"/>
          <w14:ligatures w14:val="none"/>
        </w:rPr>
        <w:t>Technical Proposal not exceeding 15 pages without annexes</w:t>
      </w:r>
    </w:p>
    <w:p w14:paraId="1CD93189" w14:textId="77777777" w:rsidR="00571173" w:rsidRPr="00571173" w:rsidRDefault="00571173" w:rsidP="0057117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lang w:eastAsia="en-GB"/>
          <w14:ligatures w14:val="none"/>
        </w:rPr>
        <w:t xml:space="preserve">An approach and methodology for performing the services. </w:t>
      </w:r>
    </w:p>
    <w:p w14:paraId="534E0360" w14:textId="77777777" w:rsidR="00571173" w:rsidRPr="00571173" w:rsidRDefault="00571173" w:rsidP="0057117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lang w:eastAsia="en-GB"/>
          <w14:ligatures w14:val="none"/>
        </w:rPr>
        <w:t>A detailed work plan, showing the inputs of all key staff and achievement of deliverables.</w:t>
      </w:r>
    </w:p>
    <w:p w14:paraId="72E452F6" w14:textId="77777777" w:rsidR="00571173" w:rsidRPr="00571173" w:rsidRDefault="00571173" w:rsidP="0057117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lang w:eastAsia="en-GB"/>
          <w14:ligatures w14:val="none"/>
        </w:rPr>
        <w:t xml:space="preserve">CVs of key staff members; </w:t>
      </w:r>
    </w:p>
    <w:p w14:paraId="3C4FA672" w14:textId="77777777" w:rsidR="00571173" w:rsidRPr="00571173" w:rsidRDefault="00571173" w:rsidP="0057117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lang w:eastAsia="en-GB"/>
          <w14:ligatures w14:val="none"/>
        </w:rPr>
        <w:t>A summary of your experience in similar assignments.</w:t>
      </w:r>
    </w:p>
    <w:p w14:paraId="56B13FA6" w14:textId="77777777" w:rsidR="00571173" w:rsidRPr="00571173" w:rsidRDefault="00571173" w:rsidP="0057117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lang w:eastAsia="en-GB"/>
          <w14:ligatures w14:val="none"/>
        </w:rPr>
        <w:t>The documents evidencing your eligibility, as listed below.</w:t>
      </w:r>
    </w:p>
    <w:p w14:paraId="68E3B425" w14:textId="77777777" w:rsidR="00571173" w:rsidRPr="00571173" w:rsidRDefault="00571173" w:rsidP="0057117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4"/>
          <w:szCs w:val="24"/>
          <w:lang w:eastAsia="en-GB"/>
          <w14:ligatures w14:val="none"/>
        </w:rPr>
      </w:pPr>
      <w:r w:rsidRPr="00571173">
        <w:rPr>
          <w:rFonts w:ascii="Times New Roman" w:eastAsia="Times New Roman" w:hAnsi="Times New Roman" w:cs="Times New Roman"/>
          <w:kern w:val="0"/>
          <w:sz w:val="24"/>
          <w:szCs w:val="24"/>
          <w:lang w:eastAsia="en-GB"/>
          <w14:ligatures w14:val="none"/>
        </w:rPr>
        <w:t>The consultant’s comments or suggestions on the TORs and appreciation of the assignment – the objectives, tasks and deliverables</w:t>
      </w:r>
    </w:p>
    <w:p w14:paraId="68868EB8" w14:textId="77777777" w:rsidR="00DB623E" w:rsidRPr="00B35AFF" w:rsidRDefault="00DB623E" w:rsidP="00DB623E">
      <w:pPr>
        <w:tabs>
          <w:tab w:val="left" w:pos="851"/>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D1E1BF0"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Financial Proposals</w:t>
      </w:r>
      <w:r w:rsidRPr="00B35AFF">
        <w:rPr>
          <w:rFonts w:eastAsia="Times New Roman" w:cstheme="minorHAnsi"/>
          <w:kern w:val="0"/>
          <w:sz w:val="24"/>
          <w:szCs w:val="24"/>
          <w:lang w:eastAsia="en-GB"/>
          <w14:ligatures w14:val="none"/>
        </w:rPr>
        <w:t xml:space="preserve">: Financial proposals should contain the following documents and information: </w:t>
      </w:r>
    </w:p>
    <w:p w14:paraId="572279AA" w14:textId="4A78E995" w:rsidR="00DB623E" w:rsidRPr="00B35AFF" w:rsidRDefault="00DB623E" w:rsidP="00DB623E">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The Financial Proposal Submission Sheet as par Section 5 of this </w:t>
      </w:r>
      <w:r w:rsidR="00BE01F6" w:rsidRPr="00B35AFF">
        <w:rPr>
          <w:rFonts w:eastAsia="Times New Roman" w:cstheme="minorHAnsi"/>
          <w:kern w:val="0"/>
          <w:sz w:val="24"/>
          <w:szCs w:val="24"/>
          <w:lang w:eastAsia="en-GB"/>
          <w14:ligatures w14:val="none"/>
        </w:rPr>
        <w:t>RFP.</w:t>
      </w:r>
    </w:p>
    <w:p w14:paraId="4B8E955A" w14:textId="6755F8B9" w:rsidR="00DB623E" w:rsidRPr="00B35AFF" w:rsidRDefault="00DB623E" w:rsidP="00DB623E">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A </w:t>
      </w:r>
      <w:r w:rsidR="009A5A1E" w:rsidRPr="00B35AFF">
        <w:rPr>
          <w:rFonts w:eastAsia="Times New Roman" w:cstheme="minorHAnsi"/>
          <w:kern w:val="0"/>
          <w:sz w:val="24"/>
          <w:szCs w:val="24"/>
          <w:lang w:eastAsia="en-GB"/>
          <w14:ligatures w14:val="none"/>
        </w:rPr>
        <w:t xml:space="preserve">list of unit prices (all the items must be quoted for) </w:t>
      </w:r>
    </w:p>
    <w:p w14:paraId="22F348FD" w14:textId="77777777" w:rsidR="009A5A1E" w:rsidRPr="00B35AFF" w:rsidRDefault="009A5A1E" w:rsidP="009A5A1E">
      <w:pPr>
        <w:tabs>
          <w:tab w:val="left" w:pos="851"/>
        </w:tabs>
        <w:overflowPunct w:val="0"/>
        <w:autoSpaceDE w:val="0"/>
        <w:autoSpaceDN w:val="0"/>
        <w:adjustRightInd w:val="0"/>
        <w:spacing w:after="0" w:line="240" w:lineRule="auto"/>
        <w:ind w:left="709"/>
        <w:jc w:val="both"/>
        <w:textAlignment w:val="baseline"/>
        <w:rPr>
          <w:rFonts w:eastAsia="Times New Roman" w:cstheme="minorHAnsi"/>
          <w:kern w:val="0"/>
          <w:sz w:val="24"/>
          <w:szCs w:val="24"/>
          <w:lang w:eastAsia="en-GB"/>
          <w14:ligatures w14:val="none"/>
        </w:rPr>
      </w:pPr>
    </w:p>
    <w:p w14:paraId="38046BEC"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Validity of Proposals:</w:t>
      </w:r>
      <w:r w:rsidRPr="00B35AFF">
        <w:rPr>
          <w:rFonts w:eastAsia="Times New Roman" w:cstheme="minorHAnsi"/>
          <w:kern w:val="0"/>
          <w:sz w:val="24"/>
          <w:szCs w:val="24"/>
          <w:lang w:eastAsia="en-GB"/>
          <w14:ligatures w14:val="none"/>
        </w:rPr>
        <w:t xml:space="preserve"> Proposals must remain valid for</w:t>
      </w:r>
      <w:r w:rsidRPr="00B35AFF">
        <w:rPr>
          <w:rFonts w:eastAsia="Times New Roman" w:cstheme="minorHAnsi"/>
          <w:i/>
          <w:kern w:val="0"/>
          <w:sz w:val="24"/>
          <w:szCs w:val="24"/>
          <w:lang w:eastAsia="en-GB"/>
          <w14:ligatures w14:val="none"/>
        </w:rPr>
        <w:t xml:space="preserve"> </w:t>
      </w:r>
      <w:r w:rsidRPr="00B35AFF">
        <w:rPr>
          <w:rFonts w:eastAsia="Times New Roman" w:cstheme="minorHAnsi"/>
          <w:kern w:val="0"/>
          <w:sz w:val="24"/>
          <w:szCs w:val="24"/>
          <w:lang w:eastAsia="en-GB"/>
          <w14:ligatures w14:val="none"/>
        </w:rPr>
        <w:t xml:space="preserve">90 calendar days from proposal submission date.  </w:t>
      </w:r>
    </w:p>
    <w:p w14:paraId="1CAD087D"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52B6F63" w14:textId="33A51BFD"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Submission of Proposals:</w:t>
      </w:r>
      <w:r w:rsidRPr="00B35AFF">
        <w:rPr>
          <w:rFonts w:eastAsia="Times New Roman" w:cstheme="minorHAnsi"/>
          <w:kern w:val="0"/>
          <w:sz w:val="24"/>
          <w:szCs w:val="24"/>
          <w:lang w:eastAsia="en-GB"/>
          <w14:ligatures w14:val="none"/>
        </w:rPr>
        <w:t xml:space="preserve"> The technical and financial proposals should be submitted </w:t>
      </w:r>
      <w:r w:rsidR="00E14702" w:rsidRPr="00B35AFF">
        <w:rPr>
          <w:rFonts w:eastAsia="Times New Roman" w:cstheme="minorHAnsi"/>
          <w:kern w:val="0"/>
          <w:sz w:val="24"/>
          <w:szCs w:val="24"/>
          <w:lang w:eastAsia="en-GB"/>
          <w14:ligatures w14:val="none"/>
        </w:rPr>
        <w:t>separately</w:t>
      </w:r>
      <w:r w:rsidRPr="00B35AFF">
        <w:rPr>
          <w:rFonts w:eastAsia="Times New Roman" w:cstheme="minorHAnsi"/>
          <w:kern w:val="0"/>
          <w:sz w:val="24"/>
          <w:szCs w:val="24"/>
          <w:lang w:eastAsia="en-GB"/>
          <w14:ligatures w14:val="none"/>
        </w:rPr>
        <w:t xml:space="preserve">, both clearly marked with the Procurement Reference Number above, the Consultant’s name, AFR and either “Technical Proposal” or “Financial Proposal” as appropriate. </w:t>
      </w:r>
    </w:p>
    <w:p w14:paraId="5E5D09D8"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EE596E1" w14:textId="1086A4BD" w:rsidR="00091F3E" w:rsidRPr="00B35AFF" w:rsidRDefault="00DB623E" w:rsidP="00966AD2">
      <w:pPr>
        <w:tabs>
          <w:tab w:val="left" w:pos="4253"/>
        </w:tabs>
        <w:overflowPunct w:val="0"/>
        <w:autoSpaceDE w:val="0"/>
        <w:autoSpaceDN w:val="0"/>
        <w:adjustRightInd w:val="0"/>
        <w:spacing w:after="0" w:line="240" w:lineRule="auto"/>
        <w:jc w:val="both"/>
        <w:textAlignment w:val="baseline"/>
        <w:rPr>
          <w:rFonts w:eastAsia="Times New Roman" w:cstheme="minorHAnsi"/>
          <w:bCs/>
          <w:kern w:val="0"/>
          <w:sz w:val="24"/>
          <w:szCs w:val="24"/>
          <w:lang w:val="en-GB" w:eastAsia="en-GB"/>
          <w14:ligatures w14:val="none"/>
        </w:rPr>
      </w:pPr>
      <w:r w:rsidRPr="00B35AFF">
        <w:rPr>
          <w:rFonts w:eastAsia="Times New Roman" w:cstheme="minorHAnsi"/>
          <w:kern w:val="0"/>
          <w:sz w:val="24"/>
          <w:szCs w:val="24"/>
          <w:lang w:eastAsia="en-GB"/>
          <w14:ligatures w14:val="none"/>
        </w:rPr>
        <w:t>Proposals (both technical and financial) must be submitted electronically</w:t>
      </w:r>
      <w:r w:rsidRPr="00B35AFF">
        <w:rPr>
          <w:rFonts w:eastAsia="Times New Roman" w:cstheme="minorHAnsi"/>
          <w:spacing w:val="-2"/>
          <w:kern w:val="0"/>
          <w:sz w:val="24"/>
          <w:szCs w:val="24"/>
          <w:lang w:eastAsia="en-GB"/>
          <w14:ligatures w14:val="none"/>
        </w:rPr>
        <w:t xml:space="preserve"> to</w:t>
      </w:r>
      <w:r w:rsidRPr="00B35AFF">
        <w:rPr>
          <w:rFonts w:eastAsia="Times New Roman" w:cstheme="minorHAnsi"/>
          <w:kern w:val="0"/>
          <w:sz w:val="24"/>
          <w:szCs w:val="24"/>
          <w:lang w:eastAsia="en-GB"/>
          <w14:ligatures w14:val="none"/>
        </w:rPr>
        <w:t xml:space="preserve">: </w:t>
      </w:r>
      <w:hyperlink r:id="rId12" w:history="1">
        <w:r w:rsidRPr="00B35AFF">
          <w:rPr>
            <w:rFonts w:eastAsia="Calibri" w:cstheme="minorHAnsi"/>
            <w:color w:val="0000FF"/>
            <w:kern w:val="0"/>
            <w:sz w:val="24"/>
            <w:szCs w:val="24"/>
            <w:u w:val="single"/>
            <w:lang w:eastAsia="en-ZA"/>
            <w14:ligatures w14:val="none"/>
          </w:rPr>
          <w:t>procurement02@afr.rw</w:t>
        </w:r>
      </w:hyperlink>
      <w:r w:rsidRPr="00B35AFF">
        <w:rPr>
          <w:rFonts w:eastAsia="Calibri" w:cstheme="minorHAnsi"/>
          <w:kern w:val="0"/>
          <w:sz w:val="24"/>
          <w:szCs w:val="24"/>
          <w:lang w:eastAsia="en-ZA"/>
          <w14:ligatures w14:val="none"/>
        </w:rPr>
        <w:t xml:space="preserve"> </w:t>
      </w:r>
      <w:r w:rsidRPr="00B35AFF">
        <w:rPr>
          <w:rFonts w:eastAsia="Times New Roman" w:cstheme="minorHAnsi"/>
          <w:kern w:val="0"/>
          <w:sz w:val="24"/>
          <w:szCs w:val="24"/>
          <w:lang w:eastAsia="en-GB"/>
          <w14:ligatures w14:val="none"/>
        </w:rPr>
        <w:t xml:space="preserve">with clear subject line: </w:t>
      </w:r>
      <w:r w:rsidRPr="00B35AFF">
        <w:rPr>
          <w:rFonts w:eastAsia="Times New Roman" w:cstheme="minorHAnsi"/>
          <w:b/>
          <w:bCs/>
          <w:kern w:val="0"/>
          <w:sz w:val="24"/>
          <w:szCs w:val="24"/>
          <w:lang w:eastAsia="en-GB"/>
          <w14:ligatures w14:val="none"/>
        </w:rPr>
        <w:t>“</w:t>
      </w:r>
      <w:r w:rsidR="000425EB" w:rsidRPr="00B35AFF">
        <w:rPr>
          <w:rFonts w:eastAsia="Times New Roman" w:cstheme="minorHAnsi"/>
          <w:bCs/>
          <w:color w:val="000000" w:themeColor="text1"/>
          <w:kern w:val="0"/>
          <w:sz w:val="24"/>
          <w:szCs w:val="24"/>
          <w:lang w:val="en-GB" w:eastAsia="en-GB"/>
          <w14:ligatures w14:val="none"/>
        </w:rPr>
        <w:t>AFR/RFP-</w:t>
      </w:r>
      <w:r w:rsidR="000425EB" w:rsidRPr="00B35AFF">
        <w:rPr>
          <w:rFonts w:cstheme="minorHAnsi"/>
          <w:sz w:val="24"/>
          <w:szCs w:val="24"/>
        </w:rPr>
        <w:t xml:space="preserve"> </w:t>
      </w:r>
      <w:r w:rsidR="00323331" w:rsidRPr="00B35AFF">
        <w:rPr>
          <w:rFonts w:eastAsia="Times New Roman" w:cstheme="minorHAnsi"/>
          <w:bCs/>
          <w:color w:val="000000" w:themeColor="text1"/>
          <w:kern w:val="0"/>
          <w:sz w:val="24"/>
          <w:szCs w:val="24"/>
          <w:lang w:val="en-GB" w:eastAsia="en-GB"/>
          <w14:ligatures w14:val="none"/>
        </w:rPr>
        <w:t>-</w:t>
      </w:r>
      <w:r w:rsidR="00323331" w:rsidRPr="00B35AFF">
        <w:rPr>
          <w:rFonts w:cstheme="minorHAnsi"/>
          <w:sz w:val="24"/>
          <w:szCs w:val="24"/>
        </w:rPr>
        <w:t xml:space="preserve"> </w:t>
      </w:r>
      <w:r w:rsidR="00323331" w:rsidRPr="00B35AFF">
        <w:rPr>
          <w:rFonts w:eastAsia="Times New Roman" w:cstheme="minorHAnsi"/>
          <w:kern w:val="0"/>
          <w:sz w:val="24"/>
          <w:szCs w:val="24"/>
          <w:lang w:eastAsia="x-none"/>
          <w14:ligatures w14:val="none"/>
        </w:rPr>
        <w:t>STRENGTHEN RWANDA’S AML/CFT/CPF FRAMEWORK</w:t>
      </w:r>
      <w:r w:rsidR="00323331" w:rsidRPr="00B35AFF">
        <w:rPr>
          <w:rFonts w:eastAsia="Times New Roman" w:cstheme="minorHAnsi"/>
          <w:bCs/>
          <w:color w:val="000000" w:themeColor="text1"/>
          <w:kern w:val="0"/>
          <w:sz w:val="24"/>
          <w:szCs w:val="24"/>
          <w:lang w:val="en-GB" w:eastAsia="en-GB"/>
          <w14:ligatures w14:val="none"/>
        </w:rPr>
        <w:t>/MARCH/2026</w:t>
      </w:r>
      <w:r w:rsidR="00FF4261" w:rsidRPr="00B35AFF">
        <w:rPr>
          <w:rFonts w:eastAsia="Times New Roman" w:cstheme="minorHAnsi"/>
          <w:bCs/>
          <w:color w:val="000000" w:themeColor="text1"/>
          <w:kern w:val="0"/>
          <w:sz w:val="24"/>
          <w:szCs w:val="24"/>
          <w:lang w:val="en-GB" w:eastAsia="en-GB"/>
          <w14:ligatures w14:val="none"/>
        </w:rPr>
        <w:t xml:space="preserve"> </w:t>
      </w:r>
      <w:r w:rsidRPr="00B35AFF">
        <w:rPr>
          <w:rFonts w:eastAsia="Times New Roman" w:cstheme="minorHAnsi"/>
          <w:bCs/>
          <w:kern w:val="0"/>
          <w:sz w:val="24"/>
          <w:szCs w:val="24"/>
          <w:lang w:eastAsia="en-GB"/>
          <w14:ligatures w14:val="none"/>
        </w:rPr>
        <w:t xml:space="preserve">and submitted </w:t>
      </w:r>
      <w:r w:rsidR="00435A73" w:rsidRPr="00B35AFF">
        <w:rPr>
          <w:rFonts w:eastAsia="Times New Roman" w:cstheme="minorHAnsi"/>
          <w:bCs/>
          <w:kern w:val="0"/>
          <w:sz w:val="24"/>
          <w:szCs w:val="24"/>
          <w:lang w:eastAsia="en-GB"/>
          <w14:ligatures w14:val="none"/>
        </w:rPr>
        <w:t>by</w:t>
      </w:r>
      <w:r w:rsidR="00435A73" w:rsidRPr="00B35AFF">
        <w:rPr>
          <w:rFonts w:eastAsia="Times New Roman" w:cstheme="minorHAnsi"/>
          <w:b/>
          <w:kern w:val="0"/>
          <w:sz w:val="24"/>
          <w:szCs w:val="24"/>
          <w:lang w:eastAsia="en-GB"/>
          <w14:ligatures w14:val="none"/>
        </w:rPr>
        <w:t xml:space="preserve"> </w:t>
      </w:r>
      <w:r w:rsidR="00571173">
        <w:rPr>
          <w:rFonts w:eastAsia="Calibri" w:cstheme="minorHAnsi"/>
          <w:b/>
          <w:kern w:val="0"/>
          <w:sz w:val="24"/>
          <w:szCs w:val="24"/>
          <w:lang w:eastAsia="en-ZA"/>
          <w14:ligatures w14:val="none"/>
        </w:rPr>
        <w:t>Tuesday</w:t>
      </w:r>
      <w:r w:rsidR="00A658D3" w:rsidRPr="00B35AFF">
        <w:rPr>
          <w:rFonts w:eastAsia="Calibri" w:cstheme="minorHAnsi"/>
          <w:b/>
          <w:kern w:val="0"/>
          <w:sz w:val="24"/>
          <w:szCs w:val="24"/>
          <w:lang w:eastAsia="en-ZA"/>
          <w14:ligatures w14:val="none"/>
        </w:rPr>
        <w:t xml:space="preserve"> April 1</w:t>
      </w:r>
      <w:r w:rsidR="00571173">
        <w:rPr>
          <w:rFonts w:eastAsia="Calibri" w:cstheme="minorHAnsi"/>
          <w:b/>
          <w:kern w:val="0"/>
          <w:sz w:val="24"/>
          <w:szCs w:val="24"/>
          <w:lang w:eastAsia="en-ZA"/>
          <w14:ligatures w14:val="none"/>
        </w:rPr>
        <w:t>4</w:t>
      </w:r>
      <w:r w:rsidR="00A658D3" w:rsidRPr="00B35AFF">
        <w:rPr>
          <w:rFonts w:eastAsia="Calibri" w:cstheme="minorHAnsi"/>
          <w:b/>
          <w:kern w:val="0"/>
          <w:sz w:val="24"/>
          <w:szCs w:val="24"/>
          <w:vertAlign w:val="superscript"/>
          <w:lang w:eastAsia="en-ZA"/>
          <w14:ligatures w14:val="none"/>
        </w:rPr>
        <w:t>th</w:t>
      </w:r>
      <w:r w:rsidR="009A2615" w:rsidRPr="00B35AFF">
        <w:rPr>
          <w:rFonts w:eastAsia="Calibri" w:cstheme="minorHAnsi"/>
          <w:b/>
          <w:kern w:val="0"/>
          <w:sz w:val="24"/>
          <w:szCs w:val="24"/>
          <w:lang w:eastAsia="en-ZA"/>
          <w14:ligatures w14:val="none"/>
        </w:rPr>
        <w:t>, 202</w:t>
      </w:r>
      <w:r w:rsidR="00DA42BA" w:rsidRPr="00B35AFF">
        <w:rPr>
          <w:rFonts w:eastAsia="Calibri" w:cstheme="minorHAnsi"/>
          <w:b/>
          <w:kern w:val="0"/>
          <w:sz w:val="24"/>
          <w:szCs w:val="24"/>
          <w:lang w:eastAsia="en-ZA"/>
          <w14:ligatures w14:val="none"/>
        </w:rPr>
        <w:t>6</w:t>
      </w:r>
      <w:r w:rsidR="009A2615" w:rsidRPr="00B35AFF">
        <w:rPr>
          <w:rFonts w:eastAsia="Calibri" w:cstheme="minorHAnsi"/>
          <w:b/>
          <w:kern w:val="0"/>
          <w:sz w:val="24"/>
          <w:szCs w:val="24"/>
          <w:lang w:eastAsia="en-ZA"/>
          <w14:ligatures w14:val="none"/>
        </w:rPr>
        <w:t>, 1</w:t>
      </w:r>
      <w:r w:rsidR="001A7FFD" w:rsidRPr="00B35AFF">
        <w:rPr>
          <w:rFonts w:eastAsia="Calibri" w:cstheme="minorHAnsi"/>
          <w:b/>
          <w:kern w:val="0"/>
          <w:sz w:val="24"/>
          <w:szCs w:val="24"/>
          <w:lang w:eastAsia="en-ZA"/>
          <w14:ligatures w14:val="none"/>
        </w:rPr>
        <w:t>4</w:t>
      </w:r>
      <w:r w:rsidR="009A2615" w:rsidRPr="00B35AFF">
        <w:rPr>
          <w:rFonts w:eastAsia="Calibri" w:cstheme="minorHAnsi"/>
          <w:b/>
          <w:kern w:val="0"/>
          <w:sz w:val="24"/>
          <w:szCs w:val="24"/>
          <w:lang w:eastAsia="en-ZA"/>
          <w14:ligatures w14:val="none"/>
        </w:rPr>
        <w:t>:00 HRS CAT</w:t>
      </w:r>
      <w:r w:rsidR="00091F3E" w:rsidRPr="00B35AFF">
        <w:rPr>
          <w:rFonts w:eastAsia="Calibri" w:cstheme="minorHAnsi"/>
          <w:b/>
          <w:bCs/>
          <w:kern w:val="0"/>
          <w:sz w:val="24"/>
          <w:szCs w:val="24"/>
          <w:lang w:eastAsia="en-ZA"/>
          <w14:ligatures w14:val="none"/>
        </w:rPr>
        <w:t>.</w:t>
      </w:r>
      <w:r w:rsidR="00091F3E" w:rsidRPr="00B35AFF">
        <w:rPr>
          <w:rFonts w:eastAsia="Calibri" w:cstheme="minorHAnsi"/>
          <w:kern w:val="0"/>
          <w:sz w:val="24"/>
          <w:szCs w:val="24"/>
          <w:lang w:eastAsia="en-ZA"/>
          <w14:ligatures w14:val="none"/>
        </w:rPr>
        <w:t xml:space="preserve"> </w:t>
      </w:r>
    </w:p>
    <w:p w14:paraId="324F9E5A" w14:textId="397B1FD5" w:rsidR="00DB623E" w:rsidRPr="00B35AFF" w:rsidRDefault="00DB623E" w:rsidP="00091F3E">
      <w:pPr>
        <w:tabs>
          <w:tab w:val="left" w:pos="4253"/>
        </w:tabs>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70E8F66D" w14:textId="186A9DA9" w:rsidR="00FF4261"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b/>
          <w:i/>
          <w:iCs/>
          <w:kern w:val="0"/>
          <w:sz w:val="24"/>
          <w:szCs w:val="24"/>
          <w:lang w:eastAsia="en-GB"/>
          <w14:ligatures w14:val="none"/>
        </w:rPr>
      </w:pPr>
      <w:r w:rsidRPr="00B35AFF">
        <w:rPr>
          <w:rFonts w:eastAsia="Times New Roman" w:cstheme="minorHAnsi"/>
          <w:b/>
          <w:i/>
          <w:iCs/>
          <w:kern w:val="0"/>
          <w:sz w:val="24"/>
          <w:szCs w:val="24"/>
          <w:lang w:eastAsia="en-GB"/>
          <w14:ligatures w14:val="none"/>
        </w:rPr>
        <w:t>Note:</w:t>
      </w:r>
      <w:r w:rsidRPr="00B35AFF">
        <w:rPr>
          <w:rFonts w:eastAsia="Times New Roman" w:cstheme="minorHAnsi"/>
          <w:bCs/>
          <w:kern w:val="0"/>
          <w:sz w:val="24"/>
          <w:szCs w:val="24"/>
          <w:lang w:eastAsia="en-GB"/>
          <w14:ligatures w14:val="none"/>
        </w:rPr>
        <w:t xml:space="preserve"> </w:t>
      </w:r>
      <w:r w:rsidRPr="00B35AFF">
        <w:rPr>
          <w:rFonts w:eastAsia="Times New Roman" w:cstheme="minorHAnsi"/>
          <w:b/>
          <w:i/>
          <w:iCs/>
          <w:kern w:val="0"/>
          <w:sz w:val="24"/>
          <w:szCs w:val="24"/>
          <w:lang w:eastAsia="en-GB"/>
          <w14:ligatures w14:val="none"/>
        </w:rPr>
        <w:t xml:space="preserve">Proposals must be submitted in PDF format and as attachments to the email, any proposal submitted as a link </w:t>
      </w:r>
      <w:r w:rsidR="002F0478" w:rsidRPr="00B35AFF">
        <w:rPr>
          <w:rFonts w:eastAsia="Times New Roman" w:cstheme="minorHAnsi"/>
          <w:b/>
          <w:i/>
          <w:iCs/>
          <w:kern w:val="0"/>
          <w:sz w:val="24"/>
          <w:szCs w:val="24"/>
          <w:lang w:eastAsia="en-GB"/>
          <w14:ligatures w14:val="none"/>
        </w:rPr>
        <w:t xml:space="preserve">or with a password </w:t>
      </w:r>
      <w:r w:rsidRPr="00B35AFF">
        <w:rPr>
          <w:rFonts w:eastAsia="Times New Roman" w:cstheme="minorHAnsi"/>
          <w:b/>
          <w:i/>
          <w:iCs/>
          <w:kern w:val="0"/>
          <w:sz w:val="24"/>
          <w:szCs w:val="24"/>
          <w:lang w:eastAsia="en-GB"/>
          <w14:ligatures w14:val="none"/>
        </w:rPr>
        <w:t>won’t be considered</w:t>
      </w:r>
      <w:r w:rsidR="00571173">
        <w:rPr>
          <w:rFonts w:eastAsia="Times New Roman" w:cstheme="minorHAnsi"/>
          <w:b/>
          <w:i/>
          <w:iCs/>
          <w:kern w:val="0"/>
          <w:sz w:val="24"/>
          <w:szCs w:val="24"/>
          <w:lang w:eastAsia="en-GB"/>
          <w14:ligatures w14:val="none"/>
        </w:rPr>
        <w:t>.</w:t>
      </w:r>
    </w:p>
    <w:p w14:paraId="2BD3F4DA" w14:textId="77777777" w:rsidR="00857F58" w:rsidRPr="00B35AFF" w:rsidRDefault="00857F58" w:rsidP="00DB623E">
      <w:pPr>
        <w:overflowPunct w:val="0"/>
        <w:autoSpaceDE w:val="0"/>
        <w:autoSpaceDN w:val="0"/>
        <w:adjustRightInd w:val="0"/>
        <w:spacing w:after="0" w:line="240" w:lineRule="auto"/>
        <w:jc w:val="both"/>
        <w:textAlignment w:val="baseline"/>
        <w:rPr>
          <w:rFonts w:eastAsia="Times New Roman" w:cstheme="minorHAnsi"/>
          <w:b/>
          <w:i/>
          <w:iCs/>
          <w:kern w:val="0"/>
          <w:sz w:val="24"/>
          <w:szCs w:val="24"/>
          <w:lang w:eastAsia="en-GB"/>
          <w14:ligatures w14:val="none"/>
        </w:rPr>
      </w:pPr>
    </w:p>
    <w:p w14:paraId="43D43CE2"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r w:rsidRPr="00B35AFF">
        <w:rPr>
          <w:rFonts w:eastAsia="Times New Roman" w:cstheme="minorHAnsi"/>
          <w:b/>
          <w:bCs/>
          <w:snapToGrid w:val="0"/>
          <w:kern w:val="0"/>
          <w:sz w:val="24"/>
          <w:szCs w:val="24"/>
          <w:lang w:eastAsia="en-GB"/>
          <w14:ligatures w14:val="none"/>
        </w:rPr>
        <w:lastRenderedPageBreak/>
        <w:t xml:space="preserve"> </w:t>
      </w:r>
      <w:bookmarkStart w:id="3" w:name="_Toc348998107"/>
      <w:r w:rsidRPr="00B35AFF">
        <w:rPr>
          <w:rFonts w:eastAsia="Times New Roman" w:cstheme="minorHAnsi"/>
          <w:kern w:val="0"/>
          <w:sz w:val="24"/>
          <w:szCs w:val="24"/>
          <w:u w:val="single"/>
          <w:lang w:eastAsia="en-GB"/>
          <w14:ligatures w14:val="none"/>
        </w:rPr>
        <w:t>Language of the tender and mode of communication</w:t>
      </w:r>
      <w:bookmarkEnd w:id="3"/>
    </w:p>
    <w:p w14:paraId="40307914"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p>
    <w:p w14:paraId="1EA1B8FA" w14:textId="35C4EE2F"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The medium of communication shall be in writing. The bid, as well as all correspondence</w:t>
      </w:r>
      <w:r w:rsidR="00AD697E" w:rsidRPr="00B35AFF">
        <w:rPr>
          <w:rFonts w:eastAsia="Times New Roman" w:cstheme="minorHAnsi"/>
          <w:kern w:val="0"/>
          <w:sz w:val="24"/>
          <w:szCs w:val="24"/>
          <w:lang w:eastAsia="x-none"/>
          <w14:ligatures w14:val="none"/>
        </w:rPr>
        <w:t>s</w:t>
      </w:r>
      <w:r w:rsidRPr="00B35AFF">
        <w:rPr>
          <w:rFonts w:eastAsia="Times New Roman" w:cstheme="minorHAnsi"/>
          <w:kern w:val="0"/>
          <w:sz w:val="24"/>
          <w:szCs w:val="24"/>
          <w:lang w:eastAsia="x-none"/>
          <w14:ligatures w14:val="none"/>
        </w:rPr>
        <w:t xml:space="preserve"> and documents relating to the bid exchanged by the Bidder and AFR, shall be written in English. </w:t>
      </w:r>
    </w:p>
    <w:p w14:paraId="5A8C00F2"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480D31AF"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bookmarkStart w:id="4" w:name="_Toc348998105"/>
      <w:r w:rsidRPr="00B35AFF">
        <w:rPr>
          <w:rFonts w:eastAsia="Times New Roman" w:cstheme="minorHAnsi"/>
          <w:kern w:val="0"/>
          <w:sz w:val="24"/>
          <w:szCs w:val="24"/>
          <w:u w:val="single"/>
          <w:lang w:eastAsia="en-GB"/>
          <w14:ligatures w14:val="none"/>
        </w:rPr>
        <w:t>Amendment to the tender document</w:t>
      </w:r>
      <w:bookmarkEnd w:id="4"/>
      <w:r w:rsidRPr="00B35AFF">
        <w:rPr>
          <w:rFonts w:eastAsia="Times New Roman" w:cstheme="minorHAnsi"/>
          <w:kern w:val="0"/>
          <w:sz w:val="24"/>
          <w:szCs w:val="24"/>
          <w:u w:val="single"/>
          <w:lang w:eastAsia="en-GB"/>
          <w14:ligatures w14:val="none"/>
        </w:rPr>
        <w:t xml:space="preserve"> </w:t>
      </w:r>
    </w:p>
    <w:p w14:paraId="3D37E463" w14:textId="77777777" w:rsidR="00DB623E" w:rsidRPr="00B35AFF" w:rsidRDefault="00DB623E" w:rsidP="00DB623E">
      <w:pPr>
        <w:tabs>
          <w:tab w:val="left" w:pos="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24416D54"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7D0BEE4D"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DC2086B"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bookmarkStart w:id="5" w:name="_Toc348998113"/>
    </w:p>
    <w:p w14:paraId="27C9C1DF"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r w:rsidRPr="00B35AFF">
        <w:rPr>
          <w:rFonts w:eastAsia="Times New Roman" w:cstheme="minorHAnsi"/>
          <w:kern w:val="0"/>
          <w:sz w:val="24"/>
          <w:szCs w:val="24"/>
          <w:u w:val="single"/>
          <w:lang w:eastAsia="en-GB"/>
          <w14:ligatures w14:val="none"/>
        </w:rPr>
        <w:t>Late bids</w:t>
      </w:r>
      <w:bookmarkEnd w:id="5"/>
    </w:p>
    <w:p w14:paraId="021F490E" w14:textId="6CB8C51D"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 xml:space="preserve">AFR shall not consider any bid that arrives after the deadline for submission of bids.  Any bid received by AFR after the deadline for submission of bids shall be declared </w:t>
      </w:r>
      <w:r w:rsidR="006D30D2" w:rsidRPr="00B35AFF">
        <w:rPr>
          <w:rFonts w:eastAsia="Times New Roman" w:cstheme="minorHAnsi"/>
          <w:kern w:val="0"/>
          <w:sz w:val="24"/>
          <w:szCs w:val="24"/>
          <w:lang w:eastAsia="x-none"/>
          <w14:ligatures w14:val="none"/>
        </w:rPr>
        <w:t>late and</w:t>
      </w:r>
      <w:r w:rsidRPr="00B35AFF">
        <w:rPr>
          <w:rFonts w:eastAsia="Times New Roman" w:cstheme="minorHAnsi"/>
          <w:kern w:val="0"/>
          <w:sz w:val="24"/>
          <w:szCs w:val="24"/>
          <w:lang w:eastAsia="x-none"/>
          <w14:ligatures w14:val="none"/>
        </w:rPr>
        <w:t xml:space="preserve"> rejected.</w:t>
      </w:r>
    </w:p>
    <w:p w14:paraId="054244AE"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09D3A203" w14:textId="77777777" w:rsidR="009E40FF" w:rsidRPr="00B35AFF" w:rsidRDefault="009E40FF"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003ED8BD" w14:textId="77777777" w:rsidR="00DB623E" w:rsidRPr="00B35AFF" w:rsidRDefault="00DB623E" w:rsidP="00D94CB5">
      <w:pPr>
        <w:numPr>
          <w:ilvl w:val="1"/>
          <w:numId w:val="14"/>
        </w:numPr>
        <w:overflowPunct w:val="0"/>
        <w:autoSpaceDE w:val="0"/>
        <w:autoSpaceDN w:val="0"/>
        <w:adjustRightInd w:val="0"/>
        <w:spacing w:after="0" w:line="240" w:lineRule="auto"/>
        <w:contextualSpacing/>
        <w:jc w:val="both"/>
        <w:textAlignment w:val="baseline"/>
        <w:rPr>
          <w:rFonts w:eastAsia="Calibri" w:cstheme="minorHAnsi"/>
          <w:b/>
          <w:bCs/>
          <w:kern w:val="0"/>
          <w:sz w:val="24"/>
          <w:szCs w:val="24"/>
          <w14:ligatures w14:val="none"/>
        </w:rPr>
      </w:pPr>
      <w:bookmarkStart w:id="6" w:name="_Toc488412039"/>
      <w:r w:rsidRPr="00B35AFF">
        <w:rPr>
          <w:rFonts w:eastAsia="Calibri" w:cstheme="minorHAnsi"/>
          <w:b/>
          <w:bCs/>
          <w:kern w:val="0"/>
          <w:sz w:val="24"/>
          <w:szCs w:val="24"/>
          <w14:ligatures w14:val="none"/>
        </w:rPr>
        <w:t>SECTION 2: ELIGIBILITY CRITERIA</w:t>
      </w:r>
      <w:bookmarkEnd w:id="6"/>
    </w:p>
    <w:p w14:paraId="060D8CD3"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p>
    <w:p w14:paraId="50E03D0A" w14:textId="77777777" w:rsidR="00DB623E" w:rsidRPr="00B35AFF" w:rsidRDefault="00DB623E" w:rsidP="00DB623E">
      <w:pPr>
        <w:overflowPunct w:val="0"/>
        <w:autoSpaceDE w:val="0"/>
        <w:autoSpaceDN w:val="0"/>
        <w:adjustRightInd w:val="0"/>
        <w:spacing w:after="0" w:line="240" w:lineRule="auto"/>
        <w:ind w:right="-43"/>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You are required to meet the following criteria to be eligible to participate in the procurement exercise:</w:t>
      </w:r>
    </w:p>
    <w:p w14:paraId="45928E4C" w14:textId="216A098A" w:rsidR="00DB623E" w:rsidRPr="00B35AFF"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H</w:t>
      </w:r>
      <w:r w:rsidR="00DB623E" w:rsidRPr="00B35AFF">
        <w:rPr>
          <w:rFonts w:eastAsia="Times New Roman" w:cstheme="minorHAnsi"/>
          <w:kern w:val="0"/>
          <w:sz w:val="24"/>
          <w:szCs w:val="24"/>
          <w:lang w:eastAsia="x-none"/>
          <w14:ligatures w14:val="none"/>
        </w:rPr>
        <w:t xml:space="preserve">ave the legal capacity to enter into a </w:t>
      </w:r>
      <w:r w:rsidR="006B6E3F" w:rsidRPr="00B35AFF">
        <w:rPr>
          <w:rFonts w:eastAsia="Times New Roman" w:cstheme="minorHAnsi"/>
          <w:kern w:val="0"/>
          <w:sz w:val="24"/>
          <w:szCs w:val="24"/>
          <w:lang w:eastAsia="x-none"/>
          <w14:ligatures w14:val="none"/>
        </w:rPr>
        <w:t>contract.</w:t>
      </w:r>
    </w:p>
    <w:p w14:paraId="2269CF41" w14:textId="27B5B327" w:rsidR="00DB623E" w:rsidRPr="00B35AFF"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N</w:t>
      </w:r>
      <w:r w:rsidR="00DB623E" w:rsidRPr="00B35AFF">
        <w:rPr>
          <w:rFonts w:eastAsia="Times New Roman" w:cstheme="minorHAnsi"/>
          <w:kern w:val="0"/>
          <w:sz w:val="24"/>
          <w:szCs w:val="24"/>
          <w:lang w:eastAsia="x-none"/>
          <w14:ligatures w14:val="none"/>
        </w:rPr>
        <w:t xml:space="preserve">ot be insolvent, in receivership, </w:t>
      </w:r>
      <w:r w:rsidR="00BB2ED9" w:rsidRPr="00B35AFF">
        <w:rPr>
          <w:rFonts w:eastAsia="Times New Roman" w:cstheme="minorHAnsi"/>
          <w:kern w:val="0"/>
          <w:sz w:val="24"/>
          <w:szCs w:val="24"/>
          <w:lang w:eastAsia="x-none"/>
          <w14:ligatures w14:val="none"/>
        </w:rPr>
        <w:t>bankruptcy</w:t>
      </w:r>
      <w:r w:rsidR="00DB623E" w:rsidRPr="00B35AFF">
        <w:rPr>
          <w:rFonts w:eastAsia="Times New Roman" w:cstheme="minorHAnsi"/>
          <w:kern w:val="0"/>
          <w:sz w:val="24"/>
          <w:szCs w:val="24"/>
          <w:lang w:eastAsia="x-none"/>
          <w14:ligatures w14:val="none"/>
        </w:rPr>
        <w:t xml:space="preserve"> or being wound up or subject to legal proceedings for any of these </w:t>
      </w:r>
      <w:r w:rsidR="006B6E3F" w:rsidRPr="00B35AFF">
        <w:rPr>
          <w:rFonts w:eastAsia="Times New Roman" w:cstheme="minorHAnsi"/>
          <w:kern w:val="0"/>
          <w:sz w:val="24"/>
          <w:szCs w:val="24"/>
          <w:lang w:eastAsia="x-none"/>
          <w14:ligatures w14:val="none"/>
        </w:rPr>
        <w:t>circumstances.</w:t>
      </w:r>
    </w:p>
    <w:p w14:paraId="5040BBB1" w14:textId="17425155" w:rsidR="00DB623E" w:rsidRPr="00B35AFF"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N</w:t>
      </w:r>
      <w:r w:rsidR="00DB623E" w:rsidRPr="00B35AFF">
        <w:rPr>
          <w:rFonts w:eastAsia="Times New Roman" w:cstheme="minorHAnsi"/>
          <w:kern w:val="0"/>
          <w:sz w:val="24"/>
          <w:szCs w:val="24"/>
          <w:lang w:eastAsia="x-none"/>
          <w14:ligatures w14:val="none"/>
        </w:rPr>
        <w:t>ot have had your business activities suspended</w:t>
      </w:r>
      <w:r w:rsidR="00B5151F" w:rsidRPr="00B35AFF">
        <w:rPr>
          <w:rFonts w:eastAsia="Times New Roman" w:cstheme="minorHAnsi"/>
          <w:kern w:val="0"/>
          <w:sz w:val="24"/>
          <w:szCs w:val="24"/>
          <w:lang w:eastAsia="x-none"/>
          <w14:ligatures w14:val="none"/>
        </w:rPr>
        <w:t xml:space="preserve">/debarred </w:t>
      </w:r>
    </w:p>
    <w:p w14:paraId="5E6D4F4A" w14:textId="63637762" w:rsidR="00DB623E" w:rsidRPr="00B35AFF"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H</w:t>
      </w:r>
      <w:r w:rsidR="00DB623E" w:rsidRPr="00B35AFF">
        <w:rPr>
          <w:rFonts w:eastAsia="Times New Roman" w:cstheme="minorHAnsi"/>
          <w:kern w:val="0"/>
          <w:sz w:val="24"/>
          <w:szCs w:val="24"/>
          <w:lang w:eastAsia="x-none"/>
          <w14:ligatures w14:val="none"/>
        </w:rPr>
        <w:t xml:space="preserve">ave fulfilled your obligations to pay </w:t>
      </w:r>
      <w:r w:rsidR="006B6E3F" w:rsidRPr="00B35AFF">
        <w:rPr>
          <w:rFonts w:eastAsia="Times New Roman" w:cstheme="minorHAnsi"/>
          <w:kern w:val="0"/>
          <w:sz w:val="24"/>
          <w:szCs w:val="24"/>
          <w:lang w:eastAsia="x-none"/>
          <w14:ligatures w14:val="none"/>
        </w:rPr>
        <w:t>taxes.</w:t>
      </w:r>
    </w:p>
    <w:p w14:paraId="2287A97E" w14:textId="4419C013" w:rsidR="00DB623E" w:rsidRPr="00B35AFF" w:rsidRDefault="00193B3C"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N</w:t>
      </w:r>
      <w:r w:rsidR="00DB623E" w:rsidRPr="00B35AFF">
        <w:rPr>
          <w:rFonts w:eastAsia="Times New Roman" w:cstheme="minorHAnsi"/>
          <w:kern w:val="0"/>
          <w:sz w:val="24"/>
          <w:szCs w:val="24"/>
          <w:lang w:eastAsia="x-none"/>
          <w14:ligatures w14:val="none"/>
        </w:rPr>
        <w:t xml:space="preserve">ot </w:t>
      </w:r>
      <w:r w:rsidR="00BE01F6" w:rsidRPr="00B35AFF">
        <w:rPr>
          <w:rFonts w:eastAsia="Times New Roman" w:cstheme="minorHAnsi"/>
          <w:kern w:val="0"/>
          <w:sz w:val="24"/>
          <w:szCs w:val="24"/>
          <w:lang w:eastAsia="x-none"/>
          <w14:ligatures w14:val="none"/>
        </w:rPr>
        <w:t>having</w:t>
      </w:r>
      <w:r w:rsidR="00DB623E" w:rsidRPr="00B35AFF">
        <w:rPr>
          <w:rFonts w:eastAsia="Times New Roman" w:cstheme="minorHAnsi"/>
          <w:kern w:val="0"/>
          <w:sz w:val="24"/>
          <w:szCs w:val="24"/>
          <w:lang w:eastAsia="x-none"/>
          <w14:ligatures w14:val="none"/>
        </w:rPr>
        <w:t xml:space="preserve"> a conflict of interest in relation to this procurement </w:t>
      </w:r>
      <w:r w:rsidRPr="00B35AFF">
        <w:rPr>
          <w:rFonts w:eastAsia="Times New Roman" w:cstheme="minorHAnsi"/>
          <w:kern w:val="0"/>
          <w:sz w:val="24"/>
          <w:szCs w:val="24"/>
          <w:lang w:eastAsia="x-none"/>
          <w14:ligatures w14:val="none"/>
        </w:rPr>
        <w:t>requirement.</w:t>
      </w:r>
      <w:r w:rsidR="00DB623E" w:rsidRPr="00B35AFF">
        <w:rPr>
          <w:rFonts w:eastAsia="Times New Roman" w:cstheme="minorHAnsi"/>
          <w:kern w:val="0"/>
          <w:sz w:val="24"/>
          <w:szCs w:val="24"/>
          <w:lang w:eastAsia="x-none"/>
          <w14:ligatures w14:val="none"/>
        </w:rPr>
        <w:t xml:space="preserve"> </w:t>
      </w:r>
    </w:p>
    <w:p w14:paraId="497E17EC" w14:textId="77777777" w:rsidR="00DB623E" w:rsidRPr="00B35AFF" w:rsidRDefault="00DB623E" w:rsidP="00DB623E">
      <w:pPr>
        <w:tabs>
          <w:tab w:val="left" w:pos="851"/>
        </w:tabs>
        <w:overflowPunct w:val="0"/>
        <w:autoSpaceDE w:val="0"/>
        <w:autoSpaceDN w:val="0"/>
        <w:adjustRightInd w:val="0"/>
        <w:spacing w:after="0" w:line="240" w:lineRule="auto"/>
        <w:ind w:left="709"/>
        <w:jc w:val="both"/>
        <w:textAlignment w:val="baseline"/>
        <w:rPr>
          <w:rFonts w:eastAsia="Times New Roman" w:cstheme="minorHAnsi"/>
          <w:kern w:val="0"/>
          <w:sz w:val="24"/>
          <w:szCs w:val="24"/>
          <w:lang w:eastAsia="x-none"/>
          <w14:ligatures w14:val="none"/>
        </w:rPr>
      </w:pPr>
    </w:p>
    <w:p w14:paraId="162B15D4" w14:textId="77777777" w:rsidR="00DB623E" w:rsidRPr="00B35AFF" w:rsidRDefault="00DB623E" w:rsidP="00DB623E">
      <w:p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We require you to submit copies of the following documents as evidence of eligibility attached to your bid and sign the declaration in the Technical Proposal Submission Sheet: </w:t>
      </w:r>
    </w:p>
    <w:p w14:paraId="2AC7BC29" w14:textId="77777777" w:rsidR="00FF4261" w:rsidRPr="00B35AFF" w:rsidRDefault="00FF4261" w:rsidP="00DB623E">
      <w:p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DF12F26" w14:textId="77777777" w:rsidR="00DB623E" w:rsidRPr="00B35AFF" w:rsidRDefault="00DB623E" w:rsidP="00DB623E">
      <w:p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78AA8311" w14:textId="3DE4EBCD" w:rsidR="00DB623E" w:rsidRPr="00B35AFF" w:rsidRDefault="00DB623E" w:rsidP="00DB623E">
      <w:pPr>
        <w:tabs>
          <w:tab w:val="left" w:pos="709"/>
        </w:tabs>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bCs/>
          <w:kern w:val="0"/>
          <w:sz w:val="24"/>
          <w:szCs w:val="24"/>
          <w:u w:val="single"/>
          <w:lang w:eastAsia="en-GB"/>
          <w14:ligatures w14:val="none"/>
        </w:rPr>
        <w:t>Eligibility criteria:</w:t>
      </w:r>
    </w:p>
    <w:p w14:paraId="40732135" w14:textId="00710051" w:rsidR="00DB623E" w:rsidRPr="00B35AFF"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Certificate of Incorporation or Trading </w:t>
      </w:r>
      <w:r w:rsidR="00193B3C" w:rsidRPr="00B35AFF">
        <w:rPr>
          <w:rFonts w:eastAsia="Times New Roman" w:cstheme="minorHAnsi"/>
          <w:kern w:val="0"/>
          <w:sz w:val="24"/>
          <w:szCs w:val="24"/>
          <w:lang w:eastAsia="en-GB"/>
          <w14:ligatures w14:val="none"/>
        </w:rPr>
        <w:t>license</w:t>
      </w:r>
      <w:r w:rsidRPr="00B35AFF">
        <w:rPr>
          <w:rFonts w:eastAsia="Times New Roman" w:cstheme="minorHAnsi"/>
          <w:kern w:val="0"/>
          <w:sz w:val="24"/>
          <w:szCs w:val="24"/>
          <w:lang w:eastAsia="en-GB"/>
          <w14:ligatures w14:val="none"/>
        </w:rPr>
        <w:t xml:space="preserve"> /Certificate of </w:t>
      </w:r>
      <w:r w:rsidR="006B6E3F" w:rsidRPr="00B35AFF">
        <w:rPr>
          <w:rFonts w:eastAsia="Times New Roman" w:cstheme="minorHAnsi"/>
          <w:kern w:val="0"/>
          <w:sz w:val="24"/>
          <w:szCs w:val="24"/>
          <w:lang w:eastAsia="en-GB"/>
          <w14:ligatures w14:val="none"/>
        </w:rPr>
        <w:t>Registration.</w:t>
      </w:r>
      <w:r w:rsidRPr="00B35AFF">
        <w:rPr>
          <w:rFonts w:eastAsia="Times New Roman" w:cstheme="minorHAnsi"/>
          <w:kern w:val="0"/>
          <w:sz w:val="24"/>
          <w:szCs w:val="24"/>
          <w:lang w:eastAsia="en-GB"/>
          <w14:ligatures w14:val="none"/>
        </w:rPr>
        <w:t xml:space="preserve"> </w:t>
      </w:r>
    </w:p>
    <w:p w14:paraId="1BCDB5D0" w14:textId="77777777" w:rsidR="00DB623E" w:rsidRPr="00B35AFF"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Evidence of statutory compliance such as a valid tax clearance certificate.</w:t>
      </w:r>
    </w:p>
    <w:p w14:paraId="3DC4B1F2" w14:textId="77777777" w:rsidR="00DB623E" w:rsidRPr="00B35AFF"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Signed copy of the enclosed code of AFR’s ethical conduct in business for bidders and services providers.</w:t>
      </w:r>
    </w:p>
    <w:p w14:paraId="3DEB7265" w14:textId="77777777" w:rsidR="00DB623E" w:rsidRPr="00B35AFF"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Confirmation that your technical bid is maximum 15 pages (excluding any annexes) </w:t>
      </w:r>
    </w:p>
    <w:p w14:paraId="0C907299" w14:textId="77777777" w:rsidR="00DB623E" w:rsidRPr="00B35AFF" w:rsidRDefault="00DB623E" w:rsidP="00DB623E">
      <w:p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C890C42" w14:textId="77777777" w:rsidR="00DB623E" w:rsidRPr="00B35AFF" w:rsidRDefault="00DB623E" w:rsidP="00DB623E">
      <w:pPr>
        <w:tabs>
          <w:tab w:val="left" w:pos="709"/>
        </w:tabs>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r w:rsidRPr="00B35AFF">
        <w:rPr>
          <w:rFonts w:eastAsia="Times New Roman" w:cstheme="minorHAnsi"/>
          <w:i/>
          <w:iCs/>
          <w:kern w:val="0"/>
          <w:sz w:val="24"/>
          <w:szCs w:val="24"/>
          <w:lang w:eastAsia="en-GB"/>
          <w14:ligatures w14:val="none"/>
        </w:rPr>
        <w:lastRenderedPageBreak/>
        <w:t>NOTE: Failure to submit the above required documents may lead to disqualification from Technical and Financial evaluation.</w:t>
      </w:r>
    </w:p>
    <w:p w14:paraId="50A80E0D" w14:textId="77777777" w:rsidR="00DB623E" w:rsidRPr="00B35AFF" w:rsidRDefault="00DB623E" w:rsidP="00DB623E">
      <w:pPr>
        <w:tabs>
          <w:tab w:val="left" w:pos="709"/>
        </w:tabs>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p>
    <w:p w14:paraId="7BA02E22" w14:textId="77777777" w:rsidR="00DB623E" w:rsidRPr="00B35AFF"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eastAsia="Times New Roman" w:cstheme="minorHAnsi"/>
          <w:b/>
          <w:kern w:val="32"/>
          <w:sz w:val="24"/>
          <w:szCs w:val="24"/>
          <w:lang w:eastAsia="x-none"/>
          <w14:ligatures w14:val="none"/>
        </w:rPr>
      </w:pPr>
      <w:bookmarkStart w:id="7" w:name="_Toc488412040"/>
      <w:r w:rsidRPr="00B35AFF">
        <w:rPr>
          <w:rFonts w:eastAsia="Times New Roman" w:cstheme="minorHAnsi"/>
          <w:b/>
          <w:kern w:val="32"/>
          <w:sz w:val="24"/>
          <w:szCs w:val="24"/>
          <w:lang w:eastAsia="x-none"/>
          <w14:ligatures w14:val="none"/>
        </w:rPr>
        <w:t>SECTION 3: EVALUATION OF PROPOSALS</w:t>
      </w:r>
      <w:bookmarkEnd w:id="7"/>
    </w:p>
    <w:p w14:paraId="4B16D4D9"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49BCFF20" w14:textId="77777777" w:rsidR="00272BBD" w:rsidRDefault="00272BBD" w:rsidP="00272BBD">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Evaluation of Proposals:</w:t>
      </w:r>
      <w:r w:rsidRPr="00B35AFF">
        <w:rPr>
          <w:rFonts w:eastAsia="Times New Roman" w:cstheme="minorHAnsi"/>
          <w:kern w:val="0"/>
          <w:sz w:val="24"/>
          <w:szCs w:val="24"/>
          <w:lang w:eastAsia="en-GB"/>
          <w14:ligatures w14:val="none"/>
        </w:rPr>
        <w:t xml:space="preserve"> The evaluation of Proposals will use the </w:t>
      </w:r>
      <w:r w:rsidRPr="00B35AFF">
        <w:rPr>
          <w:rFonts w:eastAsia="Times New Roman" w:cstheme="minorHAnsi"/>
          <w:b/>
          <w:kern w:val="0"/>
          <w:sz w:val="24"/>
          <w:szCs w:val="24"/>
          <w:lang w:eastAsia="en-GB"/>
          <w14:ligatures w14:val="none"/>
        </w:rPr>
        <w:t>Quality-Cost Based</w:t>
      </w:r>
      <w:r w:rsidRPr="00B35AFF">
        <w:rPr>
          <w:rFonts w:eastAsia="Times New Roman" w:cstheme="minorHAnsi"/>
          <w:kern w:val="0"/>
          <w:sz w:val="24"/>
          <w:szCs w:val="24"/>
          <w:lang w:eastAsia="en-GB"/>
          <w14:ligatures w14:val="none"/>
        </w:rPr>
        <w:t xml:space="preserve"> methodology as detailed below: </w:t>
      </w:r>
    </w:p>
    <w:p w14:paraId="72727853" w14:textId="77777777" w:rsidR="00571173" w:rsidRPr="00571173" w:rsidRDefault="00571173" w:rsidP="00272BBD">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4FED76A" w14:textId="77777777" w:rsidR="00571173" w:rsidRPr="00571173" w:rsidRDefault="00571173" w:rsidP="00571173">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571173">
        <w:rPr>
          <w:rFonts w:eastAsia="Times New Roman" w:cstheme="minorHAnsi"/>
          <w:kern w:val="0"/>
          <w:sz w:val="24"/>
          <w:szCs w:val="24"/>
          <w:lang w:eastAsia="x-none"/>
          <w14:ligatures w14:val="none"/>
        </w:rPr>
        <w:t xml:space="preserve">Preliminary examination to determine eligibility (as defined below) and administrative compliance to this Request for Proposals on a pass/fail basis; </w:t>
      </w:r>
    </w:p>
    <w:p w14:paraId="4F9AE5BC" w14:textId="1C8DC98E" w:rsidR="00571173" w:rsidRPr="00571173" w:rsidRDefault="00571173" w:rsidP="00571173">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571173">
        <w:rPr>
          <w:rFonts w:eastAsia="Times New Roman" w:cstheme="minorHAnsi"/>
          <w:kern w:val="0"/>
          <w:sz w:val="24"/>
          <w:szCs w:val="24"/>
          <w:lang w:eastAsia="x-none"/>
          <w14:ligatures w14:val="none"/>
        </w:rPr>
        <w:t xml:space="preserve">Detailed Technical evaluation will contribute </w:t>
      </w:r>
      <w:r w:rsidRPr="00571173">
        <w:rPr>
          <w:rFonts w:eastAsia="Times New Roman" w:cstheme="minorHAnsi"/>
          <w:b/>
          <w:bCs/>
          <w:kern w:val="0"/>
          <w:sz w:val="24"/>
          <w:szCs w:val="24"/>
          <w:lang w:eastAsia="x-none"/>
          <w14:ligatures w14:val="none"/>
        </w:rPr>
        <w:t>90%</w:t>
      </w:r>
      <w:r w:rsidRPr="00571173">
        <w:rPr>
          <w:rFonts w:eastAsia="Times New Roman" w:cstheme="minorHAnsi"/>
          <w:kern w:val="0"/>
          <w:sz w:val="24"/>
          <w:szCs w:val="24"/>
          <w:lang w:eastAsia="x-none"/>
          <w14:ligatures w14:val="none"/>
        </w:rPr>
        <w:t xml:space="preserve">; </w:t>
      </w:r>
    </w:p>
    <w:p w14:paraId="046C2A2D" w14:textId="1352811D" w:rsidR="00571173" w:rsidRPr="00571173" w:rsidRDefault="00571173" w:rsidP="00571173">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571173">
        <w:rPr>
          <w:rFonts w:eastAsia="Times New Roman" w:cstheme="minorHAnsi"/>
          <w:kern w:val="0"/>
          <w:sz w:val="24"/>
          <w:szCs w:val="24"/>
          <w:lang w:eastAsia="x-none"/>
          <w14:ligatures w14:val="none"/>
        </w:rPr>
        <w:t xml:space="preserve">Financial scores will be at </w:t>
      </w:r>
      <w:r w:rsidRPr="00571173">
        <w:rPr>
          <w:rFonts w:eastAsia="Times New Roman" w:cstheme="minorHAnsi"/>
          <w:b/>
          <w:bCs/>
          <w:kern w:val="0"/>
          <w:sz w:val="24"/>
          <w:szCs w:val="24"/>
          <w:lang w:eastAsia="x-none"/>
          <w14:ligatures w14:val="none"/>
        </w:rPr>
        <w:t>10%</w:t>
      </w:r>
      <w:r w:rsidRPr="00571173">
        <w:rPr>
          <w:rFonts w:eastAsia="Times New Roman" w:cstheme="minorHAnsi"/>
          <w:kern w:val="0"/>
          <w:sz w:val="24"/>
          <w:szCs w:val="24"/>
          <w:lang w:eastAsia="x-none"/>
          <w14:ligatures w14:val="none"/>
        </w:rPr>
        <w:t xml:space="preserve"> to determine the best evaluated bid.</w:t>
      </w:r>
    </w:p>
    <w:p w14:paraId="51206E6E" w14:textId="6F52FFA6" w:rsidR="00272BBD" w:rsidRPr="00B35AFF" w:rsidRDefault="00571173" w:rsidP="00571173">
      <w:pPr>
        <w:tabs>
          <w:tab w:val="left" w:pos="851"/>
        </w:tabs>
        <w:overflowPunct w:val="0"/>
        <w:autoSpaceDE w:val="0"/>
        <w:autoSpaceDN w:val="0"/>
        <w:adjustRightInd w:val="0"/>
        <w:spacing w:after="0" w:line="240" w:lineRule="auto"/>
        <w:ind w:left="709"/>
        <w:jc w:val="both"/>
        <w:textAlignment w:val="baseline"/>
        <w:rPr>
          <w:rFonts w:eastAsia="Times New Roman" w:cstheme="minorHAnsi"/>
          <w:kern w:val="0"/>
          <w:sz w:val="24"/>
          <w:szCs w:val="24"/>
          <w:lang w:eastAsia="x-none"/>
          <w14:ligatures w14:val="none"/>
        </w:rPr>
      </w:pPr>
      <w:r w:rsidRPr="00571173">
        <w:rPr>
          <w:rFonts w:eastAsia="Times New Roman" w:cstheme="minorHAnsi"/>
          <w:kern w:val="0"/>
          <w:sz w:val="24"/>
          <w:szCs w:val="24"/>
          <w:lang w:eastAsia="x-none"/>
          <w14:ligatures w14:val="none"/>
        </w:rPr>
        <w:t xml:space="preserve"> </w:t>
      </w:r>
    </w:p>
    <w:p w14:paraId="643954DD" w14:textId="549CE126" w:rsidR="00272BBD" w:rsidRPr="00B35AFF" w:rsidRDefault="00272BBD" w:rsidP="00272BBD">
      <w:pPr>
        <w:overflowPunct w:val="0"/>
        <w:autoSpaceDE w:val="0"/>
        <w:autoSpaceDN w:val="0"/>
        <w:adjustRightInd w:val="0"/>
        <w:spacing w:after="0" w:line="240" w:lineRule="auto"/>
        <w:ind w:right="-43"/>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Proposals </w:t>
      </w:r>
      <w:r w:rsidR="00AF40FD" w:rsidRPr="00B35AFF">
        <w:rPr>
          <w:rFonts w:eastAsia="Times New Roman" w:cstheme="minorHAnsi"/>
          <w:kern w:val="0"/>
          <w:sz w:val="24"/>
          <w:szCs w:val="24"/>
          <w:lang w:eastAsia="en-GB"/>
          <w14:ligatures w14:val="none"/>
        </w:rPr>
        <w:t>failing at</w:t>
      </w:r>
      <w:r w:rsidRPr="00B35AFF">
        <w:rPr>
          <w:rFonts w:eastAsia="Times New Roman" w:cstheme="minorHAnsi"/>
          <w:kern w:val="0"/>
          <w:sz w:val="24"/>
          <w:szCs w:val="24"/>
          <w:lang w:eastAsia="en-GB"/>
          <w14:ligatures w14:val="none"/>
        </w:rPr>
        <w:t xml:space="preserve"> any stage will be eliminated and not considered in subsequent stages.</w:t>
      </w:r>
    </w:p>
    <w:p w14:paraId="30938FAC"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highlight w:val="yellow"/>
          <w:lang w:eastAsia="en-GB"/>
          <w14:ligatures w14:val="none"/>
        </w:rPr>
      </w:pPr>
    </w:p>
    <w:p w14:paraId="2506CB32" w14:textId="5591D84E" w:rsidR="000C0E42" w:rsidRPr="00B35AFF" w:rsidRDefault="00DB623E" w:rsidP="001914D1">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Technical Criteria</w:t>
      </w:r>
      <w:r w:rsidRPr="00B35AFF">
        <w:rPr>
          <w:rFonts w:eastAsia="Times New Roman" w:cstheme="minorHAnsi"/>
          <w:kern w:val="0"/>
          <w:sz w:val="24"/>
          <w:szCs w:val="24"/>
          <w:lang w:eastAsia="en-GB"/>
          <w14:ligatures w14:val="none"/>
        </w:rPr>
        <w:t>: Proposals shall be awarded scores out of the maximum number of points as indicated below</w:t>
      </w:r>
      <w:r w:rsidR="001914D1" w:rsidRPr="00B35AFF">
        <w:rPr>
          <w:rFonts w:eastAsia="Times New Roman" w:cstheme="minorHAnsi"/>
          <w:kern w:val="0"/>
          <w:sz w:val="24"/>
          <w:szCs w:val="24"/>
          <w:lang w:eastAsia="en-GB"/>
          <w14:ligatures w14:val="none"/>
        </w:rPr>
        <w:t>.</w:t>
      </w:r>
    </w:p>
    <w:p w14:paraId="2B805256" w14:textId="77777777" w:rsidR="00C0339F" w:rsidRPr="00B35AFF" w:rsidRDefault="00C0339F" w:rsidP="001914D1">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774B9A65" w14:textId="54CAD1E9" w:rsidR="005F1EB3" w:rsidRPr="00B35AFF" w:rsidRDefault="005F1EB3" w:rsidP="005F1EB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Minimum technical score:</w:t>
      </w:r>
      <w:r w:rsidRPr="00B35AFF">
        <w:rPr>
          <w:rFonts w:eastAsia="Times New Roman" w:cstheme="minorHAnsi"/>
          <w:kern w:val="0"/>
          <w:sz w:val="24"/>
          <w:szCs w:val="24"/>
          <w:lang w:eastAsia="en-GB"/>
          <w14:ligatures w14:val="none"/>
        </w:rPr>
        <w:t xml:space="preserve"> The mark required to pass the technical evaluation is </w:t>
      </w:r>
      <w:r w:rsidR="00A07D1E" w:rsidRPr="00B35AFF">
        <w:rPr>
          <w:rFonts w:eastAsia="Times New Roman" w:cstheme="minorHAnsi"/>
          <w:kern w:val="0"/>
          <w:sz w:val="24"/>
          <w:szCs w:val="24"/>
          <w:lang w:eastAsia="en-GB"/>
          <w14:ligatures w14:val="none"/>
        </w:rPr>
        <w:t>7</w:t>
      </w:r>
      <w:r w:rsidRPr="00B35AFF">
        <w:rPr>
          <w:rFonts w:eastAsia="Times New Roman" w:cstheme="minorHAnsi"/>
          <w:kern w:val="0"/>
          <w:sz w:val="24"/>
          <w:szCs w:val="24"/>
          <w:lang w:eastAsia="en-GB"/>
          <w14:ligatures w14:val="none"/>
        </w:rPr>
        <w:t>0% of the Technical Score.</w:t>
      </w:r>
    </w:p>
    <w:p w14:paraId="2A6F120C" w14:textId="77777777" w:rsidR="005F1EB3" w:rsidRPr="00B35AFF" w:rsidRDefault="005F1EB3" w:rsidP="005F1EB3">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p>
    <w:p w14:paraId="02142BDB" w14:textId="77777777" w:rsidR="005F1EB3" w:rsidRPr="00B35AFF" w:rsidRDefault="005F1EB3" w:rsidP="005F1EB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Financial Criteria</w:t>
      </w:r>
      <w:r w:rsidRPr="00B35AFF">
        <w:rPr>
          <w:rFonts w:eastAsia="Times New Roman" w:cstheme="minorHAnsi"/>
          <w:kern w:val="0"/>
          <w:sz w:val="24"/>
          <w:szCs w:val="24"/>
          <w:lang w:eastAsia="en-GB"/>
          <w14:ligatures w14:val="none"/>
        </w:rPr>
        <w:t xml:space="preserve">: </w:t>
      </w:r>
    </w:p>
    <w:p w14:paraId="5AE32DB3" w14:textId="77777777" w:rsidR="005F1EB3" w:rsidRPr="00B35AFF" w:rsidRDefault="005F1EB3" w:rsidP="005F1EB3">
      <w:pPr>
        <w:widowControl w:val="0"/>
        <w:kinsoku w:val="0"/>
        <w:overflowPunct w:val="0"/>
        <w:autoSpaceDE w:val="0"/>
        <w:autoSpaceDN w:val="0"/>
        <w:adjustRightInd w:val="0"/>
        <w:spacing w:after="0" w:line="240" w:lineRule="auto"/>
        <w:ind w:right="118"/>
        <w:jc w:val="both"/>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Pricing information should not appear in any other section of the proposal other than the financial proposal.</w:t>
      </w:r>
    </w:p>
    <w:p w14:paraId="5D15DA3A" w14:textId="77777777" w:rsidR="005F1EB3" w:rsidRPr="00B35AFF" w:rsidRDefault="005F1EB3" w:rsidP="005F1EB3">
      <w:pPr>
        <w:overflowPunct w:val="0"/>
        <w:autoSpaceDE w:val="0"/>
        <w:autoSpaceDN w:val="0"/>
        <w:adjustRightInd w:val="0"/>
        <w:spacing w:after="0" w:line="240" w:lineRule="auto"/>
        <w:ind w:right="-43"/>
        <w:jc w:val="both"/>
        <w:textAlignment w:val="baseline"/>
        <w:rPr>
          <w:rFonts w:eastAsia="Times New Roman" w:cstheme="minorHAnsi"/>
          <w:kern w:val="0"/>
          <w:sz w:val="24"/>
          <w:szCs w:val="24"/>
          <w:lang w:eastAsia="en-GB"/>
          <w14:ligatures w14:val="none"/>
        </w:rPr>
      </w:pPr>
    </w:p>
    <w:p w14:paraId="2A61DC15" w14:textId="39171C12" w:rsidR="005F1EB3" w:rsidRPr="00B35AFF" w:rsidRDefault="005F1EB3" w:rsidP="005F1EB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 xml:space="preserve">Total scores: </w:t>
      </w:r>
      <w:r w:rsidRPr="00B35AFF">
        <w:rPr>
          <w:rFonts w:eastAsia="Times New Roman" w:cstheme="minorHAnsi"/>
          <w:kern w:val="0"/>
          <w:sz w:val="24"/>
          <w:szCs w:val="24"/>
          <w:lang w:eastAsia="en-GB"/>
          <w14:ligatures w14:val="none"/>
        </w:rPr>
        <w:t xml:space="preserve">Total scores shall be determined using a weighting of </w:t>
      </w:r>
      <w:r w:rsidR="00866294" w:rsidRPr="00B35AFF">
        <w:rPr>
          <w:rFonts w:eastAsia="Times New Roman" w:cstheme="minorHAnsi"/>
          <w:kern w:val="0"/>
          <w:sz w:val="24"/>
          <w:szCs w:val="24"/>
          <w:lang w:eastAsia="en-GB"/>
          <w14:ligatures w14:val="none"/>
        </w:rPr>
        <w:t>9</w:t>
      </w:r>
      <w:r w:rsidRPr="00B35AFF">
        <w:rPr>
          <w:rFonts w:eastAsia="Times New Roman" w:cstheme="minorHAnsi"/>
          <w:kern w:val="0"/>
          <w:sz w:val="24"/>
          <w:szCs w:val="24"/>
          <w:lang w:eastAsia="en-GB"/>
          <w14:ligatures w14:val="none"/>
        </w:rPr>
        <w:t xml:space="preserve">0% for technical proposals and a weighting of </w:t>
      </w:r>
      <w:r w:rsidR="00866294" w:rsidRPr="00B35AFF">
        <w:rPr>
          <w:rFonts w:eastAsia="Times New Roman" w:cstheme="minorHAnsi"/>
          <w:kern w:val="0"/>
          <w:sz w:val="24"/>
          <w:szCs w:val="24"/>
          <w:lang w:eastAsia="en-GB"/>
          <w14:ligatures w14:val="none"/>
        </w:rPr>
        <w:t>1</w:t>
      </w:r>
      <w:r w:rsidRPr="00B35AFF">
        <w:rPr>
          <w:rFonts w:eastAsia="Times New Roman" w:cstheme="minorHAnsi"/>
          <w:kern w:val="0"/>
          <w:sz w:val="24"/>
          <w:szCs w:val="24"/>
          <w:lang w:eastAsia="en-GB"/>
          <w14:ligatures w14:val="none"/>
        </w:rPr>
        <w:t xml:space="preserve">0% for financial proposals. </w:t>
      </w:r>
    </w:p>
    <w:p w14:paraId="7B7677DA" w14:textId="77777777" w:rsidR="00571173" w:rsidRDefault="00571173" w:rsidP="0057117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u w:val="single"/>
          <w:lang w:eastAsia="en-GB"/>
          <w14:ligatures w14:val="none"/>
        </w:rPr>
      </w:pPr>
    </w:p>
    <w:p w14:paraId="7826D71A" w14:textId="2FA581EF" w:rsidR="00571173" w:rsidRPr="00571173" w:rsidRDefault="00571173" w:rsidP="00571173">
      <w:pPr>
        <w:tabs>
          <w:tab w:val="left" w:pos="851"/>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571173">
        <w:rPr>
          <w:rFonts w:eastAsia="Times New Roman" w:cstheme="minorHAnsi"/>
          <w:kern w:val="0"/>
          <w:sz w:val="24"/>
          <w:szCs w:val="24"/>
          <w:u w:val="single"/>
          <w:lang w:eastAsia="en-GB"/>
          <w14:ligatures w14:val="none"/>
        </w:rPr>
        <w:t>Currency</w:t>
      </w:r>
      <w:r w:rsidRPr="00571173">
        <w:rPr>
          <w:rFonts w:eastAsia="Times New Roman" w:cstheme="minorHAnsi"/>
          <w:kern w:val="0"/>
          <w:sz w:val="24"/>
          <w:szCs w:val="24"/>
          <w:lang w:eastAsia="en-GB"/>
          <w14:ligatures w14:val="none"/>
        </w:rPr>
        <w:t xml:space="preserve">: Proposals should be priced in </w:t>
      </w:r>
      <w:r w:rsidRPr="00571173">
        <w:rPr>
          <w:rFonts w:eastAsia="Times New Roman" w:cstheme="minorHAnsi"/>
          <w:b/>
          <w:kern w:val="0"/>
          <w:sz w:val="24"/>
          <w:szCs w:val="24"/>
          <w:lang w:eastAsia="en-GB"/>
          <w14:ligatures w14:val="none"/>
        </w:rPr>
        <w:t>Rwanda Francs</w:t>
      </w:r>
      <w:r w:rsidRPr="00571173">
        <w:rPr>
          <w:rFonts w:eastAsia="Times New Roman" w:cstheme="minorHAnsi"/>
          <w:kern w:val="0"/>
          <w:sz w:val="24"/>
          <w:szCs w:val="24"/>
          <w:lang w:eastAsia="en-GB"/>
          <w14:ligatures w14:val="none"/>
        </w:rPr>
        <w:t xml:space="preserve"> for local firms and </w:t>
      </w:r>
      <w:r w:rsidRPr="00571173">
        <w:rPr>
          <w:rFonts w:eastAsia="Times New Roman" w:cstheme="minorHAnsi"/>
          <w:b/>
          <w:bCs/>
          <w:kern w:val="0"/>
          <w:sz w:val="24"/>
          <w:szCs w:val="24"/>
          <w:lang w:eastAsia="en-GB"/>
          <w14:ligatures w14:val="none"/>
        </w:rPr>
        <w:t>US Dollars</w:t>
      </w:r>
      <w:r w:rsidRPr="00571173">
        <w:rPr>
          <w:rFonts w:eastAsia="Times New Roman" w:cstheme="minorHAnsi"/>
          <w:kern w:val="0"/>
          <w:sz w:val="24"/>
          <w:szCs w:val="24"/>
          <w:lang w:eastAsia="en-GB"/>
          <w14:ligatures w14:val="none"/>
        </w:rPr>
        <w:t xml:space="preserve"> for foreign firms. </w:t>
      </w:r>
    </w:p>
    <w:p w14:paraId="7EEB8B47" w14:textId="77777777" w:rsidR="00F11CF7" w:rsidRPr="00B35AFF" w:rsidRDefault="00F11CF7" w:rsidP="005F1EB3">
      <w:pPr>
        <w:tabs>
          <w:tab w:val="left" w:pos="851"/>
        </w:tabs>
        <w:overflowPunct w:val="0"/>
        <w:autoSpaceDE w:val="0"/>
        <w:autoSpaceDN w:val="0"/>
        <w:adjustRightInd w:val="0"/>
        <w:spacing w:after="0" w:line="240" w:lineRule="auto"/>
        <w:jc w:val="both"/>
        <w:textAlignment w:val="baseline"/>
        <w:rPr>
          <w:rFonts w:eastAsia="Times New Roman" w:cstheme="minorHAnsi"/>
          <w:color w:val="EE0000"/>
          <w:kern w:val="0"/>
          <w:sz w:val="24"/>
          <w:szCs w:val="24"/>
          <w:lang w:eastAsia="en-GB"/>
          <w14:ligatures w14:val="none"/>
        </w:rPr>
      </w:pPr>
    </w:p>
    <w:p w14:paraId="3C1F416C" w14:textId="5C038396" w:rsidR="005F1EB3" w:rsidRPr="00B35AFF" w:rsidRDefault="005F1EB3" w:rsidP="005F1EB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Best Evaluated Bid</w:t>
      </w:r>
      <w:r w:rsidRPr="00B35AFF">
        <w:rPr>
          <w:rFonts w:eastAsia="Times New Roman" w:cstheme="minorHAnsi"/>
          <w:kern w:val="0"/>
          <w:sz w:val="24"/>
          <w:szCs w:val="24"/>
          <w:lang w:eastAsia="en-GB"/>
          <w14:ligatures w14:val="none"/>
        </w:rPr>
        <w:t xml:space="preserve">: The best evaluated bid shall be the firm with the highest combined score and shall be recommended for </w:t>
      </w:r>
      <w:r w:rsidR="00F11CF7" w:rsidRPr="00B35AFF">
        <w:rPr>
          <w:rFonts w:eastAsia="Times New Roman" w:cstheme="minorHAnsi"/>
          <w:kern w:val="0"/>
          <w:sz w:val="24"/>
          <w:szCs w:val="24"/>
          <w:lang w:eastAsia="en-GB"/>
          <w14:ligatures w14:val="none"/>
        </w:rPr>
        <w:t xml:space="preserve">signing </w:t>
      </w:r>
      <w:r w:rsidR="0000343E" w:rsidRPr="00B35AFF">
        <w:rPr>
          <w:rFonts w:eastAsia="Times New Roman" w:cstheme="minorHAnsi"/>
          <w:kern w:val="0"/>
          <w:sz w:val="24"/>
          <w:szCs w:val="24"/>
          <w:lang w:eastAsia="en-GB"/>
          <w14:ligatures w14:val="none"/>
        </w:rPr>
        <w:t xml:space="preserve">a </w:t>
      </w:r>
      <w:r w:rsidR="00F11CF7" w:rsidRPr="00B35AFF">
        <w:rPr>
          <w:rFonts w:eastAsia="Times New Roman" w:cstheme="minorHAnsi"/>
          <w:kern w:val="0"/>
          <w:sz w:val="24"/>
          <w:szCs w:val="24"/>
          <w:lang w:eastAsia="en-GB"/>
          <w14:ligatures w14:val="none"/>
        </w:rPr>
        <w:t xml:space="preserve">framework </w:t>
      </w:r>
      <w:r w:rsidR="0000343E" w:rsidRPr="00B35AFF">
        <w:rPr>
          <w:rFonts w:eastAsia="Times New Roman" w:cstheme="minorHAnsi"/>
          <w:kern w:val="0"/>
          <w:sz w:val="24"/>
          <w:szCs w:val="24"/>
          <w:lang w:eastAsia="en-GB"/>
          <w14:ligatures w14:val="none"/>
        </w:rPr>
        <w:t>agreement</w:t>
      </w:r>
      <w:r w:rsidRPr="00B35AFF">
        <w:rPr>
          <w:rFonts w:eastAsia="Times New Roman" w:cstheme="minorHAnsi"/>
          <w:kern w:val="0"/>
          <w:sz w:val="24"/>
          <w:szCs w:val="24"/>
          <w:lang w:eastAsia="en-GB"/>
          <w14:ligatures w14:val="none"/>
        </w:rPr>
        <w:t xml:space="preserve">. </w:t>
      </w:r>
      <w:r w:rsidR="0000343E" w:rsidRPr="00B35AFF">
        <w:rPr>
          <w:rFonts w:eastAsia="Times New Roman" w:cstheme="minorHAnsi"/>
          <w:kern w:val="0"/>
          <w:sz w:val="24"/>
          <w:szCs w:val="24"/>
          <w:lang w:eastAsia="en-GB"/>
          <w14:ligatures w14:val="none"/>
        </w:rPr>
        <w:t xml:space="preserve">Specific contracts </w:t>
      </w:r>
      <w:r w:rsidR="003775D4" w:rsidRPr="00B35AFF">
        <w:rPr>
          <w:rFonts w:eastAsia="Times New Roman" w:cstheme="minorHAnsi"/>
          <w:kern w:val="0"/>
          <w:sz w:val="24"/>
          <w:szCs w:val="24"/>
          <w:lang w:eastAsia="en-GB"/>
          <w14:ligatures w14:val="none"/>
        </w:rPr>
        <w:t>shall</w:t>
      </w:r>
      <w:r w:rsidR="0000343E" w:rsidRPr="00B35AFF">
        <w:rPr>
          <w:rFonts w:eastAsia="Times New Roman" w:cstheme="minorHAnsi"/>
          <w:kern w:val="0"/>
          <w:sz w:val="24"/>
          <w:szCs w:val="24"/>
          <w:lang w:eastAsia="en-GB"/>
          <w14:ligatures w14:val="none"/>
        </w:rPr>
        <w:t xml:space="preserve"> be signed </w:t>
      </w:r>
      <w:r w:rsidR="003775D4" w:rsidRPr="00B35AFF">
        <w:rPr>
          <w:rFonts w:eastAsia="Times New Roman" w:cstheme="minorHAnsi"/>
          <w:kern w:val="0"/>
          <w:sz w:val="24"/>
          <w:szCs w:val="24"/>
          <w:lang w:eastAsia="en-GB"/>
          <w14:ligatures w14:val="none"/>
        </w:rPr>
        <w:t xml:space="preserve">with AFR </w:t>
      </w:r>
      <w:r w:rsidR="0000343E" w:rsidRPr="00B35AFF">
        <w:rPr>
          <w:rFonts w:eastAsia="Times New Roman" w:cstheme="minorHAnsi"/>
          <w:kern w:val="0"/>
          <w:sz w:val="24"/>
          <w:szCs w:val="24"/>
          <w:lang w:eastAsia="en-GB"/>
          <w14:ligatures w14:val="none"/>
        </w:rPr>
        <w:t xml:space="preserve">whenever there is a need for printing items or branding services. </w:t>
      </w:r>
    </w:p>
    <w:p w14:paraId="11ED2117"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11B198A"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u w:val="single"/>
          <w:lang w:eastAsia="en-GB"/>
          <w14:ligatures w14:val="none"/>
        </w:rPr>
        <w:t>Right to Reject</w:t>
      </w:r>
      <w:r w:rsidRPr="00B35AFF">
        <w:rPr>
          <w:rFonts w:eastAsia="Times New Roman" w:cstheme="minorHAnsi"/>
          <w:kern w:val="0"/>
          <w:sz w:val="24"/>
          <w:szCs w:val="24"/>
          <w:lang w:eastAsia="en-GB"/>
          <w14:ligatures w14:val="none"/>
        </w:rPr>
        <w:t>: AFR</w:t>
      </w:r>
      <w:r w:rsidRPr="00B35AFF" w:rsidDel="00F061CF">
        <w:rPr>
          <w:rFonts w:eastAsia="Times New Roman" w:cstheme="minorHAnsi"/>
          <w:kern w:val="0"/>
          <w:sz w:val="24"/>
          <w:szCs w:val="24"/>
          <w:lang w:eastAsia="en-GB"/>
          <w14:ligatures w14:val="none"/>
        </w:rPr>
        <w:t xml:space="preserve"> </w:t>
      </w:r>
      <w:r w:rsidRPr="00B35AFF">
        <w:rPr>
          <w:rFonts w:eastAsia="Times New Roman" w:cstheme="minorHAnsi"/>
          <w:kern w:val="0"/>
          <w:sz w:val="24"/>
          <w:szCs w:val="24"/>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17AFA717"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8A9DCAB"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0FAEB9F0" w14:textId="77777777" w:rsidR="00BA680B" w:rsidRPr="00B35AFF" w:rsidRDefault="00BA680B"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918DDEE" w14:textId="2A1A56D0" w:rsidR="009F53EA" w:rsidRDefault="009F53EA" w:rsidP="00855356">
      <w:pPr>
        <w:pStyle w:val="ListParagraph"/>
        <w:numPr>
          <w:ilvl w:val="1"/>
          <w:numId w:val="50"/>
        </w:numPr>
        <w:spacing w:after="0" w:line="276" w:lineRule="auto"/>
        <w:jc w:val="both"/>
        <w:rPr>
          <w:rStyle w:val="Strong"/>
          <w:rFonts w:asciiTheme="minorHAnsi" w:eastAsia="Times New Roman" w:hAnsiTheme="minorHAnsi" w:cstheme="minorHAnsi"/>
          <w:b w:val="0"/>
          <w:bCs w:val="0"/>
          <w:sz w:val="24"/>
          <w:szCs w:val="24"/>
        </w:rPr>
      </w:pPr>
      <w:r w:rsidRPr="00B35AFF">
        <w:rPr>
          <w:rStyle w:val="Strong"/>
          <w:rFonts w:asciiTheme="minorHAnsi" w:eastAsia="Times New Roman" w:hAnsiTheme="minorHAnsi" w:cstheme="minorHAnsi"/>
          <w:b w:val="0"/>
          <w:bCs w:val="0"/>
          <w:sz w:val="24"/>
          <w:szCs w:val="24"/>
        </w:rPr>
        <w:t>Eligibility and Qualification Requirements</w:t>
      </w:r>
    </w:p>
    <w:p w14:paraId="2B2D3A4D" w14:textId="77777777" w:rsidR="00067F2A" w:rsidRPr="00B35AFF" w:rsidRDefault="00067F2A" w:rsidP="00067F2A">
      <w:pPr>
        <w:pStyle w:val="ListParagraph"/>
        <w:spacing w:after="0" w:line="276" w:lineRule="auto"/>
        <w:ind w:left="360"/>
        <w:jc w:val="both"/>
        <w:rPr>
          <w:rStyle w:val="Strong"/>
          <w:rFonts w:asciiTheme="minorHAnsi" w:eastAsia="Times New Roman" w:hAnsiTheme="minorHAnsi" w:cstheme="minorHAnsi"/>
          <w:b w:val="0"/>
          <w:bCs w:val="0"/>
          <w:sz w:val="24"/>
          <w:szCs w:val="24"/>
        </w:rPr>
      </w:pPr>
    </w:p>
    <w:p w14:paraId="13B7F69F" w14:textId="18041B09" w:rsidR="00C3017A" w:rsidRPr="00067F2A" w:rsidRDefault="009F53EA" w:rsidP="00067F2A">
      <w:pPr>
        <w:spacing w:after="0" w:line="240" w:lineRule="auto"/>
        <w:jc w:val="both"/>
        <w:rPr>
          <w:rFonts w:cstheme="minorHAnsi"/>
          <w:sz w:val="24"/>
          <w:szCs w:val="24"/>
        </w:rPr>
      </w:pPr>
      <w:r w:rsidRPr="00067F2A">
        <w:rPr>
          <w:rFonts w:cstheme="minorHAnsi"/>
          <w:sz w:val="24"/>
          <w:szCs w:val="24"/>
        </w:rPr>
        <w:t xml:space="preserve">The assignment is open to </w:t>
      </w:r>
      <w:r w:rsidRPr="00067F2A">
        <w:rPr>
          <w:rStyle w:val="Strong"/>
          <w:rFonts w:cstheme="minorHAnsi"/>
          <w:sz w:val="24"/>
          <w:szCs w:val="24"/>
        </w:rPr>
        <w:t>Consultan</w:t>
      </w:r>
      <w:r w:rsidR="00067F2A">
        <w:rPr>
          <w:rStyle w:val="Strong"/>
          <w:rFonts w:cstheme="minorHAnsi"/>
          <w:sz w:val="24"/>
          <w:szCs w:val="24"/>
        </w:rPr>
        <w:t>cy firms</w:t>
      </w:r>
      <w:r w:rsidRPr="00067F2A">
        <w:rPr>
          <w:rStyle w:val="Strong"/>
          <w:rFonts w:cstheme="minorHAnsi"/>
          <w:sz w:val="24"/>
          <w:szCs w:val="24"/>
        </w:rPr>
        <w:t xml:space="preserve"> </w:t>
      </w:r>
      <w:r w:rsidRPr="00067F2A">
        <w:rPr>
          <w:rFonts w:cstheme="minorHAnsi"/>
          <w:sz w:val="24"/>
          <w:szCs w:val="24"/>
        </w:rPr>
        <w:t>that meet minimum eligibility criteria as summarized in the table below:</w:t>
      </w:r>
    </w:p>
    <w:p w14:paraId="082FB440" w14:textId="77777777" w:rsidR="00DB707B" w:rsidRPr="00B35AFF" w:rsidRDefault="00DB707B"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bl>
      <w:tblPr>
        <w:tblStyle w:val="TableGrid"/>
        <w:tblW w:w="10125" w:type="dxa"/>
        <w:tblLook w:val="04A0" w:firstRow="1" w:lastRow="0" w:firstColumn="1" w:lastColumn="0" w:noHBand="0" w:noVBand="1"/>
      </w:tblPr>
      <w:tblGrid>
        <w:gridCol w:w="1753"/>
        <w:gridCol w:w="4545"/>
        <w:gridCol w:w="3827"/>
      </w:tblGrid>
      <w:tr w:rsidR="00F066C6" w:rsidRPr="00B35AFF" w14:paraId="1996BA7C" w14:textId="77777777" w:rsidTr="00BA2A0C">
        <w:trPr>
          <w:trHeight w:val="320"/>
        </w:trPr>
        <w:tc>
          <w:tcPr>
            <w:tcW w:w="1904" w:type="dxa"/>
            <w:shd w:val="clear" w:color="auto" w:fill="538135" w:themeFill="accent6" w:themeFillShade="BF"/>
            <w:hideMark/>
          </w:tcPr>
          <w:p w14:paraId="7E40F020" w14:textId="77777777" w:rsidR="00F066C6" w:rsidRPr="00B35AFF" w:rsidRDefault="00F066C6" w:rsidP="00BA2A0C">
            <w:pPr>
              <w:rPr>
                <w:rFonts w:asciiTheme="minorHAnsi" w:hAnsiTheme="minorHAnsi" w:cstheme="minorHAnsi"/>
                <w:b/>
                <w:bCs/>
                <w:color w:val="FFFFFF" w:themeColor="background1"/>
                <w:sz w:val="24"/>
                <w:szCs w:val="24"/>
              </w:rPr>
            </w:pPr>
            <w:r w:rsidRPr="00B35AFF">
              <w:rPr>
                <w:rFonts w:asciiTheme="minorHAnsi" w:hAnsiTheme="minorHAnsi" w:cstheme="minorHAnsi"/>
                <w:b/>
                <w:bCs/>
                <w:color w:val="FFFFFF" w:themeColor="background1"/>
                <w:sz w:val="24"/>
                <w:szCs w:val="24"/>
              </w:rPr>
              <w:t>Dimensions</w:t>
            </w:r>
          </w:p>
        </w:tc>
        <w:tc>
          <w:tcPr>
            <w:tcW w:w="6668" w:type="dxa"/>
            <w:shd w:val="clear" w:color="auto" w:fill="538135" w:themeFill="accent6" w:themeFillShade="BF"/>
            <w:hideMark/>
          </w:tcPr>
          <w:p w14:paraId="1C48FE61" w14:textId="77777777" w:rsidR="00F066C6" w:rsidRPr="00B35AFF" w:rsidRDefault="00F066C6" w:rsidP="00BA2A0C">
            <w:pPr>
              <w:rPr>
                <w:rFonts w:asciiTheme="minorHAnsi" w:hAnsiTheme="minorHAnsi" w:cstheme="minorHAnsi"/>
                <w:b/>
                <w:bCs/>
                <w:color w:val="FFFFFF" w:themeColor="background1"/>
                <w:sz w:val="24"/>
                <w:szCs w:val="24"/>
              </w:rPr>
            </w:pPr>
            <w:r w:rsidRPr="00B35AFF">
              <w:rPr>
                <w:rFonts w:asciiTheme="minorHAnsi" w:hAnsiTheme="minorHAnsi" w:cstheme="minorHAnsi"/>
                <w:b/>
                <w:bCs/>
                <w:color w:val="FFFFFF" w:themeColor="background1"/>
                <w:sz w:val="24"/>
                <w:szCs w:val="24"/>
              </w:rPr>
              <w:t>Technical Evaluation Criteria</w:t>
            </w:r>
          </w:p>
        </w:tc>
        <w:tc>
          <w:tcPr>
            <w:tcW w:w="1553" w:type="dxa"/>
            <w:shd w:val="clear" w:color="auto" w:fill="538135" w:themeFill="accent6" w:themeFillShade="BF"/>
            <w:hideMark/>
          </w:tcPr>
          <w:p w14:paraId="3753815E" w14:textId="77777777" w:rsidR="00F066C6" w:rsidRPr="00B35AFF" w:rsidRDefault="00F066C6" w:rsidP="00BA2A0C">
            <w:pPr>
              <w:rPr>
                <w:rFonts w:asciiTheme="minorHAnsi" w:hAnsiTheme="minorHAnsi" w:cstheme="minorHAnsi"/>
                <w:b/>
                <w:bCs/>
                <w:color w:val="FFFFFF" w:themeColor="background1"/>
                <w:sz w:val="24"/>
                <w:szCs w:val="24"/>
              </w:rPr>
            </w:pPr>
            <w:r w:rsidRPr="00B35AFF">
              <w:rPr>
                <w:rFonts w:asciiTheme="minorHAnsi" w:hAnsiTheme="minorHAnsi" w:cstheme="minorHAnsi"/>
                <w:b/>
                <w:bCs/>
                <w:color w:val="FFFFFF" w:themeColor="background1"/>
                <w:sz w:val="24"/>
                <w:szCs w:val="24"/>
              </w:rPr>
              <w:t>Weighting</w:t>
            </w:r>
          </w:p>
        </w:tc>
      </w:tr>
      <w:tr w:rsidR="00F066C6" w:rsidRPr="00B35AFF" w14:paraId="13F13929" w14:textId="77777777" w:rsidTr="00BA2A0C">
        <w:trPr>
          <w:trHeight w:val="320"/>
        </w:trPr>
        <w:tc>
          <w:tcPr>
            <w:tcW w:w="1904" w:type="dxa"/>
          </w:tcPr>
          <w:p w14:paraId="467CD787" w14:textId="77777777" w:rsidR="00F066C6" w:rsidRPr="00B35AFF" w:rsidRDefault="00F066C6" w:rsidP="00BA2A0C">
            <w:pPr>
              <w:spacing w:before="100" w:beforeAutospacing="1" w:after="100" w:afterAutospacing="1"/>
              <w:rPr>
                <w:rFonts w:asciiTheme="minorHAnsi" w:hAnsiTheme="minorHAnsi" w:cstheme="minorHAnsi"/>
                <w:sz w:val="24"/>
                <w:szCs w:val="24"/>
              </w:rPr>
            </w:pPr>
            <w:r w:rsidRPr="00B35AFF">
              <w:rPr>
                <w:rFonts w:asciiTheme="minorHAnsi" w:hAnsiTheme="minorHAnsi" w:cstheme="minorHAnsi"/>
                <w:b/>
                <w:bCs/>
                <w:sz w:val="24"/>
                <w:szCs w:val="24"/>
              </w:rPr>
              <w:t>Education</w:t>
            </w:r>
            <w:r w:rsidRPr="00B35AFF">
              <w:rPr>
                <w:rFonts w:asciiTheme="minorHAnsi" w:hAnsiTheme="minorHAnsi" w:cstheme="minorHAnsi"/>
                <w:sz w:val="24"/>
                <w:szCs w:val="24"/>
              </w:rPr>
              <w:t xml:space="preserve">: </w:t>
            </w:r>
          </w:p>
          <w:p w14:paraId="3E651D86" w14:textId="77777777" w:rsidR="00F066C6" w:rsidRPr="00B35AFF" w:rsidRDefault="00F066C6" w:rsidP="00BA2A0C">
            <w:pPr>
              <w:rPr>
                <w:rFonts w:asciiTheme="minorHAnsi" w:hAnsiTheme="minorHAnsi" w:cstheme="minorHAnsi"/>
                <w:b/>
                <w:bCs/>
                <w:color w:val="FFFFFF" w:themeColor="background1"/>
                <w:sz w:val="24"/>
                <w:szCs w:val="24"/>
              </w:rPr>
            </w:pPr>
          </w:p>
        </w:tc>
        <w:tc>
          <w:tcPr>
            <w:tcW w:w="6668" w:type="dxa"/>
          </w:tcPr>
          <w:p w14:paraId="482A8275" w14:textId="77777777" w:rsidR="00F066C6" w:rsidRPr="00B35AFF" w:rsidRDefault="00F066C6" w:rsidP="00CE6140">
            <w:pPr>
              <w:pStyle w:val="ListParagraph"/>
              <w:numPr>
                <w:ilvl w:val="1"/>
                <w:numId w:val="51"/>
              </w:numPr>
              <w:ind w:left="402"/>
              <w:jc w:val="both"/>
              <w:rPr>
                <w:rFonts w:asciiTheme="minorHAnsi" w:hAnsiTheme="minorHAnsi" w:cstheme="minorHAnsi"/>
                <w:b/>
                <w:bCs/>
                <w:color w:val="FFFFFF" w:themeColor="background1"/>
                <w:sz w:val="24"/>
                <w:szCs w:val="24"/>
              </w:rPr>
            </w:pPr>
            <w:r w:rsidRPr="00B35AFF">
              <w:rPr>
                <w:rFonts w:asciiTheme="minorHAnsi" w:eastAsia="Times New Roman" w:hAnsiTheme="minorHAnsi" w:cstheme="minorHAnsi"/>
                <w:sz w:val="24"/>
                <w:szCs w:val="24"/>
              </w:rPr>
              <w:t>Advanced university degree (</w:t>
            </w:r>
            <w:proofErr w:type="gramStart"/>
            <w:r w:rsidRPr="00B35AFF">
              <w:rPr>
                <w:rFonts w:asciiTheme="minorHAnsi" w:eastAsia="Times New Roman" w:hAnsiTheme="minorHAnsi" w:cstheme="minorHAnsi"/>
                <w:sz w:val="24"/>
                <w:szCs w:val="24"/>
              </w:rPr>
              <w:t>Master’s</w:t>
            </w:r>
            <w:proofErr w:type="gramEnd"/>
            <w:r w:rsidRPr="00B35AFF">
              <w:rPr>
                <w:rFonts w:asciiTheme="minorHAnsi" w:eastAsia="Times New Roman" w:hAnsiTheme="minorHAnsi" w:cstheme="minorHAnsi"/>
                <w:sz w:val="24"/>
                <w:szCs w:val="24"/>
              </w:rPr>
              <w:t xml:space="preserve"> or higher) in law, finance, economics, public policy, criminology, AML/CFT, or </w:t>
            </w:r>
            <w:proofErr w:type="gramStart"/>
            <w:r w:rsidRPr="00B35AFF">
              <w:rPr>
                <w:rFonts w:asciiTheme="minorHAnsi" w:eastAsia="Times New Roman" w:hAnsiTheme="minorHAnsi" w:cstheme="minorHAnsi"/>
                <w:sz w:val="24"/>
                <w:szCs w:val="24"/>
              </w:rPr>
              <w:t>other</w:t>
            </w:r>
            <w:proofErr w:type="gramEnd"/>
            <w:r w:rsidRPr="00B35AFF">
              <w:rPr>
                <w:rFonts w:asciiTheme="minorHAnsi" w:eastAsia="Times New Roman" w:hAnsiTheme="minorHAnsi" w:cstheme="minorHAnsi"/>
                <w:sz w:val="24"/>
                <w:szCs w:val="24"/>
              </w:rPr>
              <w:t xml:space="preserve"> related field.</w:t>
            </w:r>
          </w:p>
          <w:p w14:paraId="21DBA81C" w14:textId="77777777" w:rsidR="00F066C6" w:rsidRPr="00B35AFF" w:rsidRDefault="00F066C6" w:rsidP="00CE6140">
            <w:pPr>
              <w:pStyle w:val="ListParagraph"/>
              <w:numPr>
                <w:ilvl w:val="1"/>
                <w:numId w:val="51"/>
              </w:numPr>
              <w:ind w:left="402"/>
              <w:jc w:val="both"/>
              <w:rPr>
                <w:rFonts w:asciiTheme="minorHAnsi" w:hAnsiTheme="minorHAnsi" w:cstheme="minorHAnsi"/>
                <w:b/>
                <w:bCs/>
                <w:color w:val="000000" w:themeColor="text1"/>
                <w:sz w:val="24"/>
                <w:szCs w:val="24"/>
              </w:rPr>
            </w:pPr>
            <w:r w:rsidRPr="00B35AFF">
              <w:rPr>
                <w:rFonts w:asciiTheme="minorHAnsi" w:eastAsia="Times New Roman" w:hAnsiTheme="minorHAnsi" w:cstheme="minorHAnsi"/>
                <w:sz w:val="24"/>
                <w:szCs w:val="24"/>
              </w:rPr>
              <w:t xml:space="preserve"> A </w:t>
            </w:r>
            <w:r w:rsidRPr="00B35AFF">
              <w:rPr>
                <w:rFonts w:asciiTheme="minorHAnsi" w:eastAsia="Times New Roman" w:hAnsiTheme="minorHAnsi" w:cstheme="minorHAnsi"/>
                <w:bCs/>
                <w:sz w:val="24"/>
                <w:szCs w:val="24"/>
              </w:rPr>
              <w:t>Master’s degree specializing in AML/CFT</w:t>
            </w:r>
            <w:r w:rsidRPr="00B35AFF">
              <w:rPr>
                <w:rFonts w:asciiTheme="minorHAnsi" w:eastAsia="Times New Roman" w:hAnsiTheme="minorHAnsi" w:cstheme="minorHAnsi"/>
                <w:sz w:val="24"/>
                <w:szCs w:val="24"/>
              </w:rPr>
              <w:t xml:space="preserve"> is highly desirable </w:t>
            </w:r>
          </w:p>
          <w:p w14:paraId="02CCF957" w14:textId="77777777" w:rsidR="00F066C6" w:rsidRPr="00B35AFF" w:rsidRDefault="00F066C6" w:rsidP="00CE6140">
            <w:pPr>
              <w:pStyle w:val="ListParagraph"/>
              <w:numPr>
                <w:ilvl w:val="1"/>
                <w:numId w:val="51"/>
              </w:numPr>
              <w:ind w:left="402"/>
              <w:jc w:val="both"/>
              <w:rPr>
                <w:rFonts w:asciiTheme="minorHAnsi" w:hAnsiTheme="minorHAnsi" w:cstheme="minorHAnsi"/>
                <w:b/>
                <w:bCs/>
                <w:color w:val="FFFFFF" w:themeColor="background1"/>
                <w:sz w:val="24"/>
                <w:szCs w:val="24"/>
              </w:rPr>
            </w:pPr>
            <w:r w:rsidRPr="00B35AFF">
              <w:rPr>
                <w:rFonts w:asciiTheme="minorHAnsi" w:hAnsiTheme="minorHAnsi" w:cstheme="minorHAnsi"/>
                <w:b/>
                <w:bCs/>
                <w:color w:val="000000" w:themeColor="text1"/>
                <w:sz w:val="24"/>
                <w:szCs w:val="24"/>
              </w:rPr>
              <w:t>Copy of the degree is required</w:t>
            </w:r>
          </w:p>
        </w:tc>
        <w:tc>
          <w:tcPr>
            <w:tcW w:w="1553" w:type="dxa"/>
          </w:tcPr>
          <w:p w14:paraId="0C8636CE" w14:textId="77777777" w:rsidR="00F066C6" w:rsidRPr="00B35AFF" w:rsidRDefault="00F066C6" w:rsidP="00BA2A0C">
            <w:pPr>
              <w:rPr>
                <w:rFonts w:asciiTheme="minorHAnsi" w:hAnsiTheme="minorHAnsi" w:cstheme="minorHAnsi"/>
                <w:b/>
                <w:bCs/>
                <w:color w:val="000000" w:themeColor="text1"/>
                <w:sz w:val="24"/>
                <w:szCs w:val="24"/>
              </w:rPr>
            </w:pPr>
            <w:r w:rsidRPr="00B35AFF">
              <w:rPr>
                <w:rFonts w:asciiTheme="minorHAnsi" w:hAnsiTheme="minorHAnsi" w:cstheme="minorHAnsi"/>
                <w:b/>
                <w:bCs/>
                <w:color w:val="000000" w:themeColor="text1"/>
                <w:sz w:val="24"/>
                <w:szCs w:val="24"/>
              </w:rPr>
              <w:t>15 points</w:t>
            </w:r>
          </w:p>
        </w:tc>
      </w:tr>
      <w:tr w:rsidR="00F066C6" w:rsidRPr="00B35AFF" w14:paraId="64B3A703" w14:textId="77777777" w:rsidTr="00BA2A0C">
        <w:trPr>
          <w:trHeight w:val="320"/>
        </w:trPr>
        <w:tc>
          <w:tcPr>
            <w:tcW w:w="1904" w:type="dxa"/>
          </w:tcPr>
          <w:p w14:paraId="282A8678" w14:textId="77777777" w:rsidR="00F066C6" w:rsidRPr="00B35AFF" w:rsidRDefault="00F066C6" w:rsidP="00BA2A0C">
            <w:pPr>
              <w:spacing w:before="100" w:beforeAutospacing="1" w:after="100" w:afterAutospacing="1"/>
              <w:rPr>
                <w:rFonts w:asciiTheme="minorHAnsi" w:hAnsiTheme="minorHAnsi" w:cstheme="minorHAnsi"/>
                <w:b/>
                <w:bCs/>
                <w:sz w:val="24"/>
                <w:szCs w:val="24"/>
              </w:rPr>
            </w:pPr>
            <w:r w:rsidRPr="00B35AFF">
              <w:rPr>
                <w:rFonts w:asciiTheme="minorHAnsi" w:hAnsiTheme="minorHAnsi" w:cstheme="minorHAnsi"/>
                <w:b/>
                <w:bCs/>
                <w:sz w:val="24"/>
                <w:szCs w:val="24"/>
              </w:rPr>
              <w:t>Professional Certification</w:t>
            </w:r>
          </w:p>
        </w:tc>
        <w:tc>
          <w:tcPr>
            <w:tcW w:w="6668" w:type="dxa"/>
          </w:tcPr>
          <w:p w14:paraId="0275771C" w14:textId="77777777" w:rsidR="00F066C6" w:rsidRPr="00B35AFF" w:rsidRDefault="00F066C6" w:rsidP="00CE6140">
            <w:pPr>
              <w:jc w:val="both"/>
              <w:rPr>
                <w:rFonts w:asciiTheme="minorHAnsi" w:hAnsiTheme="minorHAnsi" w:cstheme="minorHAnsi"/>
                <w:b/>
                <w:bCs/>
                <w:color w:val="FFFFFF" w:themeColor="background1"/>
                <w:sz w:val="24"/>
                <w:szCs w:val="24"/>
              </w:rPr>
            </w:pPr>
            <w:r w:rsidRPr="00B35AFF">
              <w:rPr>
                <w:rFonts w:asciiTheme="minorHAnsi" w:hAnsiTheme="minorHAnsi" w:cstheme="minorHAnsi"/>
                <w:sz w:val="24"/>
                <w:szCs w:val="24"/>
              </w:rPr>
              <w:t xml:space="preserve">Possession of a recognized AML/CFT professional certification, preferably </w:t>
            </w:r>
            <w:r w:rsidRPr="00B35AFF">
              <w:rPr>
                <w:rFonts w:asciiTheme="minorHAnsi" w:hAnsiTheme="minorHAnsi" w:cstheme="minorHAnsi"/>
                <w:b/>
                <w:sz w:val="24"/>
                <w:szCs w:val="24"/>
              </w:rPr>
              <w:t xml:space="preserve">Certified Anti-Money Laundering Specialist (CAMS), </w:t>
            </w:r>
            <w:r w:rsidRPr="00B35AFF">
              <w:rPr>
                <w:rFonts w:asciiTheme="minorHAnsi" w:hAnsiTheme="minorHAnsi" w:cstheme="minorHAnsi"/>
                <w:sz w:val="24"/>
                <w:szCs w:val="24"/>
              </w:rPr>
              <w:t>is strongly preferred.</w:t>
            </w:r>
          </w:p>
        </w:tc>
        <w:tc>
          <w:tcPr>
            <w:tcW w:w="1553" w:type="dxa"/>
          </w:tcPr>
          <w:p w14:paraId="6F673045" w14:textId="77777777" w:rsidR="00F066C6" w:rsidRPr="00B35AFF" w:rsidRDefault="00F066C6" w:rsidP="00BA2A0C">
            <w:pPr>
              <w:rPr>
                <w:rFonts w:asciiTheme="minorHAnsi" w:hAnsiTheme="minorHAnsi" w:cstheme="minorHAnsi"/>
                <w:b/>
                <w:bCs/>
                <w:color w:val="000000" w:themeColor="text1"/>
                <w:sz w:val="24"/>
                <w:szCs w:val="24"/>
              </w:rPr>
            </w:pPr>
            <w:r w:rsidRPr="00B35AFF">
              <w:rPr>
                <w:rFonts w:asciiTheme="minorHAnsi" w:hAnsiTheme="minorHAnsi" w:cstheme="minorHAnsi"/>
                <w:b/>
                <w:bCs/>
                <w:color w:val="000000" w:themeColor="text1"/>
                <w:sz w:val="24"/>
                <w:szCs w:val="24"/>
              </w:rPr>
              <w:t xml:space="preserve"> 10 points</w:t>
            </w:r>
          </w:p>
        </w:tc>
      </w:tr>
      <w:tr w:rsidR="00F066C6" w:rsidRPr="00B35AFF" w14:paraId="1D276511" w14:textId="77777777" w:rsidTr="00BA2A0C">
        <w:trPr>
          <w:trHeight w:val="320"/>
        </w:trPr>
        <w:tc>
          <w:tcPr>
            <w:tcW w:w="1904" w:type="dxa"/>
            <w:vMerge w:val="restart"/>
          </w:tcPr>
          <w:p w14:paraId="5B1B1274" w14:textId="77777777" w:rsidR="00F066C6" w:rsidRPr="00B35AFF" w:rsidRDefault="00F066C6" w:rsidP="00BA2A0C">
            <w:pPr>
              <w:spacing w:before="100" w:beforeAutospacing="1" w:after="100" w:afterAutospacing="1"/>
              <w:rPr>
                <w:rFonts w:asciiTheme="minorHAnsi" w:hAnsiTheme="minorHAnsi" w:cstheme="minorHAnsi"/>
                <w:b/>
                <w:bCs/>
                <w:sz w:val="24"/>
                <w:szCs w:val="24"/>
              </w:rPr>
            </w:pPr>
            <w:r w:rsidRPr="00B35AFF">
              <w:rPr>
                <w:rFonts w:asciiTheme="minorHAnsi" w:hAnsiTheme="minorHAnsi" w:cstheme="minorHAnsi"/>
                <w:b/>
                <w:bCs/>
                <w:sz w:val="24"/>
                <w:szCs w:val="24"/>
              </w:rPr>
              <w:t>Experience and competencies</w:t>
            </w:r>
          </w:p>
        </w:tc>
        <w:tc>
          <w:tcPr>
            <w:tcW w:w="6668" w:type="dxa"/>
          </w:tcPr>
          <w:p w14:paraId="389FC95A" w14:textId="77777777" w:rsidR="00F066C6" w:rsidRPr="00B35AFF" w:rsidRDefault="00F066C6" w:rsidP="00BA2A0C">
            <w:pPr>
              <w:spacing w:before="100" w:beforeAutospacing="1" w:after="100" w:afterAutospacing="1"/>
              <w:rPr>
                <w:rFonts w:asciiTheme="minorHAnsi" w:hAnsiTheme="minorHAnsi" w:cstheme="minorHAnsi"/>
                <w:sz w:val="24"/>
                <w:szCs w:val="24"/>
              </w:rPr>
            </w:pPr>
            <w:r w:rsidRPr="00B35AFF">
              <w:rPr>
                <w:rFonts w:asciiTheme="minorHAnsi" w:hAnsiTheme="minorHAnsi" w:cstheme="minorHAnsi"/>
                <w:b/>
                <w:bCs/>
                <w:sz w:val="24"/>
                <w:szCs w:val="24"/>
              </w:rPr>
              <w:t xml:space="preserve">Experience </w:t>
            </w:r>
          </w:p>
          <w:p w14:paraId="64FC5A09" w14:textId="77777777" w:rsidR="00F066C6" w:rsidRPr="00B35AFF" w:rsidRDefault="00F066C6" w:rsidP="00CE6140">
            <w:pPr>
              <w:pStyle w:val="ListParagraph"/>
              <w:numPr>
                <w:ilvl w:val="1"/>
                <w:numId w:val="51"/>
              </w:numPr>
              <w:spacing w:before="100" w:beforeAutospacing="1" w:after="100" w:afterAutospacing="1"/>
              <w:ind w:left="402"/>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 xml:space="preserve">Minimum </w:t>
            </w:r>
            <w:r w:rsidRPr="00B35AFF">
              <w:rPr>
                <w:rFonts w:asciiTheme="minorHAnsi" w:eastAsia="Times New Roman" w:hAnsiTheme="minorHAnsi" w:cstheme="minorHAnsi"/>
                <w:bCs/>
                <w:sz w:val="24"/>
                <w:szCs w:val="24"/>
              </w:rPr>
              <w:t>10 years of proven experience</w:t>
            </w:r>
            <w:r w:rsidRPr="00B35AFF">
              <w:rPr>
                <w:rFonts w:asciiTheme="minorHAnsi" w:eastAsia="Times New Roman" w:hAnsiTheme="minorHAnsi" w:cstheme="minorHAnsi"/>
                <w:sz w:val="24"/>
                <w:szCs w:val="24"/>
              </w:rPr>
              <w:t xml:space="preserve"> in designing and implementing AML/CFT policy, supervision, and at least having participated in two mutual evaluation processes.</w:t>
            </w:r>
          </w:p>
          <w:p w14:paraId="4016EB07" w14:textId="77777777" w:rsidR="00F066C6" w:rsidRPr="00B35AFF" w:rsidRDefault="00F066C6" w:rsidP="00CE6140">
            <w:pPr>
              <w:pStyle w:val="ListParagraph"/>
              <w:numPr>
                <w:ilvl w:val="1"/>
                <w:numId w:val="51"/>
              </w:numPr>
              <w:spacing w:before="100" w:beforeAutospacing="1" w:after="100" w:afterAutospacing="1"/>
              <w:ind w:left="402"/>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 xml:space="preserve">Demonstrated a strong knowledge in FAFT recommendations and methodology. </w:t>
            </w:r>
          </w:p>
          <w:p w14:paraId="4A434AA0" w14:textId="77777777" w:rsidR="00F066C6" w:rsidRPr="00B35AFF" w:rsidRDefault="00F066C6" w:rsidP="00CE6140">
            <w:pPr>
              <w:pStyle w:val="ListParagraph"/>
              <w:numPr>
                <w:ilvl w:val="1"/>
                <w:numId w:val="51"/>
              </w:numPr>
              <w:spacing w:before="100" w:beforeAutospacing="1" w:after="100" w:afterAutospacing="1"/>
              <w:ind w:left="402"/>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Proven experience in supporting countries to improve FATF recommendations ratings.</w:t>
            </w:r>
          </w:p>
          <w:p w14:paraId="1292C939" w14:textId="77777777" w:rsidR="00F066C6" w:rsidRPr="00B35AFF" w:rsidRDefault="00F066C6" w:rsidP="00CE6140">
            <w:pPr>
              <w:pStyle w:val="ListParagraph"/>
              <w:numPr>
                <w:ilvl w:val="1"/>
                <w:numId w:val="51"/>
              </w:numPr>
              <w:spacing w:before="100" w:beforeAutospacing="1" w:after="100" w:afterAutospacing="1"/>
              <w:ind w:left="402"/>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Experience in drafting AML/CFT legal and regulatory frameworks, national strategies and prepare countries to meet AML/CFT effective requirements.</w:t>
            </w:r>
          </w:p>
          <w:p w14:paraId="243E552B" w14:textId="77777777" w:rsidR="00F066C6" w:rsidRPr="00B35AFF" w:rsidRDefault="00F066C6" w:rsidP="00CE6140">
            <w:pPr>
              <w:pStyle w:val="ListParagraph"/>
              <w:numPr>
                <w:ilvl w:val="1"/>
                <w:numId w:val="51"/>
              </w:numPr>
              <w:spacing w:before="100" w:beforeAutospacing="1" w:after="100" w:afterAutospacing="1"/>
              <w:ind w:left="402"/>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Demonstrated international benchmarking capacities and advisory experience in AML/CFT matters.</w:t>
            </w:r>
          </w:p>
          <w:p w14:paraId="065614B6" w14:textId="77777777" w:rsidR="00F066C6" w:rsidRPr="00B35AFF" w:rsidRDefault="00F066C6" w:rsidP="00CE6140">
            <w:pPr>
              <w:pStyle w:val="ListParagraph"/>
              <w:numPr>
                <w:ilvl w:val="1"/>
                <w:numId w:val="51"/>
              </w:numPr>
              <w:spacing w:before="100" w:beforeAutospacing="1" w:after="100" w:afterAutospacing="1"/>
              <w:ind w:left="402"/>
              <w:jc w:val="both"/>
              <w:rPr>
                <w:rFonts w:asciiTheme="minorHAnsi" w:eastAsia="Times New Roman" w:hAnsiTheme="minorHAnsi" w:cstheme="minorHAnsi"/>
                <w:sz w:val="24"/>
                <w:szCs w:val="24"/>
              </w:rPr>
            </w:pPr>
            <w:r w:rsidRPr="00B35AFF">
              <w:rPr>
                <w:rFonts w:asciiTheme="minorHAnsi" w:hAnsiTheme="minorHAnsi" w:cstheme="minorHAnsi"/>
                <w:sz w:val="24"/>
                <w:szCs w:val="24"/>
              </w:rPr>
              <w:t>Demonstrated ability to work effectively with government agencies, financial institutions, and international bodies.</w:t>
            </w:r>
          </w:p>
          <w:p w14:paraId="2F654589" w14:textId="77777777" w:rsidR="00F066C6" w:rsidRPr="00B35AFF" w:rsidRDefault="00F066C6" w:rsidP="00CE6140">
            <w:pPr>
              <w:pStyle w:val="ListParagraph"/>
              <w:numPr>
                <w:ilvl w:val="1"/>
                <w:numId w:val="51"/>
              </w:numPr>
              <w:spacing w:before="100" w:beforeAutospacing="1" w:after="100" w:afterAutospacing="1"/>
              <w:ind w:left="402"/>
              <w:jc w:val="both"/>
              <w:rPr>
                <w:rFonts w:asciiTheme="minorHAnsi" w:eastAsia="Times New Roman" w:hAnsiTheme="minorHAnsi" w:cstheme="minorHAnsi"/>
                <w:b/>
                <w:bCs/>
                <w:sz w:val="24"/>
                <w:szCs w:val="24"/>
              </w:rPr>
            </w:pPr>
            <w:r w:rsidRPr="00B35AFF">
              <w:rPr>
                <w:rFonts w:asciiTheme="minorHAnsi" w:eastAsia="Times New Roman" w:hAnsiTheme="minorHAnsi" w:cstheme="minorHAnsi"/>
                <w:b/>
                <w:bCs/>
                <w:sz w:val="24"/>
                <w:szCs w:val="24"/>
              </w:rPr>
              <w:lastRenderedPageBreak/>
              <w:t>Detailed CV is required</w:t>
            </w:r>
          </w:p>
        </w:tc>
        <w:tc>
          <w:tcPr>
            <w:tcW w:w="1553" w:type="dxa"/>
          </w:tcPr>
          <w:p w14:paraId="5B29742E" w14:textId="77777777" w:rsidR="00F066C6" w:rsidRPr="00B35AFF" w:rsidRDefault="00F066C6" w:rsidP="00BA2A0C">
            <w:pPr>
              <w:rPr>
                <w:rFonts w:asciiTheme="minorHAnsi" w:hAnsiTheme="minorHAnsi" w:cstheme="minorHAnsi"/>
                <w:b/>
                <w:bCs/>
                <w:color w:val="000000" w:themeColor="text1"/>
                <w:sz w:val="24"/>
                <w:szCs w:val="24"/>
              </w:rPr>
            </w:pPr>
          </w:p>
          <w:p w14:paraId="605AF9A0" w14:textId="77777777" w:rsidR="00F066C6" w:rsidRPr="00B35AFF" w:rsidRDefault="00F066C6" w:rsidP="00BA2A0C">
            <w:pPr>
              <w:rPr>
                <w:rFonts w:asciiTheme="minorHAnsi" w:hAnsiTheme="minorHAnsi" w:cstheme="minorHAnsi"/>
                <w:b/>
                <w:bCs/>
                <w:color w:val="000000" w:themeColor="text1"/>
                <w:sz w:val="24"/>
                <w:szCs w:val="24"/>
              </w:rPr>
            </w:pPr>
            <w:r w:rsidRPr="00B35AFF">
              <w:rPr>
                <w:rFonts w:asciiTheme="minorHAnsi" w:hAnsiTheme="minorHAnsi" w:cstheme="minorHAnsi"/>
                <w:b/>
                <w:bCs/>
                <w:color w:val="000000" w:themeColor="text1"/>
                <w:sz w:val="24"/>
                <w:szCs w:val="24"/>
              </w:rPr>
              <w:t>30 points</w:t>
            </w:r>
          </w:p>
        </w:tc>
      </w:tr>
      <w:tr w:rsidR="00F066C6" w:rsidRPr="00B35AFF" w14:paraId="6043AE06" w14:textId="77777777" w:rsidTr="00BA2A0C">
        <w:trPr>
          <w:trHeight w:val="320"/>
        </w:trPr>
        <w:tc>
          <w:tcPr>
            <w:tcW w:w="1904" w:type="dxa"/>
            <w:vMerge/>
          </w:tcPr>
          <w:p w14:paraId="0B5CECE9" w14:textId="77777777" w:rsidR="00F066C6" w:rsidRPr="00B35AFF" w:rsidRDefault="00F066C6" w:rsidP="00BA2A0C">
            <w:pPr>
              <w:spacing w:before="100" w:beforeAutospacing="1" w:after="100" w:afterAutospacing="1"/>
              <w:rPr>
                <w:rFonts w:asciiTheme="minorHAnsi" w:hAnsiTheme="minorHAnsi" w:cstheme="minorHAnsi"/>
                <w:b/>
                <w:bCs/>
                <w:sz w:val="24"/>
                <w:szCs w:val="24"/>
              </w:rPr>
            </w:pPr>
          </w:p>
        </w:tc>
        <w:tc>
          <w:tcPr>
            <w:tcW w:w="6668" w:type="dxa"/>
          </w:tcPr>
          <w:p w14:paraId="06F94ECF" w14:textId="77777777" w:rsidR="00F066C6" w:rsidRPr="00B35AFF" w:rsidRDefault="00F066C6" w:rsidP="00CE6140">
            <w:pPr>
              <w:spacing w:before="100" w:beforeAutospacing="1" w:after="100" w:afterAutospacing="1"/>
              <w:jc w:val="both"/>
              <w:rPr>
                <w:rFonts w:asciiTheme="minorHAnsi" w:hAnsiTheme="minorHAnsi" w:cstheme="minorHAnsi"/>
                <w:b/>
                <w:bCs/>
                <w:sz w:val="24"/>
                <w:szCs w:val="24"/>
              </w:rPr>
            </w:pPr>
            <w:r w:rsidRPr="00B35AFF">
              <w:rPr>
                <w:rFonts w:asciiTheme="minorHAnsi" w:hAnsiTheme="minorHAnsi" w:cstheme="minorHAnsi"/>
                <w:b/>
                <w:bCs/>
                <w:sz w:val="24"/>
                <w:szCs w:val="24"/>
              </w:rPr>
              <w:t xml:space="preserve">Other competencies </w:t>
            </w:r>
          </w:p>
          <w:p w14:paraId="25511C77" w14:textId="77777777" w:rsidR="00F066C6" w:rsidRPr="00B35AFF" w:rsidRDefault="00F066C6" w:rsidP="00CE6140">
            <w:pPr>
              <w:pStyle w:val="ListParagraph"/>
              <w:numPr>
                <w:ilvl w:val="1"/>
                <w:numId w:val="51"/>
              </w:numPr>
              <w:spacing w:before="100" w:beforeAutospacing="1" w:after="100" w:afterAutospacing="1"/>
              <w:ind w:left="317"/>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Strong analytical and strategic planning skills.</w:t>
            </w:r>
          </w:p>
          <w:p w14:paraId="33BDBCBA" w14:textId="77777777" w:rsidR="00F066C6" w:rsidRPr="00B35AFF" w:rsidRDefault="00F066C6" w:rsidP="00CE6140">
            <w:pPr>
              <w:pStyle w:val="ListParagraph"/>
              <w:numPr>
                <w:ilvl w:val="1"/>
                <w:numId w:val="51"/>
              </w:numPr>
              <w:spacing w:before="100" w:beforeAutospacing="1" w:after="100" w:afterAutospacing="1"/>
              <w:ind w:left="317"/>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Excellent drafting and facilitation abilities.</w:t>
            </w:r>
          </w:p>
          <w:p w14:paraId="10FDE797" w14:textId="77777777" w:rsidR="00F066C6" w:rsidRPr="00B35AFF" w:rsidRDefault="00F066C6" w:rsidP="00CE6140">
            <w:pPr>
              <w:pStyle w:val="ListParagraph"/>
              <w:numPr>
                <w:ilvl w:val="1"/>
                <w:numId w:val="51"/>
              </w:numPr>
              <w:spacing w:before="100" w:beforeAutospacing="1" w:after="100" w:afterAutospacing="1"/>
              <w:ind w:left="317"/>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Proven stakeholder engagement skills</w:t>
            </w:r>
          </w:p>
          <w:p w14:paraId="77AA5249" w14:textId="77777777" w:rsidR="00F066C6" w:rsidRPr="00B35AFF" w:rsidRDefault="00F066C6" w:rsidP="00CE6140">
            <w:pPr>
              <w:pStyle w:val="ListParagraph"/>
              <w:numPr>
                <w:ilvl w:val="1"/>
                <w:numId w:val="51"/>
              </w:numPr>
              <w:spacing w:before="100" w:beforeAutospacing="1" w:after="100" w:afterAutospacing="1"/>
              <w:ind w:left="317"/>
              <w:jc w:val="both"/>
              <w:rPr>
                <w:rFonts w:asciiTheme="minorHAnsi" w:eastAsia="Times New Roman" w:hAnsiTheme="minorHAnsi" w:cstheme="minorHAnsi"/>
                <w:sz w:val="24"/>
                <w:szCs w:val="24"/>
              </w:rPr>
            </w:pPr>
            <w:r w:rsidRPr="00B35AFF">
              <w:rPr>
                <w:rFonts w:asciiTheme="minorHAnsi" w:eastAsia="Times New Roman" w:hAnsiTheme="minorHAnsi" w:cstheme="minorHAnsi"/>
                <w:sz w:val="24"/>
                <w:szCs w:val="24"/>
              </w:rPr>
              <w:t>Ability to deliver practical, implementable recommendations.</w:t>
            </w:r>
          </w:p>
        </w:tc>
        <w:tc>
          <w:tcPr>
            <w:tcW w:w="1553" w:type="dxa"/>
          </w:tcPr>
          <w:p w14:paraId="5C23B0D4" w14:textId="77777777" w:rsidR="00F066C6" w:rsidRPr="00B35AFF" w:rsidRDefault="00F066C6" w:rsidP="00BA2A0C">
            <w:pPr>
              <w:rPr>
                <w:rFonts w:asciiTheme="minorHAnsi" w:hAnsiTheme="minorHAnsi" w:cstheme="minorHAnsi"/>
                <w:b/>
                <w:bCs/>
                <w:color w:val="000000" w:themeColor="text1"/>
                <w:sz w:val="24"/>
                <w:szCs w:val="24"/>
              </w:rPr>
            </w:pPr>
            <w:r w:rsidRPr="00B35AFF">
              <w:rPr>
                <w:rFonts w:asciiTheme="minorHAnsi" w:hAnsiTheme="minorHAnsi" w:cstheme="minorHAnsi"/>
                <w:b/>
                <w:bCs/>
                <w:color w:val="000000" w:themeColor="text1"/>
                <w:sz w:val="24"/>
                <w:szCs w:val="24"/>
              </w:rPr>
              <w:t>10 points</w:t>
            </w:r>
          </w:p>
        </w:tc>
      </w:tr>
      <w:tr w:rsidR="00F066C6" w:rsidRPr="00B35AFF" w14:paraId="72D6C2D4" w14:textId="77777777" w:rsidTr="00BA2A0C">
        <w:trPr>
          <w:trHeight w:val="1271"/>
        </w:trPr>
        <w:tc>
          <w:tcPr>
            <w:tcW w:w="1904" w:type="dxa"/>
          </w:tcPr>
          <w:p w14:paraId="1F78036F" w14:textId="77777777" w:rsidR="00F066C6" w:rsidRPr="00B35AFF" w:rsidRDefault="00F066C6" w:rsidP="00BA2A0C">
            <w:pPr>
              <w:rPr>
                <w:rFonts w:asciiTheme="minorHAnsi" w:hAnsiTheme="minorHAnsi" w:cstheme="minorHAnsi"/>
                <w:b/>
                <w:bCs/>
                <w:sz w:val="24"/>
                <w:szCs w:val="24"/>
              </w:rPr>
            </w:pPr>
            <w:r w:rsidRPr="00B35AFF">
              <w:rPr>
                <w:rFonts w:asciiTheme="minorHAnsi" w:hAnsiTheme="minorHAnsi" w:cstheme="minorHAnsi"/>
                <w:b/>
                <w:bCs/>
                <w:sz w:val="24"/>
                <w:szCs w:val="24"/>
              </w:rPr>
              <w:t>Methodology and Approach</w:t>
            </w:r>
          </w:p>
        </w:tc>
        <w:tc>
          <w:tcPr>
            <w:tcW w:w="6668" w:type="dxa"/>
          </w:tcPr>
          <w:p w14:paraId="5A287856" w14:textId="77777777" w:rsidR="00F066C6" w:rsidRPr="00B35AFF" w:rsidRDefault="00F066C6" w:rsidP="00CE6140">
            <w:pPr>
              <w:spacing w:before="100" w:beforeAutospacing="1" w:after="100" w:afterAutospacing="1"/>
              <w:jc w:val="both"/>
              <w:rPr>
                <w:rFonts w:asciiTheme="minorHAnsi" w:hAnsiTheme="minorHAnsi" w:cstheme="minorHAnsi"/>
                <w:sz w:val="24"/>
                <w:szCs w:val="24"/>
              </w:rPr>
            </w:pPr>
            <w:r w:rsidRPr="00B35AFF">
              <w:rPr>
                <w:rFonts w:asciiTheme="minorHAnsi" w:hAnsiTheme="minorHAnsi" w:cstheme="minorHAnsi"/>
                <w:sz w:val="24"/>
                <w:szCs w:val="24"/>
              </w:rPr>
              <w:t>Expert critique and/or suggestions to improve the proposed scope of work. (</w:t>
            </w:r>
            <w:r w:rsidRPr="00B35AFF">
              <w:rPr>
                <w:rFonts w:asciiTheme="minorHAnsi" w:hAnsiTheme="minorHAnsi" w:cstheme="minorHAnsi"/>
                <w:b/>
                <w:bCs/>
                <w:sz w:val="24"/>
                <w:szCs w:val="24"/>
              </w:rPr>
              <w:t>5 points</w:t>
            </w:r>
            <w:r w:rsidRPr="00B35AFF">
              <w:rPr>
                <w:rFonts w:asciiTheme="minorHAnsi" w:hAnsiTheme="minorHAnsi" w:cstheme="minorHAnsi"/>
                <w:sz w:val="24"/>
                <w:szCs w:val="24"/>
              </w:rPr>
              <w:t>)</w:t>
            </w:r>
          </w:p>
          <w:p w14:paraId="5D9D723A" w14:textId="77777777" w:rsidR="00F066C6" w:rsidRPr="00B35AFF" w:rsidRDefault="00F066C6" w:rsidP="00CE6140">
            <w:pPr>
              <w:spacing w:before="100" w:beforeAutospacing="1" w:after="100" w:afterAutospacing="1"/>
              <w:jc w:val="both"/>
              <w:rPr>
                <w:rFonts w:asciiTheme="minorHAnsi" w:hAnsiTheme="minorHAnsi" w:cstheme="minorHAnsi"/>
                <w:sz w:val="24"/>
                <w:szCs w:val="24"/>
              </w:rPr>
            </w:pPr>
            <w:r w:rsidRPr="00B35AFF">
              <w:rPr>
                <w:rFonts w:asciiTheme="minorHAnsi" w:hAnsiTheme="minorHAnsi" w:cstheme="minorHAnsi"/>
                <w:sz w:val="24"/>
                <w:szCs w:val="24"/>
              </w:rPr>
              <w:t>Adequacy, clarity and quality of the proposed technical approach and methodology (</w:t>
            </w:r>
            <w:r w:rsidRPr="00B35AFF">
              <w:rPr>
                <w:rFonts w:asciiTheme="minorHAnsi" w:hAnsiTheme="minorHAnsi" w:cstheme="minorHAnsi"/>
                <w:b/>
                <w:bCs/>
                <w:sz w:val="24"/>
                <w:szCs w:val="24"/>
              </w:rPr>
              <w:t>20 points</w:t>
            </w:r>
            <w:r w:rsidRPr="00B35AFF">
              <w:rPr>
                <w:rFonts w:asciiTheme="minorHAnsi" w:hAnsiTheme="minorHAnsi" w:cstheme="minorHAnsi"/>
                <w:sz w:val="24"/>
                <w:szCs w:val="24"/>
              </w:rPr>
              <w:t>)</w:t>
            </w:r>
          </w:p>
        </w:tc>
        <w:tc>
          <w:tcPr>
            <w:tcW w:w="1553" w:type="dxa"/>
          </w:tcPr>
          <w:p w14:paraId="7C3405FD" w14:textId="77777777" w:rsidR="00F066C6" w:rsidRPr="00B35AFF" w:rsidRDefault="00F066C6" w:rsidP="00BA2A0C">
            <w:pPr>
              <w:rPr>
                <w:rFonts w:asciiTheme="minorHAnsi" w:hAnsiTheme="minorHAnsi" w:cstheme="minorHAnsi"/>
                <w:b/>
                <w:bCs/>
                <w:color w:val="000000" w:themeColor="text1"/>
                <w:sz w:val="24"/>
                <w:szCs w:val="24"/>
              </w:rPr>
            </w:pPr>
            <w:r w:rsidRPr="00B35AFF">
              <w:rPr>
                <w:rFonts w:asciiTheme="minorHAnsi" w:hAnsiTheme="minorHAnsi" w:cstheme="minorHAnsi"/>
                <w:b/>
                <w:bCs/>
                <w:color w:val="000000" w:themeColor="text1"/>
                <w:sz w:val="24"/>
                <w:szCs w:val="24"/>
              </w:rPr>
              <w:t>25 points</w:t>
            </w:r>
          </w:p>
        </w:tc>
      </w:tr>
      <w:tr w:rsidR="00F066C6" w:rsidRPr="00B35AFF" w14:paraId="10A16DAE" w14:textId="77777777" w:rsidTr="00BA2A0C">
        <w:trPr>
          <w:trHeight w:val="48"/>
        </w:trPr>
        <w:tc>
          <w:tcPr>
            <w:tcW w:w="1904" w:type="dxa"/>
            <w:shd w:val="clear" w:color="auto" w:fill="F2F2F2" w:themeFill="background1" w:themeFillShade="F2"/>
            <w:hideMark/>
          </w:tcPr>
          <w:p w14:paraId="33FD2C0A" w14:textId="77777777" w:rsidR="00F066C6" w:rsidRPr="00B35AFF" w:rsidRDefault="00F066C6" w:rsidP="00CE6140">
            <w:pPr>
              <w:jc w:val="both"/>
              <w:rPr>
                <w:rFonts w:asciiTheme="minorHAnsi" w:hAnsiTheme="minorHAnsi" w:cstheme="minorHAnsi"/>
                <w:b/>
                <w:bCs/>
                <w:sz w:val="24"/>
                <w:szCs w:val="24"/>
              </w:rPr>
            </w:pPr>
            <w:r w:rsidRPr="00B35AFF">
              <w:rPr>
                <w:rFonts w:asciiTheme="minorHAnsi" w:hAnsiTheme="minorHAnsi" w:cstheme="minorHAnsi"/>
                <w:b/>
                <w:bCs/>
                <w:sz w:val="24"/>
                <w:szCs w:val="24"/>
              </w:rPr>
              <w:t>Sub-Total (Technical)</w:t>
            </w:r>
          </w:p>
        </w:tc>
        <w:tc>
          <w:tcPr>
            <w:tcW w:w="6668" w:type="dxa"/>
            <w:shd w:val="clear" w:color="auto" w:fill="F2F2F2" w:themeFill="background1" w:themeFillShade="F2"/>
            <w:hideMark/>
          </w:tcPr>
          <w:p w14:paraId="128F3A33" w14:textId="77777777" w:rsidR="00F066C6" w:rsidRPr="00B35AFF" w:rsidRDefault="00F066C6" w:rsidP="00CE6140">
            <w:pPr>
              <w:jc w:val="both"/>
              <w:rPr>
                <w:rFonts w:asciiTheme="minorHAnsi" w:hAnsiTheme="minorHAnsi" w:cstheme="minorHAnsi"/>
                <w:sz w:val="24"/>
                <w:szCs w:val="24"/>
              </w:rPr>
            </w:pPr>
            <w:r w:rsidRPr="00B35AFF">
              <w:rPr>
                <w:rFonts w:asciiTheme="minorHAnsi" w:hAnsiTheme="minorHAnsi" w:cstheme="minorHAnsi"/>
                <w:sz w:val="24"/>
                <w:szCs w:val="24"/>
              </w:rPr>
              <w:t> </w:t>
            </w:r>
          </w:p>
        </w:tc>
        <w:tc>
          <w:tcPr>
            <w:tcW w:w="1553" w:type="dxa"/>
            <w:shd w:val="clear" w:color="auto" w:fill="F2F2F2" w:themeFill="background1" w:themeFillShade="F2"/>
            <w:hideMark/>
          </w:tcPr>
          <w:p w14:paraId="1BB883B5" w14:textId="77777777" w:rsidR="00F066C6" w:rsidRPr="00B35AFF" w:rsidRDefault="00F066C6" w:rsidP="00CE6140">
            <w:pPr>
              <w:jc w:val="both"/>
              <w:rPr>
                <w:rFonts w:asciiTheme="minorHAnsi" w:hAnsiTheme="minorHAnsi" w:cstheme="minorHAnsi"/>
                <w:b/>
                <w:bCs/>
                <w:sz w:val="24"/>
                <w:szCs w:val="24"/>
              </w:rPr>
            </w:pPr>
            <w:r w:rsidRPr="00B35AFF">
              <w:rPr>
                <w:rFonts w:asciiTheme="minorHAnsi" w:hAnsiTheme="minorHAnsi" w:cstheme="minorHAnsi"/>
                <w:b/>
                <w:bCs/>
                <w:sz w:val="24"/>
                <w:szCs w:val="24"/>
              </w:rPr>
              <w:t>90 points</w:t>
            </w:r>
          </w:p>
        </w:tc>
      </w:tr>
      <w:tr w:rsidR="00F066C6" w:rsidRPr="00B35AFF" w14:paraId="43A078D7" w14:textId="77777777" w:rsidTr="00BA2A0C">
        <w:trPr>
          <w:trHeight w:val="48"/>
        </w:trPr>
        <w:tc>
          <w:tcPr>
            <w:tcW w:w="1904" w:type="dxa"/>
            <w:hideMark/>
          </w:tcPr>
          <w:p w14:paraId="1BF96529" w14:textId="77777777" w:rsidR="00F066C6" w:rsidRPr="00B35AFF" w:rsidRDefault="00F066C6" w:rsidP="00CE6140">
            <w:pPr>
              <w:jc w:val="both"/>
              <w:rPr>
                <w:rFonts w:asciiTheme="minorHAnsi" w:hAnsiTheme="minorHAnsi" w:cstheme="minorHAnsi"/>
                <w:b/>
                <w:bCs/>
                <w:sz w:val="24"/>
                <w:szCs w:val="24"/>
              </w:rPr>
            </w:pPr>
            <w:r w:rsidRPr="00B35AFF">
              <w:rPr>
                <w:rFonts w:asciiTheme="minorHAnsi" w:hAnsiTheme="minorHAnsi" w:cstheme="minorHAnsi"/>
                <w:b/>
                <w:bCs/>
                <w:sz w:val="24"/>
                <w:szCs w:val="24"/>
              </w:rPr>
              <w:t>Financial Proposal</w:t>
            </w:r>
          </w:p>
        </w:tc>
        <w:tc>
          <w:tcPr>
            <w:tcW w:w="6668" w:type="dxa"/>
            <w:hideMark/>
          </w:tcPr>
          <w:p w14:paraId="49AA8B2B" w14:textId="77777777" w:rsidR="00F066C6" w:rsidRPr="00B35AFF" w:rsidRDefault="00F066C6" w:rsidP="00CE6140">
            <w:pPr>
              <w:jc w:val="both"/>
              <w:rPr>
                <w:rFonts w:asciiTheme="minorHAnsi" w:hAnsiTheme="minorHAnsi" w:cstheme="minorHAnsi"/>
                <w:sz w:val="24"/>
                <w:szCs w:val="24"/>
                <w:highlight w:val="yellow"/>
              </w:rPr>
            </w:pPr>
            <w:r w:rsidRPr="00B35AFF">
              <w:rPr>
                <w:rFonts w:asciiTheme="minorHAnsi" w:hAnsiTheme="minorHAnsi" w:cstheme="minorHAnsi"/>
                <w:sz w:val="24"/>
                <w:szCs w:val="24"/>
              </w:rPr>
              <w:t>Value for money based on fee rates, level of effort, and total costs of the assignment.</w:t>
            </w:r>
          </w:p>
        </w:tc>
        <w:tc>
          <w:tcPr>
            <w:tcW w:w="1553" w:type="dxa"/>
            <w:hideMark/>
          </w:tcPr>
          <w:p w14:paraId="2EA9D015" w14:textId="77777777" w:rsidR="00F066C6" w:rsidRPr="00B35AFF" w:rsidRDefault="00F066C6" w:rsidP="00CE6140">
            <w:pPr>
              <w:jc w:val="both"/>
              <w:rPr>
                <w:rFonts w:asciiTheme="minorHAnsi" w:hAnsiTheme="minorHAnsi" w:cstheme="minorHAnsi"/>
                <w:b/>
                <w:bCs/>
                <w:sz w:val="24"/>
                <w:szCs w:val="24"/>
                <w:highlight w:val="yellow"/>
              </w:rPr>
            </w:pPr>
            <w:r w:rsidRPr="00B35AFF">
              <w:rPr>
                <w:rFonts w:asciiTheme="minorHAnsi" w:hAnsiTheme="minorHAnsi" w:cstheme="minorHAnsi"/>
                <w:b/>
                <w:bCs/>
                <w:sz w:val="24"/>
                <w:szCs w:val="24"/>
              </w:rPr>
              <w:t>10 points</w:t>
            </w:r>
          </w:p>
        </w:tc>
      </w:tr>
      <w:tr w:rsidR="00F066C6" w:rsidRPr="00B35AFF" w14:paraId="0967861B" w14:textId="77777777" w:rsidTr="00BA2A0C">
        <w:trPr>
          <w:trHeight w:val="48"/>
        </w:trPr>
        <w:tc>
          <w:tcPr>
            <w:tcW w:w="1904" w:type="dxa"/>
            <w:shd w:val="clear" w:color="auto" w:fill="F2F2F2" w:themeFill="background1" w:themeFillShade="F2"/>
            <w:hideMark/>
          </w:tcPr>
          <w:p w14:paraId="7E48A752" w14:textId="77777777" w:rsidR="00F066C6" w:rsidRPr="00B35AFF" w:rsidRDefault="00F066C6" w:rsidP="00CE6140">
            <w:pPr>
              <w:rPr>
                <w:rFonts w:asciiTheme="minorHAnsi" w:hAnsiTheme="minorHAnsi" w:cstheme="minorHAnsi"/>
                <w:b/>
                <w:bCs/>
                <w:sz w:val="24"/>
                <w:szCs w:val="24"/>
              </w:rPr>
            </w:pPr>
            <w:r w:rsidRPr="00B35AFF">
              <w:rPr>
                <w:rFonts w:asciiTheme="minorHAnsi" w:hAnsiTheme="minorHAnsi" w:cstheme="minorHAnsi"/>
                <w:b/>
                <w:bCs/>
                <w:sz w:val="24"/>
                <w:szCs w:val="24"/>
              </w:rPr>
              <w:t>Total</w:t>
            </w:r>
          </w:p>
        </w:tc>
        <w:tc>
          <w:tcPr>
            <w:tcW w:w="6668" w:type="dxa"/>
            <w:shd w:val="clear" w:color="auto" w:fill="F2F2F2" w:themeFill="background1" w:themeFillShade="F2"/>
            <w:hideMark/>
          </w:tcPr>
          <w:p w14:paraId="4447DF1D" w14:textId="10FA46AF" w:rsidR="00F066C6" w:rsidRPr="00B35AFF" w:rsidRDefault="00F066C6" w:rsidP="00CE6140">
            <w:pPr>
              <w:rPr>
                <w:rFonts w:asciiTheme="minorHAnsi" w:hAnsiTheme="minorHAnsi" w:cstheme="minorHAnsi"/>
                <w:sz w:val="24"/>
                <w:szCs w:val="24"/>
              </w:rPr>
            </w:pPr>
          </w:p>
        </w:tc>
        <w:tc>
          <w:tcPr>
            <w:tcW w:w="1553" w:type="dxa"/>
            <w:shd w:val="clear" w:color="auto" w:fill="F2F2F2" w:themeFill="background1" w:themeFillShade="F2"/>
            <w:hideMark/>
          </w:tcPr>
          <w:p w14:paraId="14472BC9" w14:textId="7BB85CA2" w:rsidR="00F066C6" w:rsidRPr="003C41F1" w:rsidRDefault="00F066C6" w:rsidP="003C41F1">
            <w:pPr>
              <w:pStyle w:val="ListParagraph"/>
              <w:numPr>
                <w:ilvl w:val="3"/>
                <w:numId w:val="65"/>
              </w:numPr>
              <w:rPr>
                <w:rFonts w:ascii="Times New Roman" w:eastAsia="Times New Roman" w:hAnsi="Times New Roman" w:cstheme="minorHAnsi"/>
                <w:b/>
                <w:bCs/>
                <w:sz w:val="24"/>
                <w:szCs w:val="24"/>
              </w:rPr>
            </w:pPr>
            <w:r w:rsidRPr="003C41F1">
              <w:rPr>
                <w:rFonts w:ascii="Times New Roman" w:eastAsia="Times New Roman" w:hAnsi="Times New Roman" w:cstheme="minorHAnsi"/>
                <w:b/>
                <w:bCs/>
                <w:sz w:val="24"/>
                <w:szCs w:val="24"/>
              </w:rPr>
              <w:t>Points</w:t>
            </w:r>
          </w:p>
        </w:tc>
      </w:tr>
    </w:tbl>
    <w:p w14:paraId="6390633E" w14:textId="77777777" w:rsidR="00F066C6" w:rsidRPr="00B35AFF" w:rsidRDefault="00F066C6" w:rsidP="00CE6140">
      <w:pPr>
        <w:spacing w:after="0" w:line="240" w:lineRule="auto"/>
        <w:jc w:val="both"/>
        <w:rPr>
          <w:rFonts w:eastAsia="Times New Roman" w:cstheme="minorHAnsi"/>
          <w:sz w:val="24"/>
          <w:szCs w:val="24"/>
        </w:rPr>
      </w:pPr>
    </w:p>
    <w:p w14:paraId="09088CBE" w14:textId="77777777" w:rsidR="007271C8" w:rsidRDefault="007271C8" w:rsidP="007271C8">
      <w:pPr>
        <w:pStyle w:val="NormalWeb"/>
        <w:spacing w:before="0" w:beforeAutospacing="0" w:after="0" w:afterAutospacing="0"/>
        <w:jc w:val="both"/>
        <w:rPr>
          <w:rFonts w:asciiTheme="minorHAnsi" w:hAnsiTheme="minorHAnsi" w:cstheme="minorHAnsi"/>
        </w:rPr>
      </w:pPr>
    </w:p>
    <w:p w14:paraId="46270F14" w14:textId="77777777" w:rsidR="00067F2A" w:rsidRDefault="00067F2A" w:rsidP="007271C8">
      <w:pPr>
        <w:pStyle w:val="NormalWeb"/>
        <w:spacing w:before="0" w:beforeAutospacing="0" w:after="0" w:afterAutospacing="0"/>
        <w:jc w:val="both"/>
        <w:rPr>
          <w:rFonts w:asciiTheme="minorHAnsi" w:hAnsiTheme="minorHAnsi" w:cstheme="minorHAnsi"/>
        </w:rPr>
      </w:pPr>
    </w:p>
    <w:p w14:paraId="64BB2581" w14:textId="77777777" w:rsidR="00067F2A" w:rsidRDefault="00067F2A" w:rsidP="007271C8">
      <w:pPr>
        <w:pStyle w:val="NormalWeb"/>
        <w:spacing w:before="0" w:beforeAutospacing="0" w:after="0" w:afterAutospacing="0"/>
        <w:jc w:val="both"/>
        <w:rPr>
          <w:rFonts w:asciiTheme="minorHAnsi" w:hAnsiTheme="minorHAnsi" w:cstheme="minorHAnsi"/>
        </w:rPr>
      </w:pPr>
    </w:p>
    <w:p w14:paraId="7BFB808D" w14:textId="77777777" w:rsidR="00067F2A" w:rsidRDefault="00067F2A" w:rsidP="007271C8">
      <w:pPr>
        <w:pStyle w:val="NormalWeb"/>
        <w:spacing w:before="0" w:beforeAutospacing="0" w:after="0" w:afterAutospacing="0"/>
        <w:jc w:val="both"/>
        <w:rPr>
          <w:rFonts w:asciiTheme="minorHAnsi" w:hAnsiTheme="minorHAnsi" w:cstheme="minorHAnsi"/>
        </w:rPr>
      </w:pPr>
    </w:p>
    <w:p w14:paraId="39EA63DD" w14:textId="77777777" w:rsidR="00067F2A" w:rsidRDefault="00067F2A" w:rsidP="007271C8">
      <w:pPr>
        <w:pStyle w:val="NormalWeb"/>
        <w:spacing w:before="0" w:beforeAutospacing="0" w:after="0" w:afterAutospacing="0"/>
        <w:jc w:val="both"/>
        <w:rPr>
          <w:rFonts w:asciiTheme="minorHAnsi" w:hAnsiTheme="minorHAnsi" w:cstheme="minorHAnsi"/>
        </w:rPr>
      </w:pPr>
    </w:p>
    <w:p w14:paraId="7EDF734D" w14:textId="77777777" w:rsidR="00067F2A" w:rsidRDefault="00067F2A" w:rsidP="007271C8">
      <w:pPr>
        <w:pStyle w:val="NormalWeb"/>
        <w:spacing w:before="0" w:beforeAutospacing="0" w:after="0" w:afterAutospacing="0"/>
        <w:jc w:val="both"/>
        <w:rPr>
          <w:rFonts w:asciiTheme="minorHAnsi" w:hAnsiTheme="minorHAnsi" w:cstheme="minorHAnsi"/>
        </w:rPr>
      </w:pPr>
    </w:p>
    <w:p w14:paraId="4F623804" w14:textId="77777777" w:rsidR="00067F2A" w:rsidRDefault="00067F2A" w:rsidP="007271C8">
      <w:pPr>
        <w:pStyle w:val="NormalWeb"/>
        <w:spacing w:before="0" w:beforeAutospacing="0" w:after="0" w:afterAutospacing="0"/>
        <w:jc w:val="both"/>
        <w:rPr>
          <w:rFonts w:asciiTheme="minorHAnsi" w:hAnsiTheme="minorHAnsi" w:cstheme="minorHAnsi"/>
        </w:rPr>
      </w:pPr>
    </w:p>
    <w:p w14:paraId="1EF49F08" w14:textId="77777777" w:rsidR="00067F2A" w:rsidRDefault="00067F2A" w:rsidP="007271C8">
      <w:pPr>
        <w:pStyle w:val="NormalWeb"/>
        <w:spacing w:before="0" w:beforeAutospacing="0" w:after="0" w:afterAutospacing="0"/>
        <w:jc w:val="both"/>
        <w:rPr>
          <w:rFonts w:asciiTheme="minorHAnsi" w:hAnsiTheme="minorHAnsi" w:cstheme="minorHAnsi"/>
        </w:rPr>
      </w:pPr>
    </w:p>
    <w:p w14:paraId="42035BD7" w14:textId="77777777" w:rsidR="00067F2A" w:rsidRDefault="00067F2A" w:rsidP="007271C8">
      <w:pPr>
        <w:pStyle w:val="NormalWeb"/>
        <w:spacing w:before="0" w:beforeAutospacing="0" w:after="0" w:afterAutospacing="0"/>
        <w:jc w:val="both"/>
        <w:rPr>
          <w:rFonts w:asciiTheme="minorHAnsi" w:hAnsiTheme="minorHAnsi" w:cstheme="minorHAnsi"/>
        </w:rPr>
      </w:pPr>
    </w:p>
    <w:p w14:paraId="418CD7B1" w14:textId="77777777" w:rsidR="00067F2A" w:rsidRPr="00B35AFF" w:rsidRDefault="00067F2A" w:rsidP="007271C8">
      <w:pPr>
        <w:pStyle w:val="NormalWeb"/>
        <w:spacing w:before="0" w:beforeAutospacing="0" w:after="0" w:afterAutospacing="0"/>
        <w:jc w:val="both"/>
        <w:rPr>
          <w:rFonts w:asciiTheme="minorHAnsi" w:hAnsiTheme="minorHAnsi" w:cstheme="minorHAnsi"/>
        </w:rPr>
      </w:pPr>
    </w:p>
    <w:p w14:paraId="5A626BE4" w14:textId="23CF20BA" w:rsidR="00DB623E" w:rsidRPr="00B35AFF" w:rsidRDefault="00DB623E" w:rsidP="00091F44">
      <w:pPr>
        <w:rPr>
          <w:rFonts w:eastAsia="Times New Roman" w:cstheme="minorHAnsi"/>
          <w:b/>
          <w:kern w:val="32"/>
          <w:sz w:val="24"/>
          <w:szCs w:val="24"/>
          <w:lang w:eastAsia="x-none"/>
          <w14:ligatures w14:val="none"/>
        </w:rPr>
      </w:pPr>
      <w:bookmarkStart w:id="8" w:name="_Toc488412041"/>
      <w:r w:rsidRPr="00B35AFF">
        <w:rPr>
          <w:rFonts w:eastAsia="Times New Roman" w:cstheme="minorHAnsi"/>
          <w:b/>
          <w:kern w:val="32"/>
          <w:sz w:val="24"/>
          <w:szCs w:val="24"/>
          <w:lang w:eastAsia="x-none"/>
          <w14:ligatures w14:val="none"/>
        </w:rPr>
        <w:t>SECTION 4: TECHNICAL PROPOSAL SUBMISSION SHEET</w:t>
      </w:r>
      <w:bookmarkEnd w:id="8"/>
    </w:p>
    <w:p w14:paraId="0CD2016B"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6F8D1573"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x-none"/>
          <w14:ligatures w14:val="none"/>
        </w:rPr>
      </w:pPr>
      <w:r w:rsidRPr="00B35AFF">
        <w:rPr>
          <w:rFonts w:eastAsia="Times New Roman" w:cstheme="minorHAnsi"/>
          <w:i/>
          <w:iCs/>
          <w:kern w:val="0"/>
          <w:sz w:val="24"/>
          <w:szCs w:val="24"/>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B35AFF">
        <w:rPr>
          <w:rFonts w:eastAsia="Times New Roman" w:cstheme="minorHAnsi"/>
          <w:i/>
          <w:iCs/>
          <w:kern w:val="0"/>
          <w:sz w:val="24"/>
          <w:szCs w:val="24"/>
          <w:lang w:eastAsia="x-none"/>
          <w14:ligatures w14:val="none"/>
        </w:rPr>
        <w:t>authorised</w:t>
      </w:r>
      <w:proofErr w:type="spellEnd"/>
      <w:r w:rsidRPr="00B35AFF">
        <w:rPr>
          <w:rFonts w:eastAsia="Times New Roman" w:cstheme="minorHAnsi"/>
          <w:i/>
          <w:iCs/>
          <w:kern w:val="0"/>
          <w:sz w:val="24"/>
          <w:szCs w:val="24"/>
          <w:lang w:eastAsia="x-none"/>
          <w14:ligatures w14:val="none"/>
        </w:rPr>
        <w:t xml:space="preserve"> in the signature block below. A signature and </w:t>
      </w:r>
      <w:proofErr w:type="spellStart"/>
      <w:r w:rsidRPr="00B35AFF">
        <w:rPr>
          <w:rFonts w:eastAsia="Times New Roman" w:cstheme="minorHAnsi"/>
          <w:i/>
          <w:iCs/>
          <w:kern w:val="0"/>
          <w:sz w:val="24"/>
          <w:szCs w:val="24"/>
          <w:lang w:eastAsia="x-none"/>
          <w14:ligatures w14:val="none"/>
        </w:rPr>
        <w:t>authorisation</w:t>
      </w:r>
      <w:proofErr w:type="spellEnd"/>
      <w:r w:rsidRPr="00B35AFF">
        <w:rPr>
          <w:rFonts w:eastAsia="Times New Roman" w:cstheme="minorHAnsi"/>
          <w:i/>
          <w:iCs/>
          <w:kern w:val="0"/>
          <w:sz w:val="24"/>
          <w:szCs w:val="24"/>
          <w:lang w:eastAsia="x-none"/>
          <w14:ligatures w14:val="none"/>
        </w:rPr>
        <w:t xml:space="preserve"> on this form </w:t>
      </w:r>
      <w:r w:rsidRPr="00B35AFF">
        <w:rPr>
          <w:rFonts w:eastAsia="Times New Roman" w:cstheme="minorHAnsi"/>
          <w:i/>
          <w:iCs/>
          <w:kern w:val="0"/>
          <w:sz w:val="24"/>
          <w:szCs w:val="24"/>
          <w:lang w:eastAsia="x-none"/>
          <w14:ligatures w14:val="none"/>
        </w:rPr>
        <w:lastRenderedPageBreak/>
        <w:t xml:space="preserve">will confirm that the terms and conditions of this RFP prevail over any attachments. If your proposal is not </w:t>
      </w:r>
      <w:proofErr w:type="spellStart"/>
      <w:r w:rsidRPr="00B35AFF">
        <w:rPr>
          <w:rFonts w:eastAsia="Times New Roman" w:cstheme="minorHAnsi"/>
          <w:i/>
          <w:iCs/>
          <w:kern w:val="0"/>
          <w:sz w:val="24"/>
          <w:szCs w:val="24"/>
          <w:lang w:eastAsia="x-none"/>
          <w14:ligatures w14:val="none"/>
        </w:rPr>
        <w:t>authorised</w:t>
      </w:r>
      <w:proofErr w:type="spellEnd"/>
      <w:r w:rsidRPr="00B35AFF">
        <w:rPr>
          <w:rFonts w:eastAsia="Times New Roman" w:cstheme="minorHAnsi"/>
          <w:i/>
          <w:iCs/>
          <w:kern w:val="0"/>
          <w:sz w:val="24"/>
          <w:szCs w:val="24"/>
          <w:lang w:eastAsia="x-none"/>
          <w14:ligatures w14:val="none"/>
        </w:rPr>
        <w:t xml:space="preserve">, it may be rejected.] </w:t>
      </w:r>
    </w:p>
    <w:p w14:paraId="127CC3BB"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B35AFF" w14:paraId="2B39E3F4" w14:textId="77777777" w:rsidTr="00EE1986">
        <w:trPr>
          <w:trHeight w:val="339"/>
        </w:trPr>
        <w:tc>
          <w:tcPr>
            <w:tcW w:w="3794" w:type="dxa"/>
          </w:tcPr>
          <w:p w14:paraId="576DA696"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Proposal Addressed to: </w:t>
            </w:r>
          </w:p>
        </w:tc>
        <w:tc>
          <w:tcPr>
            <w:tcW w:w="5495" w:type="dxa"/>
          </w:tcPr>
          <w:p w14:paraId="249CB78A"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Access to Finance Rwanda</w:t>
            </w:r>
          </w:p>
        </w:tc>
      </w:tr>
      <w:tr w:rsidR="00DB623E" w:rsidRPr="00B35AFF" w14:paraId="4A731E85" w14:textId="77777777" w:rsidTr="00EE1986">
        <w:trPr>
          <w:trHeight w:val="330"/>
        </w:trPr>
        <w:tc>
          <w:tcPr>
            <w:tcW w:w="3794" w:type="dxa"/>
          </w:tcPr>
          <w:p w14:paraId="66EAD1AB"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Date of Technical Proposal:</w:t>
            </w:r>
          </w:p>
        </w:tc>
        <w:tc>
          <w:tcPr>
            <w:tcW w:w="5495" w:type="dxa"/>
          </w:tcPr>
          <w:p w14:paraId="597A78A4"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DB623E" w:rsidRPr="00B35AFF" w14:paraId="72B5E29D" w14:textId="77777777" w:rsidTr="00EE1986">
        <w:trPr>
          <w:trHeight w:val="402"/>
        </w:trPr>
        <w:tc>
          <w:tcPr>
            <w:tcW w:w="3794" w:type="dxa"/>
          </w:tcPr>
          <w:p w14:paraId="3D66A038"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Procurement Reference Number:</w:t>
            </w:r>
          </w:p>
        </w:tc>
        <w:tc>
          <w:tcPr>
            <w:tcW w:w="5495" w:type="dxa"/>
          </w:tcPr>
          <w:p w14:paraId="251D5E42"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DB623E" w:rsidRPr="00B35AFF" w14:paraId="0A39B32F" w14:textId="77777777" w:rsidTr="00EE1986">
        <w:trPr>
          <w:trHeight w:val="393"/>
        </w:trPr>
        <w:tc>
          <w:tcPr>
            <w:tcW w:w="3794" w:type="dxa"/>
          </w:tcPr>
          <w:p w14:paraId="46C39CAB"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Subject of Procurement:</w:t>
            </w:r>
          </w:p>
        </w:tc>
        <w:tc>
          <w:tcPr>
            <w:tcW w:w="5495" w:type="dxa"/>
          </w:tcPr>
          <w:p w14:paraId="595E1ADF"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bl>
    <w:p w14:paraId="629BC134"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C4FCB66"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We offer to provide the services described in the Statement of Requirements, in accordance with the terms and conditions stated in your Request for Proposals referenced above. </w:t>
      </w:r>
    </w:p>
    <w:p w14:paraId="6C3AC3EC"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257B1398"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We confirm that we are eligible to participate in public procurement and meet the eligibility criteria specified in Part 1: Proposal Procedures of your Request for Proposals. </w:t>
      </w:r>
    </w:p>
    <w:p w14:paraId="7DAB868E"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855FBB5"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We have signed and undertake to abide by the Code of Ethical Conduct for Bidders and Providers attached during the procurement process and the execution of any resulting contract;</w:t>
      </w:r>
    </w:p>
    <w:p w14:paraId="55A62DFD"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633F1794"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Our proposal shall be valid until </w:t>
      </w:r>
      <w:r w:rsidRPr="00B35AFF">
        <w:rPr>
          <w:rFonts w:eastAsia="Times New Roman" w:cstheme="minorHAnsi"/>
          <w:kern w:val="0"/>
          <w:sz w:val="24"/>
          <w:szCs w:val="24"/>
          <w:lang w:eastAsia="en-GB"/>
          <w14:ligatures w14:val="none"/>
        </w:rPr>
        <w:softHyphen/>
      </w:r>
      <w:r w:rsidRPr="00B35AFF">
        <w:rPr>
          <w:rFonts w:eastAsia="Times New Roman" w:cstheme="minorHAnsi"/>
          <w:kern w:val="0"/>
          <w:sz w:val="24"/>
          <w:szCs w:val="24"/>
          <w:lang w:eastAsia="en-GB"/>
          <w14:ligatures w14:val="none"/>
        </w:rPr>
        <w:softHyphen/>
      </w:r>
      <w:r w:rsidRPr="00B35AFF">
        <w:rPr>
          <w:rFonts w:eastAsia="Times New Roman" w:cstheme="minorHAnsi"/>
          <w:kern w:val="0"/>
          <w:sz w:val="24"/>
          <w:szCs w:val="24"/>
          <w:lang w:eastAsia="en-GB"/>
          <w14:ligatures w14:val="none"/>
        </w:rPr>
        <w:softHyphen/>
      </w:r>
      <w:r w:rsidRPr="00B35AFF">
        <w:rPr>
          <w:rFonts w:eastAsia="Times New Roman" w:cstheme="minorHAnsi"/>
          <w:kern w:val="0"/>
          <w:sz w:val="24"/>
          <w:szCs w:val="24"/>
          <w:lang w:eastAsia="en-GB"/>
          <w14:ligatures w14:val="none"/>
        </w:rPr>
        <w:softHyphen/>
      </w:r>
      <w:r w:rsidRPr="00B35AFF">
        <w:rPr>
          <w:rFonts w:eastAsia="Times New Roman" w:cstheme="minorHAnsi"/>
          <w:kern w:val="0"/>
          <w:sz w:val="24"/>
          <w:szCs w:val="24"/>
          <w:lang w:eastAsia="en-GB"/>
          <w14:ligatures w14:val="none"/>
        </w:rPr>
        <w:softHyphen/>
        <w:t xml:space="preserve">___________________ </w:t>
      </w:r>
      <w:r w:rsidRPr="00B35AFF">
        <w:rPr>
          <w:rFonts w:eastAsia="Times New Roman" w:cstheme="minorHAnsi"/>
          <w:i/>
          <w:kern w:val="0"/>
          <w:sz w:val="24"/>
          <w:szCs w:val="24"/>
          <w:lang w:eastAsia="en-GB"/>
          <w14:ligatures w14:val="none"/>
        </w:rPr>
        <w:t>[insert date, month and year]</w:t>
      </w:r>
      <w:r w:rsidRPr="00B35AFF">
        <w:rPr>
          <w:rFonts w:eastAsia="Times New Roman" w:cstheme="minorHAnsi"/>
          <w:kern w:val="0"/>
          <w:sz w:val="24"/>
          <w:szCs w:val="24"/>
          <w:lang w:eastAsia="en-GB"/>
          <w14:ligatures w14:val="none"/>
        </w:rPr>
        <w:t xml:space="preserve"> and it shall remain binding upon us and may be accepted at any time before or on that date;</w:t>
      </w:r>
    </w:p>
    <w:p w14:paraId="06786C59"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4E1552B"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I/We enclose a separately sealed financial proposal. </w:t>
      </w:r>
    </w:p>
    <w:p w14:paraId="638D2D5B" w14:textId="77777777" w:rsidR="00DB623E" w:rsidRPr="00B35AFF"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A11FAFD"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B35AFF">
        <w:rPr>
          <w:rFonts w:eastAsia="Times New Roman" w:cstheme="minorHAnsi"/>
          <w:b/>
          <w:bCs/>
          <w:kern w:val="0"/>
          <w:sz w:val="24"/>
          <w:szCs w:val="24"/>
          <w:lang w:eastAsia="en-GB"/>
          <w14:ligatures w14:val="none"/>
        </w:rPr>
        <w:t xml:space="preserve">Technical Proposal </w:t>
      </w:r>
      <w:proofErr w:type="spellStart"/>
      <w:r w:rsidRPr="00B35AFF">
        <w:rPr>
          <w:rFonts w:eastAsia="Times New Roman" w:cstheme="minorHAnsi"/>
          <w:b/>
          <w:bCs/>
          <w:kern w:val="0"/>
          <w:sz w:val="24"/>
          <w:szCs w:val="24"/>
          <w:lang w:eastAsia="en-GB"/>
          <w14:ligatures w14:val="none"/>
        </w:rPr>
        <w:t>Authorised</w:t>
      </w:r>
      <w:proofErr w:type="spellEnd"/>
      <w:r w:rsidRPr="00B35AFF">
        <w:rPr>
          <w:rFonts w:eastAsia="Times New Roman" w:cstheme="minorHAnsi"/>
          <w:b/>
          <w:bCs/>
          <w:kern w:val="0"/>
          <w:sz w:val="24"/>
          <w:szCs w:val="24"/>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DB623E" w:rsidRPr="00B35AFF" w14:paraId="4936B54F" w14:textId="77777777" w:rsidTr="00EE1986">
        <w:tc>
          <w:tcPr>
            <w:tcW w:w="1368" w:type="dxa"/>
            <w:gridSpan w:val="2"/>
            <w:tcBorders>
              <w:top w:val="nil"/>
              <w:left w:val="nil"/>
              <w:bottom w:val="nil"/>
              <w:right w:val="nil"/>
            </w:tcBorders>
          </w:tcPr>
          <w:p w14:paraId="5ED68A35"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67810C56"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Signature:</w:t>
            </w:r>
          </w:p>
        </w:tc>
        <w:tc>
          <w:tcPr>
            <w:tcW w:w="3470" w:type="dxa"/>
            <w:gridSpan w:val="2"/>
            <w:tcBorders>
              <w:top w:val="nil"/>
              <w:left w:val="nil"/>
              <w:bottom w:val="nil"/>
              <w:right w:val="nil"/>
            </w:tcBorders>
          </w:tcPr>
          <w:p w14:paraId="5CC32D76"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6B3E920"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__________________________</w:t>
            </w:r>
          </w:p>
        </w:tc>
        <w:tc>
          <w:tcPr>
            <w:tcW w:w="929" w:type="dxa"/>
            <w:gridSpan w:val="2"/>
            <w:tcBorders>
              <w:top w:val="nil"/>
              <w:left w:val="nil"/>
              <w:bottom w:val="nil"/>
              <w:right w:val="nil"/>
            </w:tcBorders>
          </w:tcPr>
          <w:p w14:paraId="7F03419E"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AF9582A"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Name:</w:t>
            </w:r>
          </w:p>
        </w:tc>
        <w:tc>
          <w:tcPr>
            <w:tcW w:w="3641" w:type="dxa"/>
            <w:gridSpan w:val="2"/>
            <w:tcBorders>
              <w:top w:val="nil"/>
              <w:left w:val="nil"/>
              <w:bottom w:val="nil"/>
              <w:right w:val="nil"/>
            </w:tcBorders>
          </w:tcPr>
          <w:p w14:paraId="0AB81036"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252AFFF"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____________________________</w:t>
            </w:r>
          </w:p>
        </w:tc>
      </w:tr>
      <w:tr w:rsidR="00DB623E" w:rsidRPr="00B35AFF" w14:paraId="079387C4" w14:textId="77777777" w:rsidTr="00EE1986">
        <w:trPr>
          <w:gridAfter w:val="1"/>
          <w:wAfter w:w="119" w:type="dxa"/>
        </w:trPr>
        <w:tc>
          <w:tcPr>
            <w:tcW w:w="1249" w:type="dxa"/>
            <w:tcBorders>
              <w:top w:val="nil"/>
              <w:left w:val="nil"/>
              <w:bottom w:val="nil"/>
              <w:right w:val="nil"/>
            </w:tcBorders>
          </w:tcPr>
          <w:p w14:paraId="52D67236"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7E86BA5"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Position:</w:t>
            </w:r>
          </w:p>
        </w:tc>
        <w:tc>
          <w:tcPr>
            <w:tcW w:w="3470" w:type="dxa"/>
            <w:gridSpan w:val="2"/>
            <w:tcBorders>
              <w:top w:val="nil"/>
              <w:left w:val="nil"/>
              <w:bottom w:val="nil"/>
              <w:right w:val="nil"/>
            </w:tcBorders>
          </w:tcPr>
          <w:p w14:paraId="7A764D3D"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277E151F"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__________________________</w:t>
            </w:r>
          </w:p>
        </w:tc>
        <w:tc>
          <w:tcPr>
            <w:tcW w:w="929" w:type="dxa"/>
            <w:gridSpan w:val="2"/>
            <w:tcBorders>
              <w:top w:val="nil"/>
              <w:left w:val="nil"/>
              <w:bottom w:val="nil"/>
              <w:right w:val="nil"/>
            </w:tcBorders>
          </w:tcPr>
          <w:p w14:paraId="2AFD18C2"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AABA3CA"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Date:</w:t>
            </w:r>
          </w:p>
        </w:tc>
        <w:tc>
          <w:tcPr>
            <w:tcW w:w="3641" w:type="dxa"/>
            <w:gridSpan w:val="2"/>
            <w:tcBorders>
              <w:top w:val="nil"/>
              <w:left w:val="nil"/>
              <w:bottom w:val="nil"/>
              <w:right w:val="nil"/>
            </w:tcBorders>
          </w:tcPr>
          <w:p w14:paraId="35B76A01"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86A783C"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____________________________</w:t>
            </w:r>
          </w:p>
        </w:tc>
      </w:tr>
      <w:tr w:rsidR="00DB623E" w:rsidRPr="00B35AFF" w14:paraId="7B402ADA" w14:textId="77777777" w:rsidTr="00EE1986">
        <w:trPr>
          <w:gridAfter w:val="1"/>
          <w:wAfter w:w="119" w:type="dxa"/>
        </w:trPr>
        <w:tc>
          <w:tcPr>
            <w:tcW w:w="4719" w:type="dxa"/>
            <w:gridSpan w:val="3"/>
            <w:tcBorders>
              <w:top w:val="nil"/>
              <w:left w:val="nil"/>
              <w:bottom w:val="nil"/>
              <w:right w:val="nil"/>
            </w:tcBorders>
          </w:tcPr>
          <w:p w14:paraId="41CC283E"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030BBA6"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roofErr w:type="spellStart"/>
            <w:r w:rsidRPr="00B35AFF">
              <w:rPr>
                <w:rFonts w:eastAsia="Times New Roman" w:cstheme="minorHAnsi"/>
                <w:kern w:val="0"/>
                <w:sz w:val="24"/>
                <w:szCs w:val="24"/>
                <w:lang w:eastAsia="en-GB"/>
                <w14:ligatures w14:val="none"/>
              </w:rPr>
              <w:t>Authorised</w:t>
            </w:r>
            <w:proofErr w:type="spellEnd"/>
            <w:r w:rsidRPr="00B35AFF">
              <w:rPr>
                <w:rFonts w:eastAsia="Times New Roman" w:cstheme="minorHAnsi"/>
                <w:kern w:val="0"/>
                <w:sz w:val="24"/>
                <w:szCs w:val="24"/>
                <w:lang w:eastAsia="en-GB"/>
                <w14:ligatures w14:val="none"/>
              </w:rPr>
              <w:t xml:space="preserve"> for and on behalf of:</w:t>
            </w:r>
          </w:p>
        </w:tc>
        <w:tc>
          <w:tcPr>
            <w:tcW w:w="929" w:type="dxa"/>
            <w:gridSpan w:val="2"/>
            <w:tcBorders>
              <w:top w:val="nil"/>
              <w:left w:val="nil"/>
              <w:bottom w:val="nil"/>
              <w:right w:val="nil"/>
            </w:tcBorders>
          </w:tcPr>
          <w:p w14:paraId="789BA312"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p>
        </w:tc>
        <w:tc>
          <w:tcPr>
            <w:tcW w:w="3641" w:type="dxa"/>
            <w:gridSpan w:val="2"/>
            <w:tcBorders>
              <w:top w:val="nil"/>
              <w:left w:val="nil"/>
              <w:bottom w:val="nil"/>
              <w:right w:val="nil"/>
            </w:tcBorders>
          </w:tcPr>
          <w:p w14:paraId="05CBEC98"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r w:rsidRPr="00B35AFF">
              <w:rPr>
                <w:rFonts w:eastAsia="Times New Roman" w:cstheme="minorHAnsi"/>
                <w:i/>
                <w:iCs/>
                <w:kern w:val="0"/>
                <w:sz w:val="24"/>
                <w:szCs w:val="24"/>
                <w:lang w:eastAsia="en-GB"/>
                <w14:ligatures w14:val="none"/>
              </w:rPr>
              <w:t>(DD/MM/YY)</w:t>
            </w:r>
          </w:p>
        </w:tc>
      </w:tr>
      <w:tr w:rsidR="00DB623E" w:rsidRPr="00B35AFF" w14:paraId="5DBDA7B7" w14:textId="77777777" w:rsidTr="00EE1986">
        <w:trPr>
          <w:gridAfter w:val="1"/>
          <w:wAfter w:w="119" w:type="dxa"/>
        </w:trPr>
        <w:tc>
          <w:tcPr>
            <w:tcW w:w="1249" w:type="dxa"/>
            <w:tcBorders>
              <w:top w:val="nil"/>
              <w:left w:val="nil"/>
              <w:bottom w:val="nil"/>
              <w:right w:val="nil"/>
            </w:tcBorders>
          </w:tcPr>
          <w:p w14:paraId="67B8F0C4" w14:textId="77777777" w:rsidR="00DB623E" w:rsidRPr="00B35AFF" w:rsidRDefault="00DB623E" w:rsidP="00DB623E">
            <w:pPr>
              <w:overflowPunct w:val="0"/>
              <w:autoSpaceDE w:val="0"/>
              <w:autoSpaceDN w:val="0"/>
              <w:adjustRightInd w:val="0"/>
              <w:spacing w:after="0" w:line="240" w:lineRule="auto"/>
              <w:ind w:right="-140"/>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Company:</w:t>
            </w:r>
          </w:p>
        </w:tc>
        <w:tc>
          <w:tcPr>
            <w:tcW w:w="8040" w:type="dxa"/>
            <w:gridSpan w:val="6"/>
            <w:tcBorders>
              <w:top w:val="nil"/>
              <w:left w:val="nil"/>
              <w:bottom w:val="nil"/>
              <w:right w:val="nil"/>
            </w:tcBorders>
          </w:tcPr>
          <w:p w14:paraId="3CF98DE8" w14:textId="77777777" w:rsidR="00DB623E" w:rsidRPr="00B35AFF" w:rsidRDefault="00DB623E" w:rsidP="00DB623E">
            <w:pPr>
              <w:pBdr>
                <w:bottom w:val="single" w:sz="12" w:space="1" w:color="auto"/>
              </w:pBd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CC5DD0A"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DB623E" w:rsidRPr="00B35AFF" w14:paraId="4E68DE28" w14:textId="77777777" w:rsidTr="00EE1986">
        <w:trPr>
          <w:gridAfter w:val="1"/>
          <w:wAfter w:w="119" w:type="dxa"/>
        </w:trPr>
        <w:tc>
          <w:tcPr>
            <w:tcW w:w="1249" w:type="dxa"/>
            <w:tcBorders>
              <w:top w:val="nil"/>
              <w:left w:val="nil"/>
              <w:bottom w:val="nil"/>
              <w:right w:val="nil"/>
            </w:tcBorders>
          </w:tcPr>
          <w:p w14:paraId="4FD80493"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Address:</w:t>
            </w:r>
          </w:p>
        </w:tc>
        <w:tc>
          <w:tcPr>
            <w:tcW w:w="8040" w:type="dxa"/>
            <w:gridSpan w:val="6"/>
            <w:tcBorders>
              <w:top w:val="nil"/>
              <w:left w:val="nil"/>
              <w:bottom w:val="nil"/>
              <w:right w:val="nil"/>
            </w:tcBorders>
          </w:tcPr>
          <w:p w14:paraId="2D34673A"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________________________________________________________________</w:t>
            </w:r>
          </w:p>
        </w:tc>
      </w:tr>
    </w:tbl>
    <w:p w14:paraId="5187219D" w14:textId="77777777" w:rsidR="00EB7F11" w:rsidRPr="00B35AFF" w:rsidRDefault="00EB7F11" w:rsidP="00DB623E">
      <w:pPr>
        <w:spacing w:after="0" w:line="240" w:lineRule="auto"/>
        <w:jc w:val="both"/>
        <w:rPr>
          <w:rFonts w:eastAsia="Times New Roman" w:cstheme="minorHAnsi"/>
          <w:b/>
          <w:kern w:val="0"/>
          <w:sz w:val="24"/>
          <w:szCs w:val="24"/>
          <w:lang w:eastAsia="en-GB"/>
          <w14:ligatures w14:val="none"/>
        </w:rPr>
      </w:pPr>
    </w:p>
    <w:p w14:paraId="1B407DCA" w14:textId="2972E5D0" w:rsidR="00067F2A" w:rsidRPr="00067F2A" w:rsidRDefault="00067F2A" w:rsidP="00067F2A">
      <w:pPr>
        <w:keepNext/>
        <w:shd w:val="clear" w:color="auto" w:fill="FFFFFF"/>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kern w:val="32"/>
          <w:sz w:val="24"/>
          <w:szCs w:val="24"/>
          <w:lang w:eastAsia="x-none"/>
          <w14:ligatures w14:val="none"/>
        </w:rPr>
      </w:pPr>
      <w:r>
        <w:rPr>
          <w:rFonts w:ascii="Times New Roman" w:eastAsia="Times New Roman" w:hAnsi="Times New Roman" w:cs="Times New Roman"/>
          <w:b/>
          <w:kern w:val="32"/>
          <w:sz w:val="24"/>
          <w:szCs w:val="24"/>
          <w:lang w:eastAsia="x-none"/>
          <w14:ligatures w14:val="none"/>
        </w:rPr>
        <w:t xml:space="preserve"> </w:t>
      </w:r>
      <w:r w:rsidRPr="00067F2A">
        <w:rPr>
          <w:rFonts w:ascii="Times New Roman" w:eastAsia="Times New Roman" w:hAnsi="Times New Roman" w:cs="Times New Roman"/>
          <w:b/>
          <w:kern w:val="32"/>
          <w:sz w:val="24"/>
          <w:szCs w:val="24"/>
          <w:lang w:eastAsia="x-none"/>
          <w14:ligatures w14:val="none"/>
        </w:rPr>
        <w:t>SECTION 5:</w:t>
      </w:r>
      <w:r w:rsidRPr="00067F2A">
        <w:rPr>
          <w:rFonts w:ascii="Times New Roman" w:eastAsia="Times New Roman" w:hAnsi="Times New Roman" w:cs="Times New Roman"/>
          <w:b/>
          <w:kern w:val="32"/>
          <w:sz w:val="24"/>
          <w:szCs w:val="24"/>
          <w:lang w:eastAsia="x-none"/>
          <w14:ligatures w14:val="none"/>
        </w:rPr>
        <w:tab/>
        <w:t>FINANCIAL PROPOSAL SUBMISSION SHEET</w:t>
      </w:r>
    </w:p>
    <w:p w14:paraId="1426654F"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200940A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x-none"/>
          <w14:ligatures w14:val="none"/>
        </w:rPr>
      </w:pPr>
      <w:r w:rsidRPr="00067F2A">
        <w:rPr>
          <w:rFonts w:ascii="Times New Roman" w:eastAsia="Times New Roman" w:hAnsi="Times New Roman" w:cs="Times New Roman"/>
          <w:i/>
          <w:iCs/>
          <w:kern w:val="0"/>
          <w:sz w:val="24"/>
          <w:szCs w:val="24"/>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067F2A">
        <w:rPr>
          <w:rFonts w:ascii="Times New Roman" w:eastAsia="Times New Roman" w:hAnsi="Times New Roman" w:cs="Times New Roman"/>
          <w:i/>
          <w:iCs/>
          <w:kern w:val="0"/>
          <w:sz w:val="24"/>
          <w:szCs w:val="24"/>
          <w:lang w:eastAsia="x-none"/>
          <w14:ligatures w14:val="none"/>
        </w:rPr>
        <w:t>authorised</w:t>
      </w:r>
      <w:proofErr w:type="spellEnd"/>
      <w:r w:rsidRPr="00067F2A">
        <w:rPr>
          <w:rFonts w:ascii="Times New Roman" w:eastAsia="Times New Roman" w:hAnsi="Times New Roman" w:cs="Times New Roman"/>
          <w:i/>
          <w:iCs/>
          <w:kern w:val="0"/>
          <w:sz w:val="24"/>
          <w:szCs w:val="24"/>
          <w:lang w:eastAsia="x-none"/>
          <w14:ligatures w14:val="none"/>
        </w:rPr>
        <w:t xml:space="preserve"> in the signature block below. A signature and </w:t>
      </w:r>
      <w:proofErr w:type="spellStart"/>
      <w:r w:rsidRPr="00067F2A">
        <w:rPr>
          <w:rFonts w:ascii="Times New Roman" w:eastAsia="Times New Roman" w:hAnsi="Times New Roman" w:cs="Times New Roman"/>
          <w:i/>
          <w:iCs/>
          <w:kern w:val="0"/>
          <w:sz w:val="24"/>
          <w:szCs w:val="24"/>
          <w:lang w:eastAsia="x-none"/>
          <w14:ligatures w14:val="none"/>
        </w:rPr>
        <w:t>authorisation</w:t>
      </w:r>
      <w:proofErr w:type="spellEnd"/>
      <w:r w:rsidRPr="00067F2A">
        <w:rPr>
          <w:rFonts w:ascii="Times New Roman" w:eastAsia="Times New Roman" w:hAnsi="Times New Roman" w:cs="Times New Roman"/>
          <w:i/>
          <w:iCs/>
          <w:kern w:val="0"/>
          <w:sz w:val="24"/>
          <w:szCs w:val="24"/>
          <w:lang w:eastAsia="x-none"/>
          <w14:ligatures w14:val="none"/>
        </w:rPr>
        <w:t xml:space="preserve"> on this form will confirm that the terms and conditions of this RFP prevail over any attachments. If your </w:t>
      </w:r>
      <w:r w:rsidRPr="00067F2A">
        <w:rPr>
          <w:rFonts w:ascii="Times New Roman" w:eastAsia="Times New Roman" w:hAnsi="Times New Roman" w:cs="Times New Roman"/>
          <w:i/>
          <w:iCs/>
          <w:kern w:val="0"/>
          <w:sz w:val="24"/>
          <w:szCs w:val="24"/>
          <w:lang w:eastAsia="x-none"/>
          <w14:ligatures w14:val="none"/>
        </w:rPr>
        <w:lastRenderedPageBreak/>
        <w:t xml:space="preserve">proposal is not </w:t>
      </w:r>
      <w:proofErr w:type="spellStart"/>
      <w:r w:rsidRPr="00067F2A">
        <w:rPr>
          <w:rFonts w:ascii="Times New Roman" w:eastAsia="Times New Roman" w:hAnsi="Times New Roman" w:cs="Times New Roman"/>
          <w:i/>
          <w:iCs/>
          <w:kern w:val="0"/>
          <w:sz w:val="24"/>
          <w:szCs w:val="24"/>
          <w:lang w:eastAsia="x-none"/>
          <w14:ligatures w14:val="none"/>
        </w:rPr>
        <w:t>authorised</w:t>
      </w:r>
      <w:proofErr w:type="spellEnd"/>
      <w:r w:rsidRPr="00067F2A">
        <w:rPr>
          <w:rFonts w:ascii="Times New Roman" w:eastAsia="Times New Roman" w:hAnsi="Times New Roman" w:cs="Times New Roman"/>
          <w:i/>
          <w:iCs/>
          <w:kern w:val="0"/>
          <w:sz w:val="24"/>
          <w:szCs w:val="24"/>
          <w:lang w:eastAsia="x-none"/>
          <w14:ligatures w14:val="none"/>
        </w:rPr>
        <w:t>, it may be rejected. The total price of the proposal should be expressed in the currency or currencies permitted in the instructions above.]</w:t>
      </w:r>
    </w:p>
    <w:p w14:paraId="1E01D595" w14:textId="6C6FEE28"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067F2A" w:rsidRPr="00067F2A" w14:paraId="16AA2360" w14:textId="77777777" w:rsidTr="004B32A3">
        <w:tc>
          <w:tcPr>
            <w:tcW w:w="3794" w:type="dxa"/>
          </w:tcPr>
          <w:p w14:paraId="476B6E39"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 xml:space="preserve">Proposal </w:t>
            </w:r>
            <w:proofErr w:type="gramStart"/>
            <w:r w:rsidRPr="00067F2A">
              <w:rPr>
                <w:rFonts w:ascii="Times New Roman" w:eastAsia="Times New Roman" w:hAnsi="Times New Roman" w:cs="Times New Roman"/>
                <w:kern w:val="0"/>
                <w:sz w:val="24"/>
                <w:szCs w:val="24"/>
                <w:lang w:eastAsia="en-GB"/>
                <w14:ligatures w14:val="none"/>
              </w:rPr>
              <w:t>Addressed :</w:t>
            </w:r>
            <w:proofErr w:type="gramEnd"/>
          </w:p>
        </w:tc>
        <w:tc>
          <w:tcPr>
            <w:tcW w:w="5495" w:type="dxa"/>
          </w:tcPr>
          <w:p w14:paraId="7F706A4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28"/>
                <w:sz w:val="24"/>
                <w:szCs w:val="24"/>
                <w:lang w:eastAsia="en-GB"/>
                <w14:ligatures w14:val="none"/>
              </w:rPr>
              <w:t>AFR</w:t>
            </w:r>
          </w:p>
        </w:tc>
      </w:tr>
      <w:tr w:rsidR="00067F2A" w:rsidRPr="00067F2A" w14:paraId="06ED3A7D" w14:textId="77777777" w:rsidTr="004B32A3">
        <w:tc>
          <w:tcPr>
            <w:tcW w:w="3794" w:type="dxa"/>
          </w:tcPr>
          <w:p w14:paraId="181BDDD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Date of Financial Proposal:</w:t>
            </w:r>
          </w:p>
        </w:tc>
        <w:tc>
          <w:tcPr>
            <w:tcW w:w="5495" w:type="dxa"/>
          </w:tcPr>
          <w:p w14:paraId="001A2AEB"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067F2A" w:rsidRPr="00067F2A" w14:paraId="411C33E6" w14:textId="77777777" w:rsidTr="004B32A3">
        <w:tc>
          <w:tcPr>
            <w:tcW w:w="3794" w:type="dxa"/>
          </w:tcPr>
          <w:p w14:paraId="55E97AF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Procurement Reference Number:</w:t>
            </w:r>
          </w:p>
        </w:tc>
        <w:tc>
          <w:tcPr>
            <w:tcW w:w="5495" w:type="dxa"/>
          </w:tcPr>
          <w:p w14:paraId="791F4EB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067F2A" w:rsidRPr="00067F2A" w14:paraId="4A07F754" w14:textId="77777777" w:rsidTr="004B32A3">
        <w:tc>
          <w:tcPr>
            <w:tcW w:w="3794" w:type="dxa"/>
          </w:tcPr>
          <w:p w14:paraId="71FFE1FB"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Subject of Procurement:</w:t>
            </w:r>
          </w:p>
        </w:tc>
        <w:tc>
          <w:tcPr>
            <w:tcW w:w="5495" w:type="dxa"/>
          </w:tcPr>
          <w:p w14:paraId="008D5BD0"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bl>
    <w:p w14:paraId="2EA83745" w14:textId="77777777" w:rsidR="00067F2A" w:rsidRPr="00067F2A" w:rsidRDefault="00067F2A" w:rsidP="00067F2A">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65D2AA3" w14:textId="77777777" w:rsidR="00067F2A" w:rsidRPr="00067F2A" w:rsidRDefault="00067F2A" w:rsidP="00067F2A">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The total price of our proposal is: _______________.</w:t>
      </w:r>
    </w:p>
    <w:p w14:paraId="3F395727" w14:textId="77777777" w:rsidR="00067F2A" w:rsidRPr="00067F2A" w:rsidRDefault="00067F2A" w:rsidP="00067F2A">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15D145E4" w14:textId="77777777" w:rsidR="00067F2A" w:rsidRPr="00067F2A" w:rsidRDefault="00067F2A" w:rsidP="00067F2A">
      <w:pPr>
        <w:tabs>
          <w:tab w:val="left" w:pos="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We confirm that the rates quoted in our Financial Proposal are fixed and firm for the duration of the validity period and will not be subject to revision or variation.</w:t>
      </w:r>
    </w:p>
    <w:p w14:paraId="187303B0"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p>
    <w:p w14:paraId="0F6131D6" w14:textId="7D8EB62D"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 xml:space="preserve">Financial Proposal </w:t>
      </w:r>
      <w:r w:rsidR="00205F21" w:rsidRPr="00067F2A">
        <w:rPr>
          <w:rFonts w:ascii="Times New Roman" w:eastAsia="Times New Roman" w:hAnsi="Times New Roman" w:cs="Times New Roman"/>
          <w:b/>
          <w:bCs/>
          <w:kern w:val="0"/>
          <w:sz w:val="24"/>
          <w:szCs w:val="24"/>
          <w:lang w:eastAsia="en-GB"/>
          <w14:ligatures w14:val="none"/>
        </w:rPr>
        <w:t>Authorized</w:t>
      </w:r>
      <w:r w:rsidRPr="00067F2A">
        <w:rPr>
          <w:rFonts w:ascii="Times New Roman" w:eastAsia="Times New Roman" w:hAnsi="Times New Roman" w:cs="Times New Roman"/>
          <w:b/>
          <w:bCs/>
          <w:kern w:val="0"/>
          <w:sz w:val="24"/>
          <w:szCs w:val="24"/>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067F2A" w:rsidRPr="00067F2A" w14:paraId="6EAF53C7" w14:textId="77777777" w:rsidTr="004B32A3">
        <w:tc>
          <w:tcPr>
            <w:tcW w:w="1368" w:type="dxa"/>
            <w:tcBorders>
              <w:top w:val="nil"/>
              <w:left w:val="nil"/>
              <w:bottom w:val="nil"/>
              <w:right w:val="nil"/>
            </w:tcBorders>
          </w:tcPr>
          <w:p w14:paraId="1EC1896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1C00F48" w14:textId="77777777" w:rsidR="00067F2A" w:rsidRPr="00067F2A" w:rsidRDefault="00067F2A" w:rsidP="00067F2A">
            <w:pPr>
              <w:overflowPunct w:val="0"/>
              <w:autoSpaceDE w:val="0"/>
              <w:autoSpaceDN w:val="0"/>
              <w:adjustRightInd w:val="0"/>
              <w:spacing w:after="0" w:line="240" w:lineRule="auto"/>
              <w:ind w:right="-320"/>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Signature:</w:t>
            </w:r>
          </w:p>
        </w:tc>
        <w:tc>
          <w:tcPr>
            <w:tcW w:w="3471" w:type="dxa"/>
            <w:tcBorders>
              <w:top w:val="nil"/>
              <w:left w:val="nil"/>
              <w:bottom w:val="nil"/>
              <w:right w:val="nil"/>
            </w:tcBorders>
          </w:tcPr>
          <w:p w14:paraId="4016E3BF"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92BDEC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w:t>
            </w:r>
          </w:p>
        </w:tc>
        <w:tc>
          <w:tcPr>
            <w:tcW w:w="929" w:type="dxa"/>
            <w:tcBorders>
              <w:top w:val="nil"/>
              <w:left w:val="nil"/>
              <w:bottom w:val="nil"/>
              <w:right w:val="nil"/>
            </w:tcBorders>
          </w:tcPr>
          <w:p w14:paraId="330E07E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C511430"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Name:</w:t>
            </w:r>
          </w:p>
        </w:tc>
        <w:tc>
          <w:tcPr>
            <w:tcW w:w="3641" w:type="dxa"/>
            <w:tcBorders>
              <w:top w:val="nil"/>
              <w:left w:val="nil"/>
              <w:bottom w:val="nil"/>
              <w:right w:val="nil"/>
            </w:tcBorders>
          </w:tcPr>
          <w:p w14:paraId="0D8039ED"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B3AED5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____________________________</w:t>
            </w:r>
          </w:p>
        </w:tc>
      </w:tr>
      <w:tr w:rsidR="00067F2A" w:rsidRPr="00067F2A" w14:paraId="49297B69" w14:textId="77777777" w:rsidTr="004B32A3">
        <w:tc>
          <w:tcPr>
            <w:tcW w:w="1368" w:type="dxa"/>
            <w:tcBorders>
              <w:top w:val="nil"/>
              <w:left w:val="nil"/>
              <w:bottom w:val="nil"/>
              <w:right w:val="nil"/>
            </w:tcBorders>
          </w:tcPr>
          <w:p w14:paraId="572DF63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194AD49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Position:</w:t>
            </w:r>
          </w:p>
        </w:tc>
        <w:tc>
          <w:tcPr>
            <w:tcW w:w="3471" w:type="dxa"/>
            <w:tcBorders>
              <w:top w:val="nil"/>
              <w:left w:val="nil"/>
              <w:bottom w:val="nil"/>
              <w:right w:val="nil"/>
            </w:tcBorders>
          </w:tcPr>
          <w:p w14:paraId="66C9E14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69D3F40C"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w:t>
            </w:r>
          </w:p>
        </w:tc>
        <w:tc>
          <w:tcPr>
            <w:tcW w:w="929" w:type="dxa"/>
            <w:tcBorders>
              <w:top w:val="nil"/>
              <w:left w:val="nil"/>
              <w:bottom w:val="nil"/>
              <w:right w:val="nil"/>
            </w:tcBorders>
          </w:tcPr>
          <w:p w14:paraId="0346645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3E848B1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Date:</w:t>
            </w:r>
          </w:p>
        </w:tc>
        <w:tc>
          <w:tcPr>
            <w:tcW w:w="3641" w:type="dxa"/>
            <w:tcBorders>
              <w:top w:val="nil"/>
              <w:left w:val="nil"/>
              <w:bottom w:val="nil"/>
              <w:right w:val="nil"/>
            </w:tcBorders>
          </w:tcPr>
          <w:p w14:paraId="7DD7D1C2"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B96F45D"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____________________________</w:t>
            </w:r>
          </w:p>
        </w:tc>
      </w:tr>
      <w:tr w:rsidR="00067F2A" w:rsidRPr="00067F2A" w14:paraId="317808EA" w14:textId="77777777" w:rsidTr="004B32A3">
        <w:tc>
          <w:tcPr>
            <w:tcW w:w="4839" w:type="dxa"/>
            <w:gridSpan w:val="2"/>
            <w:tcBorders>
              <w:top w:val="nil"/>
              <w:left w:val="nil"/>
              <w:bottom w:val="nil"/>
              <w:right w:val="nil"/>
            </w:tcBorders>
          </w:tcPr>
          <w:p w14:paraId="57704D00"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0A46DB62"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roofErr w:type="spellStart"/>
            <w:r w:rsidRPr="00067F2A">
              <w:rPr>
                <w:rFonts w:ascii="Times New Roman" w:eastAsia="Times New Roman" w:hAnsi="Times New Roman" w:cs="Times New Roman"/>
                <w:kern w:val="0"/>
                <w:sz w:val="24"/>
                <w:szCs w:val="24"/>
                <w:lang w:eastAsia="en-GB"/>
                <w14:ligatures w14:val="none"/>
              </w:rPr>
              <w:t>Authorised</w:t>
            </w:r>
            <w:proofErr w:type="spellEnd"/>
            <w:r w:rsidRPr="00067F2A">
              <w:rPr>
                <w:rFonts w:ascii="Times New Roman" w:eastAsia="Times New Roman" w:hAnsi="Times New Roman" w:cs="Times New Roman"/>
                <w:kern w:val="0"/>
                <w:sz w:val="24"/>
                <w:szCs w:val="24"/>
                <w:lang w:eastAsia="en-GB"/>
                <w14:ligatures w14:val="none"/>
              </w:rPr>
              <w:t xml:space="preserve"> for and on behalf of:</w:t>
            </w:r>
          </w:p>
        </w:tc>
        <w:tc>
          <w:tcPr>
            <w:tcW w:w="929" w:type="dxa"/>
            <w:tcBorders>
              <w:top w:val="nil"/>
              <w:left w:val="nil"/>
              <w:bottom w:val="nil"/>
              <w:right w:val="nil"/>
            </w:tcBorders>
          </w:tcPr>
          <w:p w14:paraId="5B5B050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p>
        </w:tc>
        <w:tc>
          <w:tcPr>
            <w:tcW w:w="3641" w:type="dxa"/>
            <w:tcBorders>
              <w:top w:val="nil"/>
              <w:left w:val="nil"/>
              <w:bottom w:val="nil"/>
              <w:right w:val="nil"/>
            </w:tcBorders>
          </w:tcPr>
          <w:p w14:paraId="4DDCFA3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r w:rsidRPr="00067F2A">
              <w:rPr>
                <w:rFonts w:ascii="Times New Roman" w:eastAsia="Times New Roman" w:hAnsi="Times New Roman" w:cs="Times New Roman"/>
                <w:i/>
                <w:iCs/>
                <w:kern w:val="0"/>
                <w:sz w:val="24"/>
                <w:szCs w:val="24"/>
                <w:lang w:eastAsia="en-GB"/>
                <w14:ligatures w14:val="none"/>
              </w:rPr>
              <w:t>(DD/MM/YY)</w:t>
            </w:r>
          </w:p>
        </w:tc>
      </w:tr>
      <w:tr w:rsidR="00067F2A" w:rsidRPr="00067F2A" w14:paraId="64FCE0D9" w14:textId="77777777" w:rsidTr="004B32A3">
        <w:tc>
          <w:tcPr>
            <w:tcW w:w="1368" w:type="dxa"/>
            <w:tcBorders>
              <w:top w:val="nil"/>
              <w:left w:val="nil"/>
              <w:bottom w:val="nil"/>
              <w:right w:val="nil"/>
            </w:tcBorders>
          </w:tcPr>
          <w:p w14:paraId="64FAD94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Company:</w:t>
            </w:r>
          </w:p>
        </w:tc>
        <w:tc>
          <w:tcPr>
            <w:tcW w:w="8041" w:type="dxa"/>
            <w:gridSpan w:val="3"/>
            <w:tcBorders>
              <w:top w:val="nil"/>
              <w:left w:val="nil"/>
              <w:bottom w:val="nil"/>
              <w:right w:val="nil"/>
            </w:tcBorders>
          </w:tcPr>
          <w:p w14:paraId="066ED56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________________________________________________________________</w:t>
            </w:r>
          </w:p>
        </w:tc>
      </w:tr>
      <w:tr w:rsidR="00067F2A" w:rsidRPr="00067F2A" w14:paraId="6E588797" w14:textId="77777777" w:rsidTr="004B32A3">
        <w:tc>
          <w:tcPr>
            <w:tcW w:w="1368" w:type="dxa"/>
            <w:tcBorders>
              <w:top w:val="nil"/>
              <w:left w:val="nil"/>
              <w:bottom w:val="nil"/>
              <w:right w:val="nil"/>
            </w:tcBorders>
          </w:tcPr>
          <w:p w14:paraId="544AD34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5981A9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Address:</w:t>
            </w:r>
          </w:p>
        </w:tc>
        <w:tc>
          <w:tcPr>
            <w:tcW w:w="8041" w:type="dxa"/>
            <w:gridSpan w:val="3"/>
            <w:tcBorders>
              <w:top w:val="nil"/>
              <w:left w:val="nil"/>
              <w:bottom w:val="nil"/>
              <w:right w:val="nil"/>
            </w:tcBorders>
          </w:tcPr>
          <w:p w14:paraId="4740FDD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23577CB9"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________________________________________________________________</w:t>
            </w:r>
          </w:p>
        </w:tc>
      </w:tr>
    </w:tbl>
    <w:p w14:paraId="5556A982"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p>
    <w:p w14:paraId="26C1BBF2"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3EA86EBC"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2F908286"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5D0128D6"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5F595AB2"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50AEC1E6"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5CC30FD9"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4350314C"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289C5545"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1B390E98"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300EA2E2"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50D522F2"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790E12C3"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412B87B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p>
    <w:p w14:paraId="3E01FE00"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Breakdown of Prices</w:t>
      </w:r>
    </w:p>
    <w:p w14:paraId="6D7A184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mallCaps/>
          <w:kern w:val="0"/>
          <w:sz w:val="24"/>
          <w:szCs w:val="24"/>
          <w:lang w:eastAsia="en-GB"/>
          <w14:ligatures w14:val="none"/>
        </w:rPr>
      </w:pPr>
    </w:p>
    <w:p w14:paraId="0001F9D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x-none"/>
          <w14:ligatures w14:val="none"/>
        </w:rPr>
      </w:pPr>
      <w:r w:rsidRPr="00067F2A">
        <w:rPr>
          <w:rFonts w:ascii="Times New Roman" w:eastAsia="Times New Roman" w:hAnsi="Times New Roman" w:cs="Times New Roman"/>
          <w:i/>
          <w:iCs/>
          <w:kern w:val="0"/>
          <w:sz w:val="24"/>
          <w:szCs w:val="24"/>
          <w:lang w:eastAsia="x-none"/>
          <w14:ligatures w14:val="none"/>
        </w:rPr>
        <w:t xml:space="preserve">[Complete this form with details of all your costs and submit it as part of your financial proposal. Where your costs are in more than one currency, submit a separate form for each currency. </w:t>
      </w:r>
      <w:proofErr w:type="spellStart"/>
      <w:r w:rsidRPr="00067F2A">
        <w:rPr>
          <w:rFonts w:ascii="Times New Roman" w:eastAsia="Times New Roman" w:hAnsi="Times New Roman" w:cs="Times New Roman"/>
          <w:i/>
          <w:iCs/>
          <w:kern w:val="0"/>
          <w:sz w:val="24"/>
          <w:szCs w:val="24"/>
          <w:lang w:eastAsia="x-none"/>
          <w14:ligatures w14:val="none"/>
        </w:rPr>
        <w:t>Authorise</w:t>
      </w:r>
      <w:proofErr w:type="spellEnd"/>
      <w:r w:rsidRPr="00067F2A">
        <w:rPr>
          <w:rFonts w:ascii="Times New Roman" w:eastAsia="Times New Roman" w:hAnsi="Times New Roman" w:cs="Times New Roman"/>
          <w:i/>
          <w:iCs/>
          <w:kern w:val="0"/>
          <w:sz w:val="24"/>
          <w:szCs w:val="24"/>
          <w:lang w:eastAsia="x-none"/>
          <w14:ligatures w14:val="none"/>
        </w:rPr>
        <w:t xml:space="preserve"> the rates quoted in the signature block below.]</w:t>
      </w:r>
    </w:p>
    <w:p w14:paraId="66DA80CC"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x-none"/>
          <w14:ligatures w14:val="none"/>
        </w:rPr>
      </w:pPr>
    </w:p>
    <w:p w14:paraId="678C0E3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lastRenderedPageBreak/>
        <w:t>Procurement Reference Number:</w:t>
      </w:r>
      <w:r w:rsidRPr="00067F2A">
        <w:rPr>
          <w:rFonts w:ascii="Times New Roman" w:eastAsia="Times New Roman" w:hAnsi="Times New Roman" w:cs="Times New Roman"/>
          <w:kern w:val="0"/>
          <w:sz w:val="24"/>
          <w:szCs w:val="24"/>
          <w:lang w:eastAsia="en-GB"/>
          <w14:ligatures w14:val="none"/>
        </w:rPr>
        <w:tab/>
        <w:t>______________________________</w:t>
      </w:r>
    </w:p>
    <w:p w14:paraId="03094DB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16F705C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Currency of Costs:</w:t>
      </w:r>
      <w:r w:rsidRPr="00067F2A">
        <w:rPr>
          <w:rFonts w:ascii="Times New Roman" w:eastAsia="Times New Roman" w:hAnsi="Times New Roman" w:cs="Times New Roman"/>
          <w:kern w:val="0"/>
          <w:sz w:val="24"/>
          <w:szCs w:val="24"/>
          <w:lang w:eastAsia="en-GB"/>
          <w14:ligatures w14:val="none"/>
        </w:rPr>
        <w:tab/>
      </w:r>
      <w:r w:rsidRPr="00067F2A">
        <w:rPr>
          <w:rFonts w:ascii="Times New Roman" w:eastAsia="Times New Roman" w:hAnsi="Times New Roman" w:cs="Times New Roman"/>
          <w:kern w:val="0"/>
          <w:sz w:val="24"/>
          <w:szCs w:val="24"/>
          <w:lang w:eastAsia="en-GB"/>
          <w14:ligatures w14:val="none"/>
        </w:rPr>
        <w:tab/>
      </w:r>
      <w:r w:rsidRPr="00067F2A">
        <w:rPr>
          <w:rFonts w:ascii="Times New Roman" w:eastAsia="Times New Roman" w:hAnsi="Times New Roman" w:cs="Times New Roman"/>
          <w:kern w:val="0"/>
          <w:sz w:val="24"/>
          <w:szCs w:val="24"/>
          <w:lang w:eastAsia="en-GB"/>
          <w14:ligatures w14:val="none"/>
        </w:rPr>
        <w:tab/>
        <w:t>______________________________</w:t>
      </w:r>
    </w:p>
    <w:p w14:paraId="1DA561C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1197"/>
        <w:gridCol w:w="1149"/>
        <w:gridCol w:w="1149"/>
        <w:gridCol w:w="931"/>
        <w:gridCol w:w="1290"/>
      </w:tblGrid>
      <w:tr w:rsidR="00067F2A" w:rsidRPr="00067F2A" w14:paraId="199164C7" w14:textId="77777777" w:rsidTr="004B32A3">
        <w:tc>
          <w:tcPr>
            <w:tcW w:w="5000" w:type="pct"/>
            <w:gridSpan w:val="6"/>
            <w:shd w:val="clear" w:color="auto" w:fill="C5E0B3"/>
          </w:tcPr>
          <w:p w14:paraId="6CA5393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PROFESSIONAL FEES</w:t>
            </w:r>
          </w:p>
        </w:tc>
      </w:tr>
      <w:tr w:rsidR="00067F2A" w:rsidRPr="00067F2A" w14:paraId="558CF773" w14:textId="77777777" w:rsidTr="004B32A3">
        <w:tc>
          <w:tcPr>
            <w:tcW w:w="1752" w:type="pct"/>
            <w:shd w:val="clear" w:color="auto" w:fill="C5E0B3"/>
          </w:tcPr>
          <w:p w14:paraId="79D3DFC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Name and Position of Personnel</w:t>
            </w:r>
          </w:p>
        </w:tc>
        <w:tc>
          <w:tcPr>
            <w:tcW w:w="680" w:type="pct"/>
            <w:shd w:val="clear" w:color="auto" w:fill="C5E0B3"/>
          </w:tcPr>
          <w:p w14:paraId="503C21E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Input Quantity</w:t>
            </w:r>
          </w:p>
        </w:tc>
        <w:tc>
          <w:tcPr>
            <w:tcW w:w="653" w:type="pct"/>
            <w:shd w:val="clear" w:color="auto" w:fill="C5E0B3"/>
          </w:tcPr>
          <w:p w14:paraId="2DED10F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Unit of Input</w:t>
            </w:r>
          </w:p>
        </w:tc>
        <w:tc>
          <w:tcPr>
            <w:tcW w:w="653" w:type="pct"/>
            <w:shd w:val="clear" w:color="auto" w:fill="C5E0B3"/>
          </w:tcPr>
          <w:p w14:paraId="7AB0346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Rate</w:t>
            </w:r>
          </w:p>
        </w:tc>
        <w:tc>
          <w:tcPr>
            <w:tcW w:w="529" w:type="pct"/>
            <w:shd w:val="clear" w:color="auto" w:fill="C5E0B3"/>
          </w:tcPr>
          <w:p w14:paraId="54D77CD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Total Price</w:t>
            </w:r>
          </w:p>
        </w:tc>
        <w:tc>
          <w:tcPr>
            <w:tcW w:w="733" w:type="pct"/>
            <w:shd w:val="clear" w:color="auto" w:fill="C5E0B3"/>
          </w:tcPr>
          <w:p w14:paraId="69DCC56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Total Price (inclusive taxes)</w:t>
            </w:r>
          </w:p>
        </w:tc>
      </w:tr>
      <w:tr w:rsidR="00067F2A" w:rsidRPr="00067F2A" w14:paraId="50E014CA" w14:textId="77777777" w:rsidTr="004B32A3">
        <w:tc>
          <w:tcPr>
            <w:tcW w:w="1752" w:type="pct"/>
          </w:tcPr>
          <w:p w14:paraId="1BFDCF1F"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80" w:type="pct"/>
          </w:tcPr>
          <w:p w14:paraId="72FF91A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53" w:type="pct"/>
          </w:tcPr>
          <w:p w14:paraId="5183B91D"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53" w:type="pct"/>
          </w:tcPr>
          <w:p w14:paraId="45617AB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529" w:type="pct"/>
          </w:tcPr>
          <w:p w14:paraId="47AD3E2E"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33" w:type="pct"/>
          </w:tcPr>
          <w:p w14:paraId="5C374F0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067F2A" w:rsidRPr="00067F2A" w14:paraId="497684CC" w14:textId="77777777" w:rsidTr="004B32A3">
        <w:tc>
          <w:tcPr>
            <w:tcW w:w="1752" w:type="pct"/>
          </w:tcPr>
          <w:p w14:paraId="3F8A614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TOTAL:</w:t>
            </w:r>
          </w:p>
        </w:tc>
        <w:tc>
          <w:tcPr>
            <w:tcW w:w="680" w:type="pct"/>
          </w:tcPr>
          <w:p w14:paraId="3AC296BE"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53" w:type="pct"/>
          </w:tcPr>
          <w:p w14:paraId="561DC87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53" w:type="pct"/>
          </w:tcPr>
          <w:p w14:paraId="4FA08E7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529" w:type="pct"/>
          </w:tcPr>
          <w:p w14:paraId="5D855FA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33" w:type="pct"/>
          </w:tcPr>
          <w:p w14:paraId="60B2E13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bl>
    <w:p w14:paraId="62D1581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142CEC8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1353"/>
        <w:gridCol w:w="1353"/>
        <w:gridCol w:w="1353"/>
        <w:gridCol w:w="1128"/>
      </w:tblGrid>
      <w:tr w:rsidR="00067F2A" w:rsidRPr="00067F2A" w14:paraId="76360E0E" w14:textId="77777777" w:rsidTr="004B32A3">
        <w:tc>
          <w:tcPr>
            <w:tcW w:w="5000" w:type="pct"/>
            <w:gridSpan w:val="5"/>
            <w:shd w:val="clear" w:color="auto" w:fill="C5E0B3"/>
          </w:tcPr>
          <w:p w14:paraId="1A7ADB2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REIMBURSABLE EXPENSES (If applicable)</w:t>
            </w:r>
          </w:p>
        </w:tc>
      </w:tr>
      <w:tr w:rsidR="00067F2A" w:rsidRPr="00067F2A" w14:paraId="48212705" w14:textId="77777777" w:rsidTr="004B32A3">
        <w:tc>
          <w:tcPr>
            <w:tcW w:w="2052" w:type="pct"/>
            <w:shd w:val="clear" w:color="auto" w:fill="C5E0B3"/>
          </w:tcPr>
          <w:p w14:paraId="12C6135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Description of Cost</w:t>
            </w:r>
          </w:p>
        </w:tc>
        <w:tc>
          <w:tcPr>
            <w:tcW w:w="769" w:type="pct"/>
            <w:shd w:val="clear" w:color="auto" w:fill="C5E0B3"/>
          </w:tcPr>
          <w:p w14:paraId="53E0CBF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Quantity</w:t>
            </w:r>
          </w:p>
        </w:tc>
        <w:tc>
          <w:tcPr>
            <w:tcW w:w="769" w:type="pct"/>
            <w:shd w:val="clear" w:color="auto" w:fill="C5E0B3"/>
          </w:tcPr>
          <w:p w14:paraId="71FCC67F"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Unit of Measure</w:t>
            </w:r>
          </w:p>
        </w:tc>
        <w:tc>
          <w:tcPr>
            <w:tcW w:w="769" w:type="pct"/>
            <w:shd w:val="clear" w:color="auto" w:fill="C5E0B3"/>
          </w:tcPr>
          <w:p w14:paraId="0957F03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Unit Price</w:t>
            </w:r>
          </w:p>
        </w:tc>
        <w:tc>
          <w:tcPr>
            <w:tcW w:w="641" w:type="pct"/>
            <w:shd w:val="clear" w:color="auto" w:fill="C5E0B3"/>
          </w:tcPr>
          <w:p w14:paraId="0DA683F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Total Price</w:t>
            </w:r>
          </w:p>
        </w:tc>
      </w:tr>
      <w:tr w:rsidR="00067F2A" w:rsidRPr="00067F2A" w14:paraId="30C32AA4" w14:textId="77777777" w:rsidTr="004B32A3">
        <w:trPr>
          <w:trHeight w:val="155"/>
        </w:trPr>
        <w:tc>
          <w:tcPr>
            <w:tcW w:w="2052" w:type="pct"/>
          </w:tcPr>
          <w:p w14:paraId="3AE2BC90"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Standard Economy flights</w:t>
            </w:r>
          </w:p>
        </w:tc>
        <w:tc>
          <w:tcPr>
            <w:tcW w:w="769" w:type="pct"/>
          </w:tcPr>
          <w:p w14:paraId="2768C0AC"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78B4509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38847CFC"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41" w:type="pct"/>
          </w:tcPr>
          <w:p w14:paraId="4DBB980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067F2A" w:rsidRPr="00067F2A" w14:paraId="29E5E95E" w14:textId="77777777" w:rsidTr="004B32A3">
        <w:trPr>
          <w:trHeight w:val="200"/>
        </w:trPr>
        <w:tc>
          <w:tcPr>
            <w:tcW w:w="2052" w:type="pct"/>
          </w:tcPr>
          <w:p w14:paraId="4A47ABF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Airport transfers</w:t>
            </w:r>
          </w:p>
        </w:tc>
        <w:tc>
          <w:tcPr>
            <w:tcW w:w="769" w:type="pct"/>
          </w:tcPr>
          <w:p w14:paraId="3A9D337E"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3BCD3FE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4C19D75D"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41" w:type="pct"/>
          </w:tcPr>
          <w:p w14:paraId="1667DF1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067F2A" w:rsidRPr="00067F2A" w14:paraId="725A5CAA" w14:textId="77777777" w:rsidTr="004B32A3">
        <w:trPr>
          <w:trHeight w:val="164"/>
        </w:trPr>
        <w:tc>
          <w:tcPr>
            <w:tcW w:w="2052" w:type="pct"/>
          </w:tcPr>
          <w:p w14:paraId="7436929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Visa</w:t>
            </w:r>
          </w:p>
        </w:tc>
        <w:tc>
          <w:tcPr>
            <w:tcW w:w="769" w:type="pct"/>
          </w:tcPr>
          <w:p w14:paraId="6CA283B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31A4142B"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7EA685DE"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41" w:type="pct"/>
          </w:tcPr>
          <w:p w14:paraId="556A841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067F2A" w:rsidRPr="00067F2A" w14:paraId="1CD4D690" w14:textId="77777777" w:rsidTr="004B32A3">
        <w:trPr>
          <w:trHeight w:val="191"/>
        </w:trPr>
        <w:tc>
          <w:tcPr>
            <w:tcW w:w="2052" w:type="pct"/>
          </w:tcPr>
          <w:p w14:paraId="0FA1DEB2"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Accommodation</w:t>
            </w:r>
          </w:p>
        </w:tc>
        <w:tc>
          <w:tcPr>
            <w:tcW w:w="769" w:type="pct"/>
          </w:tcPr>
          <w:p w14:paraId="4FE90CBC"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3A9A595F"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4E63598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41" w:type="pct"/>
          </w:tcPr>
          <w:p w14:paraId="546E0C2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067F2A" w:rsidRPr="00067F2A" w14:paraId="2F147404" w14:textId="77777777" w:rsidTr="004B32A3">
        <w:trPr>
          <w:trHeight w:val="173"/>
        </w:trPr>
        <w:tc>
          <w:tcPr>
            <w:tcW w:w="2052" w:type="pct"/>
          </w:tcPr>
          <w:p w14:paraId="2C38141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Local transport and Communication</w:t>
            </w:r>
          </w:p>
        </w:tc>
        <w:tc>
          <w:tcPr>
            <w:tcW w:w="769" w:type="pct"/>
          </w:tcPr>
          <w:p w14:paraId="7E67EF5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74563B9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2B38FF4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41" w:type="pct"/>
          </w:tcPr>
          <w:p w14:paraId="44A5FE2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r w:rsidR="00067F2A" w:rsidRPr="00067F2A" w14:paraId="22782012" w14:textId="77777777" w:rsidTr="004B32A3">
        <w:tc>
          <w:tcPr>
            <w:tcW w:w="2052" w:type="pct"/>
          </w:tcPr>
          <w:p w14:paraId="3EB3805D"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TOTAL:</w:t>
            </w:r>
          </w:p>
        </w:tc>
        <w:tc>
          <w:tcPr>
            <w:tcW w:w="769" w:type="pct"/>
          </w:tcPr>
          <w:p w14:paraId="0750517F"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2F53233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769" w:type="pct"/>
          </w:tcPr>
          <w:p w14:paraId="237AEA0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c>
          <w:tcPr>
            <w:tcW w:w="641" w:type="pct"/>
          </w:tcPr>
          <w:p w14:paraId="3D70910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tc>
      </w:tr>
    </w:tbl>
    <w:p w14:paraId="75730F4E"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5A1F091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x-none"/>
          <w14:ligatures w14:val="none"/>
        </w:rPr>
        <w:t xml:space="preserve">NB: </w:t>
      </w:r>
      <w:r w:rsidRPr="00067F2A">
        <w:rPr>
          <w:rFonts w:ascii="Times New Roman" w:eastAsia="Times New Roman" w:hAnsi="Times New Roman" w:cs="Times New Roman"/>
          <w:kern w:val="0"/>
          <w:sz w:val="24"/>
          <w:szCs w:val="24"/>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3C681290"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7F9CF9A6" w14:textId="77777777" w:rsidR="00067F2A" w:rsidRPr="00067F2A" w:rsidRDefault="00067F2A" w:rsidP="00067F2A">
      <w:pPr>
        <w:keepNext/>
        <w:overflowPunct w:val="0"/>
        <w:autoSpaceDE w:val="0"/>
        <w:autoSpaceDN w:val="0"/>
        <w:adjustRightInd w:val="0"/>
        <w:spacing w:after="0" w:line="240" w:lineRule="auto"/>
        <w:jc w:val="both"/>
        <w:textAlignment w:val="baseline"/>
        <w:outlineLvl w:val="4"/>
        <w:rPr>
          <w:rFonts w:ascii="Times New Roman" w:eastAsia="Times New Roman" w:hAnsi="Times New Roman" w:cs="Times New Roman"/>
          <w:bCs/>
          <w:i/>
          <w:smallCaps/>
          <w:kern w:val="28"/>
          <w:sz w:val="24"/>
          <w:szCs w:val="24"/>
          <w:lang w:eastAsia="x-none"/>
          <w14:ligatures w14:val="none"/>
        </w:rPr>
      </w:pPr>
      <w:r w:rsidRPr="00067F2A">
        <w:rPr>
          <w:rFonts w:ascii="Times New Roman" w:eastAsia="Times New Roman" w:hAnsi="Times New Roman" w:cs="Times New Roman"/>
          <w:b/>
          <w:i/>
          <w:smallCaps/>
          <w:kern w:val="28"/>
          <w:sz w:val="24"/>
          <w:szCs w:val="24"/>
          <w:lang w:eastAsia="x-none"/>
          <w14:ligatures w14:val="none"/>
        </w:rPr>
        <w:t>TOTAL COST PRICE IN CURRENCY:</w:t>
      </w:r>
      <w:r w:rsidRPr="00067F2A">
        <w:rPr>
          <w:rFonts w:ascii="Times New Roman" w:eastAsia="Times New Roman" w:hAnsi="Times New Roman" w:cs="Times New Roman"/>
          <w:bCs/>
          <w:i/>
          <w:smallCaps/>
          <w:kern w:val="28"/>
          <w:sz w:val="24"/>
          <w:szCs w:val="24"/>
          <w:lang w:eastAsia="x-none"/>
          <w14:ligatures w14:val="none"/>
        </w:rPr>
        <w:t xml:space="preserve"> ____________________</w:t>
      </w:r>
    </w:p>
    <w:p w14:paraId="44223F41"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x-none"/>
          <w14:ligatures w14:val="none"/>
        </w:rPr>
      </w:pPr>
    </w:p>
    <w:p w14:paraId="70E1747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b/>
          <w:bCs/>
          <w:kern w:val="0"/>
          <w:sz w:val="24"/>
          <w:szCs w:val="24"/>
          <w:lang w:eastAsia="en-GB"/>
          <w14:ligatures w14:val="none"/>
        </w:rPr>
        <w:t xml:space="preserve">Breakdown of total price </w:t>
      </w:r>
      <w:proofErr w:type="spellStart"/>
      <w:r w:rsidRPr="00067F2A">
        <w:rPr>
          <w:rFonts w:ascii="Times New Roman" w:eastAsia="Times New Roman" w:hAnsi="Times New Roman" w:cs="Times New Roman"/>
          <w:b/>
          <w:bCs/>
          <w:kern w:val="0"/>
          <w:sz w:val="24"/>
          <w:szCs w:val="24"/>
          <w:lang w:eastAsia="en-GB"/>
          <w14:ligatures w14:val="none"/>
        </w:rPr>
        <w:t>Authorised</w:t>
      </w:r>
      <w:proofErr w:type="spellEnd"/>
      <w:r w:rsidRPr="00067F2A">
        <w:rPr>
          <w:rFonts w:ascii="Times New Roman" w:eastAsia="Times New Roman" w:hAnsi="Times New Roman" w:cs="Times New Roman"/>
          <w:b/>
          <w:bCs/>
          <w:kern w:val="0"/>
          <w:sz w:val="24"/>
          <w:szCs w:val="24"/>
          <w:lang w:eastAsia="en-GB"/>
          <w14:ligatures w14:val="none"/>
        </w:rPr>
        <w:t xml:space="preserve"> By:</w:t>
      </w:r>
    </w:p>
    <w:p w14:paraId="143D9029"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067F2A" w:rsidRPr="00067F2A" w14:paraId="0A5FDFF5" w14:textId="77777777" w:rsidTr="004B32A3">
        <w:tc>
          <w:tcPr>
            <w:tcW w:w="1249" w:type="dxa"/>
            <w:tcBorders>
              <w:top w:val="nil"/>
              <w:left w:val="nil"/>
              <w:bottom w:val="nil"/>
              <w:right w:val="nil"/>
            </w:tcBorders>
          </w:tcPr>
          <w:p w14:paraId="18D03ED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Signature</w:t>
            </w:r>
          </w:p>
        </w:tc>
        <w:tc>
          <w:tcPr>
            <w:tcW w:w="3470" w:type="dxa"/>
            <w:tcBorders>
              <w:top w:val="nil"/>
              <w:left w:val="nil"/>
              <w:bottom w:val="nil"/>
              <w:right w:val="nil"/>
            </w:tcBorders>
          </w:tcPr>
          <w:p w14:paraId="0807EF64"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w:t>
            </w:r>
          </w:p>
        </w:tc>
        <w:tc>
          <w:tcPr>
            <w:tcW w:w="929" w:type="dxa"/>
            <w:tcBorders>
              <w:top w:val="nil"/>
              <w:left w:val="nil"/>
              <w:bottom w:val="nil"/>
              <w:right w:val="nil"/>
            </w:tcBorders>
          </w:tcPr>
          <w:p w14:paraId="337779A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Name:</w:t>
            </w:r>
          </w:p>
        </w:tc>
        <w:tc>
          <w:tcPr>
            <w:tcW w:w="3641" w:type="dxa"/>
            <w:tcBorders>
              <w:top w:val="nil"/>
              <w:left w:val="nil"/>
              <w:bottom w:val="nil"/>
              <w:right w:val="nil"/>
            </w:tcBorders>
          </w:tcPr>
          <w:p w14:paraId="09833A4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____________________________</w:t>
            </w:r>
          </w:p>
        </w:tc>
      </w:tr>
      <w:tr w:rsidR="00067F2A" w:rsidRPr="00067F2A" w14:paraId="22919BA9" w14:textId="77777777" w:rsidTr="004B32A3">
        <w:tc>
          <w:tcPr>
            <w:tcW w:w="1249" w:type="dxa"/>
            <w:tcBorders>
              <w:top w:val="nil"/>
              <w:left w:val="nil"/>
              <w:bottom w:val="nil"/>
              <w:right w:val="nil"/>
            </w:tcBorders>
          </w:tcPr>
          <w:p w14:paraId="1B1F80E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22A057DD"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Position:</w:t>
            </w:r>
          </w:p>
        </w:tc>
        <w:tc>
          <w:tcPr>
            <w:tcW w:w="3470" w:type="dxa"/>
            <w:tcBorders>
              <w:top w:val="nil"/>
              <w:left w:val="nil"/>
              <w:bottom w:val="nil"/>
              <w:right w:val="nil"/>
            </w:tcBorders>
          </w:tcPr>
          <w:p w14:paraId="7C577320"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41E89B85"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w:t>
            </w:r>
          </w:p>
        </w:tc>
        <w:tc>
          <w:tcPr>
            <w:tcW w:w="929" w:type="dxa"/>
            <w:tcBorders>
              <w:top w:val="nil"/>
              <w:left w:val="nil"/>
              <w:bottom w:val="nil"/>
              <w:right w:val="nil"/>
            </w:tcBorders>
          </w:tcPr>
          <w:p w14:paraId="13A311C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71ED348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Date:</w:t>
            </w:r>
          </w:p>
        </w:tc>
        <w:tc>
          <w:tcPr>
            <w:tcW w:w="3641" w:type="dxa"/>
            <w:tcBorders>
              <w:top w:val="nil"/>
              <w:left w:val="nil"/>
              <w:bottom w:val="nil"/>
              <w:right w:val="nil"/>
            </w:tcBorders>
          </w:tcPr>
          <w:p w14:paraId="34047B27"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2AF560DC"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____________________________</w:t>
            </w:r>
          </w:p>
        </w:tc>
      </w:tr>
      <w:tr w:rsidR="00067F2A" w:rsidRPr="00067F2A" w14:paraId="3653B60B" w14:textId="77777777" w:rsidTr="004B32A3">
        <w:tc>
          <w:tcPr>
            <w:tcW w:w="4719" w:type="dxa"/>
            <w:gridSpan w:val="2"/>
            <w:tcBorders>
              <w:top w:val="nil"/>
              <w:left w:val="nil"/>
              <w:bottom w:val="nil"/>
              <w:right w:val="nil"/>
            </w:tcBorders>
          </w:tcPr>
          <w:p w14:paraId="470D5DAA"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roofErr w:type="spellStart"/>
            <w:r w:rsidRPr="00067F2A">
              <w:rPr>
                <w:rFonts w:ascii="Times New Roman" w:eastAsia="Times New Roman" w:hAnsi="Times New Roman" w:cs="Times New Roman"/>
                <w:kern w:val="0"/>
                <w:sz w:val="24"/>
                <w:szCs w:val="24"/>
                <w:lang w:eastAsia="en-GB"/>
                <w14:ligatures w14:val="none"/>
              </w:rPr>
              <w:t>Authorised</w:t>
            </w:r>
            <w:proofErr w:type="spellEnd"/>
            <w:r w:rsidRPr="00067F2A">
              <w:rPr>
                <w:rFonts w:ascii="Times New Roman" w:eastAsia="Times New Roman" w:hAnsi="Times New Roman" w:cs="Times New Roman"/>
                <w:kern w:val="0"/>
                <w:sz w:val="24"/>
                <w:szCs w:val="24"/>
                <w:lang w:eastAsia="en-GB"/>
                <w14:ligatures w14:val="none"/>
              </w:rPr>
              <w:t xml:space="preserve"> for and on behalf of:</w:t>
            </w:r>
          </w:p>
        </w:tc>
        <w:tc>
          <w:tcPr>
            <w:tcW w:w="929" w:type="dxa"/>
            <w:tcBorders>
              <w:top w:val="nil"/>
              <w:left w:val="nil"/>
              <w:bottom w:val="nil"/>
              <w:right w:val="nil"/>
            </w:tcBorders>
          </w:tcPr>
          <w:p w14:paraId="66CF103B"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p>
        </w:tc>
        <w:tc>
          <w:tcPr>
            <w:tcW w:w="3641" w:type="dxa"/>
            <w:tcBorders>
              <w:top w:val="nil"/>
              <w:left w:val="nil"/>
              <w:bottom w:val="nil"/>
              <w:right w:val="nil"/>
            </w:tcBorders>
          </w:tcPr>
          <w:p w14:paraId="30AEA098"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24"/>
                <w:szCs w:val="24"/>
                <w:lang w:eastAsia="en-GB"/>
                <w14:ligatures w14:val="none"/>
              </w:rPr>
            </w:pPr>
            <w:r w:rsidRPr="00067F2A">
              <w:rPr>
                <w:rFonts w:ascii="Times New Roman" w:eastAsia="Times New Roman" w:hAnsi="Times New Roman" w:cs="Times New Roman"/>
                <w:i/>
                <w:iCs/>
                <w:kern w:val="0"/>
                <w:sz w:val="24"/>
                <w:szCs w:val="24"/>
                <w:lang w:eastAsia="en-GB"/>
                <w14:ligatures w14:val="none"/>
              </w:rPr>
              <w:t>(DD/MM/YY)</w:t>
            </w:r>
          </w:p>
        </w:tc>
      </w:tr>
      <w:tr w:rsidR="00067F2A" w:rsidRPr="00067F2A" w14:paraId="1F2648A6" w14:textId="77777777" w:rsidTr="004B32A3">
        <w:tc>
          <w:tcPr>
            <w:tcW w:w="1249" w:type="dxa"/>
            <w:tcBorders>
              <w:top w:val="nil"/>
              <w:left w:val="nil"/>
              <w:bottom w:val="nil"/>
              <w:right w:val="nil"/>
            </w:tcBorders>
          </w:tcPr>
          <w:p w14:paraId="447BA122"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55E166B9"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Company:</w:t>
            </w:r>
          </w:p>
        </w:tc>
        <w:tc>
          <w:tcPr>
            <w:tcW w:w="8040" w:type="dxa"/>
            <w:gridSpan w:val="3"/>
            <w:tcBorders>
              <w:top w:val="nil"/>
              <w:left w:val="nil"/>
              <w:bottom w:val="nil"/>
              <w:right w:val="nil"/>
            </w:tcBorders>
          </w:tcPr>
          <w:p w14:paraId="432EAB16"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p>
          <w:p w14:paraId="706649B3" w14:textId="77777777" w:rsidR="00067F2A" w:rsidRPr="00067F2A" w:rsidRDefault="00067F2A" w:rsidP="00067F2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t>________________________________________________________________</w:t>
            </w:r>
          </w:p>
        </w:tc>
      </w:tr>
    </w:tbl>
    <w:p w14:paraId="22D4BC57"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71BE3720"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58F35932" w14:textId="77777777" w:rsidR="00067F2A" w:rsidRDefault="00067F2A" w:rsidP="00067F2A">
      <w:pPr>
        <w:spacing w:after="0" w:line="240" w:lineRule="auto"/>
        <w:rPr>
          <w:rFonts w:ascii="Times New Roman" w:eastAsia="Times New Roman" w:hAnsi="Times New Roman" w:cs="Times New Roman"/>
          <w:kern w:val="0"/>
          <w:sz w:val="24"/>
          <w:szCs w:val="24"/>
          <w:lang w:eastAsia="en-GB"/>
          <w14:ligatures w14:val="none"/>
        </w:rPr>
      </w:pPr>
    </w:p>
    <w:p w14:paraId="73A77372" w14:textId="77777777" w:rsidR="00067F2A" w:rsidRPr="007B06D0" w:rsidRDefault="00067F2A" w:rsidP="00067F2A">
      <w:pPr>
        <w:spacing w:line="480" w:lineRule="auto"/>
        <w:jc w:val="both"/>
        <w:rPr>
          <w:rFonts w:eastAsia="Calibri" w:cstheme="minorHAnsi"/>
          <w:sz w:val="24"/>
          <w:szCs w:val="24"/>
        </w:rPr>
      </w:pPr>
      <w:r w:rsidRPr="007B06D0">
        <w:rPr>
          <w:rFonts w:eastAsia="Calibri" w:cstheme="minorHAnsi"/>
          <w:noProof/>
          <w:sz w:val="24"/>
          <w:szCs w:val="24"/>
        </w:rPr>
        <w:lastRenderedPageBreak/>
        <w:drawing>
          <wp:inline distT="0" distB="0" distL="0" distR="0" wp14:anchorId="1825559A" wp14:editId="6B51BEE6">
            <wp:extent cx="788406" cy="803082"/>
            <wp:effectExtent l="0" t="0" r="0" b="0"/>
            <wp:docPr id="1" name="Picture 1"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oir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7106" cy="822130"/>
                    </a:xfrm>
                    <a:prstGeom prst="rect">
                      <a:avLst/>
                    </a:prstGeom>
                    <a:noFill/>
                    <a:ln>
                      <a:noFill/>
                    </a:ln>
                  </pic:spPr>
                </pic:pic>
              </a:graphicData>
            </a:graphic>
          </wp:inline>
        </w:drawing>
      </w:r>
      <w:r w:rsidRPr="007B06D0">
        <w:rPr>
          <w:rFonts w:cstheme="minorHAnsi"/>
          <w:noProof/>
          <w:sz w:val="24"/>
          <w:szCs w:val="24"/>
        </w:rPr>
        <w:t xml:space="preserve">                                                    </w:t>
      </w:r>
      <w:r w:rsidRPr="007B06D0">
        <w:rPr>
          <w:rFonts w:cstheme="minorHAnsi"/>
          <w:noProof/>
        </w:rPr>
        <w:drawing>
          <wp:inline distT="0" distB="0" distL="0" distR="0" wp14:anchorId="3A15621C" wp14:editId="61619D05">
            <wp:extent cx="677561" cy="699715"/>
            <wp:effectExtent l="0" t="0" r="8255" b="5715"/>
            <wp:docPr id="427429615" name="Picture 4274296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2420" cy="715060"/>
                    </a:xfrm>
                    <a:prstGeom prst="rect">
                      <a:avLst/>
                    </a:prstGeom>
                    <a:noFill/>
                    <a:ln>
                      <a:noFill/>
                    </a:ln>
                  </pic:spPr>
                </pic:pic>
              </a:graphicData>
            </a:graphic>
          </wp:inline>
        </w:drawing>
      </w:r>
      <w:r w:rsidRPr="007B06D0">
        <w:rPr>
          <w:rFonts w:cstheme="minorHAnsi"/>
          <w:noProof/>
          <w:sz w:val="24"/>
          <w:szCs w:val="24"/>
        </w:rPr>
        <w:t xml:space="preserve">                                          </w:t>
      </w:r>
      <w:r w:rsidRPr="007B06D0">
        <w:rPr>
          <w:rFonts w:cstheme="minorHAnsi"/>
          <w:noProof/>
          <w:sz w:val="24"/>
          <w:szCs w:val="24"/>
        </w:rPr>
        <w:drawing>
          <wp:inline distT="0" distB="0" distL="0" distR="0" wp14:anchorId="78D1A247" wp14:editId="1D4B795A">
            <wp:extent cx="803082" cy="731576"/>
            <wp:effectExtent l="0" t="0" r="0" b="0"/>
            <wp:docPr id="2" name="Picture 2" descr="Access to Finance Rwanda (AFR) | Job in Rw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to Finance Rwanda (AFR) | Job in Rwan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5300" cy="779144"/>
                    </a:xfrm>
                    <a:prstGeom prst="rect">
                      <a:avLst/>
                    </a:prstGeom>
                    <a:noFill/>
                    <a:ln>
                      <a:noFill/>
                    </a:ln>
                  </pic:spPr>
                </pic:pic>
              </a:graphicData>
            </a:graphic>
          </wp:inline>
        </w:drawing>
      </w:r>
    </w:p>
    <w:p w14:paraId="7A04E3F5" w14:textId="77777777" w:rsidR="00067F2A" w:rsidRPr="007B06D0" w:rsidRDefault="00067F2A" w:rsidP="00067F2A">
      <w:pPr>
        <w:spacing w:line="360" w:lineRule="auto"/>
        <w:jc w:val="center"/>
        <w:rPr>
          <w:rFonts w:eastAsia="Times New Roman" w:cstheme="minorHAnsi"/>
          <w:b/>
          <w:bCs/>
          <w:sz w:val="24"/>
          <w:szCs w:val="24"/>
        </w:rPr>
      </w:pPr>
    </w:p>
    <w:p w14:paraId="28AA1E79" w14:textId="77777777" w:rsidR="00067F2A" w:rsidRPr="007B06D0" w:rsidRDefault="00067F2A" w:rsidP="00067F2A">
      <w:pPr>
        <w:spacing w:line="240" w:lineRule="auto"/>
        <w:jc w:val="both"/>
        <w:rPr>
          <w:rFonts w:eastAsia="Times New Roman" w:cstheme="minorHAnsi"/>
          <w:b/>
          <w:bCs/>
          <w:color w:val="002060"/>
          <w:sz w:val="26"/>
          <w:szCs w:val="26"/>
          <w:u w:val="single"/>
        </w:rPr>
      </w:pPr>
      <w:r w:rsidRPr="007B06D0">
        <w:rPr>
          <w:rFonts w:eastAsia="Times New Roman" w:cstheme="minorHAnsi"/>
          <w:b/>
          <w:bCs/>
          <w:color w:val="002060"/>
          <w:sz w:val="26"/>
          <w:szCs w:val="26"/>
          <w:u w:val="single"/>
        </w:rPr>
        <w:t>Terms of Reference (</w:t>
      </w:r>
      <w:proofErr w:type="spellStart"/>
      <w:r w:rsidRPr="007B06D0">
        <w:rPr>
          <w:rFonts w:eastAsia="Times New Roman" w:cstheme="minorHAnsi"/>
          <w:b/>
          <w:bCs/>
          <w:color w:val="002060"/>
          <w:sz w:val="26"/>
          <w:szCs w:val="26"/>
          <w:u w:val="single"/>
        </w:rPr>
        <w:t>ToR</w:t>
      </w:r>
      <w:proofErr w:type="spellEnd"/>
      <w:r w:rsidRPr="007B06D0">
        <w:rPr>
          <w:rFonts w:eastAsia="Times New Roman" w:cstheme="minorHAnsi"/>
          <w:b/>
          <w:bCs/>
          <w:color w:val="002060"/>
          <w:sz w:val="26"/>
          <w:szCs w:val="26"/>
          <w:u w:val="single"/>
        </w:rPr>
        <w:t>)</w:t>
      </w:r>
      <w:r w:rsidRPr="007B06D0">
        <w:rPr>
          <w:rFonts w:eastAsia="Times New Roman" w:cstheme="minorHAnsi"/>
          <w:color w:val="002060"/>
          <w:sz w:val="26"/>
          <w:szCs w:val="26"/>
          <w:u w:val="single"/>
        </w:rPr>
        <w:t xml:space="preserve"> </w:t>
      </w:r>
      <w:r w:rsidRPr="007B06D0">
        <w:rPr>
          <w:rFonts w:eastAsia="Times New Roman" w:cstheme="minorHAnsi"/>
          <w:b/>
          <w:color w:val="002060"/>
          <w:sz w:val="26"/>
          <w:szCs w:val="26"/>
          <w:u w:val="single"/>
        </w:rPr>
        <w:t>for</w:t>
      </w:r>
      <w:r w:rsidRPr="007B06D0">
        <w:rPr>
          <w:rFonts w:eastAsia="Times New Roman" w:cstheme="minorHAnsi"/>
          <w:color w:val="002060"/>
          <w:sz w:val="26"/>
          <w:szCs w:val="26"/>
          <w:u w:val="single"/>
        </w:rPr>
        <w:t xml:space="preserve"> </w:t>
      </w:r>
      <w:r w:rsidRPr="007B06D0">
        <w:rPr>
          <w:rFonts w:eastAsia="Times New Roman" w:cstheme="minorHAnsi"/>
          <w:b/>
          <w:bCs/>
          <w:color w:val="002060"/>
          <w:sz w:val="26"/>
          <w:szCs w:val="26"/>
          <w:u w:val="single"/>
        </w:rPr>
        <w:t>Consultancy services to Strengthen Rwanda’s AML/CFT/CPF framework in addressing deficiencies identified in Second Round of Mutual Evaluation and preparing for the third round.</w:t>
      </w:r>
    </w:p>
    <w:p w14:paraId="215FD429" w14:textId="77777777" w:rsidR="00067F2A" w:rsidRPr="007B06D0" w:rsidRDefault="00067F2A" w:rsidP="00067F2A">
      <w:pPr>
        <w:spacing w:line="360" w:lineRule="auto"/>
        <w:jc w:val="both"/>
        <w:rPr>
          <w:rFonts w:eastAsia="Times New Roman" w:cstheme="minorHAnsi"/>
          <w:b/>
          <w:bCs/>
          <w:sz w:val="24"/>
          <w:szCs w:val="24"/>
        </w:rPr>
      </w:pPr>
    </w:p>
    <w:p w14:paraId="745AF851" w14:textId="77777777" w:rsidR="00067F2A" w:rsidRPr="007B06D0" w:rsidRDefault="00067F2A" w:rsidP="00067F2A">
      <w:pPr>
        <w:pStyle w:val="ListParagraph"/>
        <w:numPr>
          <w:ilvl w:val="0"/>
          <w:numId w:val="38"/>
        </w:numPr>
        <w:spacing w:after="200" w:line="240" w:lineRule="auto"/>
        <w:jc w:val="both"/>
        <w:rPr>
          <w:rFonts w:asciiTheme="minorHAnsi" w:hAnsiTheme="minorHAnsi" w:cstheme="minorHAnsi"/>
          <w:b/>
          <w:bCs/>
          <w:color w:val="000000"/>
          <w:sz w:val="26"/>
          <w:szCs w:val="26"/>
          <w:lang w:eastAsia="fr-FR"/>
        </w:rPr>
      </w:pPr>
      <w:r w:rsidRPr="007B06D0">
        <w:rPr>
          <w:rFonts w:asciiTheme="minorHAnsi" w:hAnsiTheme="minorHAnsi" w:cstheme="minorHAnsi"/>
          <w:b/>
          <w:bCs/>
          <w:color w:val="000000"/>
          <w:sz w:val="26"/>
          <w:szCs w:val="26"/>
          <w:lang w:eastAsia="fr-FR"/>
        </w:rPr>
        <w:t xml:space="preserve">Introduction </w:t>
      </w:r>
    </w:p>
    <w:p w14:paraId="60F529F1" w14:textId="77777777" w:rsidR="00067F2A" w:rsidRPr="007B06D0" w:rsidRDefault="00067F2A" w:rsidP="00067F2A">
      <w:pPr>
        <w:spacing w:line="240" w:lineRule="auto"/>
        <w:jc w:val="both"/>
        <w:rPr>
          <w:rFonts w:cstheme="minorHAnsi"/>
          <w:color w:val="000000"/>
          <w:sz w:val="24"/>
          <w:szCs w:val="24"/>
          <w:lang w:eastAsia="fr-FR"/>
        </w:rPr>
      </w:pPr>
      <w:r w:rsidRPr="007B06D0">
        <w:rPr>
          <w:rFonts w:cstheme="minorHAnsi"/>
          <w:color w:val="000000"/>
          <w:sz w:val="24"/>
          <w:szCs w:val="24"/>
          <w:lang w:val="en-GB" w:eastAsia="fr-FR"/>
        </w:rPr>
        <w:t>This intervention will be implemented through close collaboration between the Ministry of Finance and Economic Planning (MINECOFIN) through the Financial Intelligence Centre (FIC) and Access to Finance Rwanda (AFR), whose respective mandates are summarized below.</w:t>
      </w:r>
    </w:p>
    <w:p w14:paraId="3856FFC2" w14:textId="3032BE71" w:rsidR="00067F2A" w:rsidRPr="007B06D0" w:rsidRDefault="00067F2A" w:rsidP="00067F2A">
      <w:pPr>
        <w:pStyle w:val="ListParagraph"/>
        <w:numPr>
          <w:ilvl w:val="1"/>
          <w:numId w:val="38"/>
        </w:numPr>
        <w:spacing w:after="200" w:line="240" w:lineRule="auto"/>
        <w:jc w:val="both"/>
        <w:rPr>
          <w:rStyle w:val="IntenseEmphasis"/>
          <w:rFonts w:asciiTheme="minorHAnsi" w:hAnsiTheme="minorHAnsi" w:cstheme="minorHAnsi"/>
          <w:b/>
          <w:bCs/>
          <w:i w:val="0"/>
          <w:iCs w:val="0"/>
          <w:color w:val="000000" w:themeColor="text1"/>
          <w:sz w:val="24"/>
          <w:szCs w:val="24"/>
          <w:lang w:eastAsia="fr-FR"/>
        </w:rPr>
      </w:pPr>
      <w:r>
        <w:rPr>
          <w:rFonts w:asciiTheme="minorHAnsi" w:hAnsiTheme="minorHAnsi" w:cstheme="minorHAnsi"/>
          <w:bCs/>
          <w:iCs/>
          <w:noProof/>
          <w:color w:val="000000" w:themeColor="text1"/>
          <w:sz w:val="24"/>
          <w:szCs w:val="24"/>
          <w14:ligatures w14:val="standardContextual"/>
        </w:rPr>
        <mc:AlternateContent>
          <mc:Choice Requires="aink">
            <w:drawing>
              <wp:anchor distT="0" distB="0" distL="114300" distR="114300" simplePos="0" relativeHeight="251659264" behindDoc="0" locked="0" layoutInCell="1" allowOverlap="1" wp14:anchorId="25C0B411" wp14:editId="6F90A4AE">
                <wp:simplePos x="0" y="0"/>
                <wp:positionH relativeFrom="column">
                  <wp:posOffset>-836330</wp:posOffset>
                </wp:positionH>
                <wp:positionV relativeFrom="paragraph">
                  <wp:posOffset>143787</wp:posOffset>
                </wp:positionV>
                <wp:extent cx="6120" cy="8640"/>
                <wp:effectExtent l="38100" t="38100" r="51435" b="48895"/>
                <wp:wrapNone/>
                <wp:docPr id="1555094181"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6120" cy="8640"/>
                      </w14:xfrm>
                    </w14:contentPart>
                  </a:graphicData>
                </a:graphic>
              </wp:anchor>
            </w:drawing>
          </mc:Choice>
          <mc:Fallback>
            <w:drawing>
              <wp:anchor distT="0" distB="0" distL="114300" distR="114300" simplePos="0" relativeHeight="251659264" behindDoc="0" locked="0" layoutInCell="1" allowOverlap="1" wp14:anchorId="25C0B411" wp14:editId="6F90A4AE">
                <wp:simplePos x="0" y="0"/>
                <wp:positionH relativeFrom="column">
                  <wp:posOffset>-836330</wp:posOffset>
                </wp:positionH>
                <wp:positionV relativeFrom="paragraph">
                  <wp:posOffset>143787</wp:posOffset>
                </wp:positionV>
                <wp:extent cx="6120" cy="8640"/>
                <wp:effectExtent l="38100" t="38100" r="51435" b="48895"/>
                <wp:wrapNone/>
                <wp:docPr id="1555094181" name="Ink 2"/>
                <wp:cNvGraphicFramePr/>
                <a:graphic xmlns:a="http://schemas.openxmlformats.org/drawingml/2006/main">
                  <a:graphicData uri="http://schemas.openxmlformats.org/drawingml/2006/picture">
                    <pic:pic xmlns:pic="http://schemas.openxmlformats.org/drawingml/2006/picture">
                      <pic:nvPicPr>
                        <pic:cNvPr id="1555094181" name="Ink 2"/>
                        <pic:cNvPicPr/>
                      </pic:nvPicPr>
                      <pic:blipFill>
                        <a:blip r:embed="rId21"/>
                        <a:stretch>
                          <a:fillRect/>
                        </a:stretch>
                      </pic:blipFill>
                      <pic:spPr>
                        <a:xfrm>
                          <a:off x="0" y="0"/>
                          <a:ext cx="18360" cy="20880"/>
                        </a:xfrm>
                        <a:prstGeom prst="rect">
                          <a:avLst/>
                        </a:prstGeom>
                      </pic:spPr>
                    </pic:pic>
                  </a:graphicData>
                </a:graphic>
              </wp:anchor>
            </w:drawing>
          </mc:Fallback>
        </mc:AlternateContent>
      </w:r>
      <w:r w:rsidRPr="007B06D0">
        <w:rPr>
          <w:rStyle w:val="IntenseEmphasis"/>
          <w:rFonts w:asciiTheme="minorHAnsi" w:hAnsiTheme="minorHAnsi" w:cstheme="minorHAnsi"/>
          <w:bCs/>
          <w:i w:val="0"/>
          <w:color w:val="000000" w:themeColor="text1"/>
          <w:sz w:val="24"/>
          <w:szCs w:val="24"/>
        </w:rPr>
        <w:t>About MINECOFIN and FIC</w:t>
      </w:r>
    </w:p>
    <w:p w14:paraId="7C9E7CF4" w14:textId="77777777" w:rsidR="00067F2A" w:rsidRPr="007B06D0" w:rsidRDefault="00067F2A" w:rsidP="00067F2A">
      <w:pPr>
        <w:spacing w:after="200" w:line="240" w:lineRule="auto"/>
        <w:jc w:val="both"/>
        <w:rPr>
          <w:rStyle w:val="Strong"/>
          <w:rFonts w:cstheme="minorHAnsi"/>
          <w:b w:val="0"/>
          <w:bCs w:val="0"/>
          <w:color w:val="000000" w:themeColor="text1"/>
          <w:sz w:val="24"/>
          <w:szCs w:val="24"/>
          <w:shd w:val="clear" w:color="auto" w:fill="FFFFFF"/>
        </w:rPr>
      </w:pPr>
      <w:r w:rsidRPr="007B06D0">
        <w:rPr>
          <w:rFonts w:cstheme="minorHAnsi"/>
          <w:color w:val="000000" w:themeColor="text1"/>
          <w:sz w:val="24"/>
          <w:szCs w:val="24"/>
          <w:shd w:val="clear" w:color="auto" w:fill="FFFFFF"/>
        </w:rPr>
        <w:t xml:space="preserve">The Ministry of Finance and Economic Planning (MINECOFIN) is mandated to promote sustainable economic growth, expand economic opportunities, and improve the living standards of all Rwandans. Under its supervision, the Financial Intelligence Centre (FIC) was established in 2020 with the primary mandate of generating and </w:t>
      </w:r>
      <w:proofErr w:type="spellStart"/>
      <w:r w:rsidRPr="007B06D0">
        <w:rPr>
          <w:rFonts w:cstheme="minorHAnsi"/>
          <w:color w:val="000000" w:themeColor="text1"/>
          <w:sz w:val="24"/>
          <w:szCs w:val="24"/>
          <w:shd w:val="clear" w:color="auto" w:fill="FFFFFF"/>
        </w:rPr>
        <w:t>analysing</w:t>
      </w:r>
      <w:proofErr w:type="spellEnd"/>
      <w:r w:rsidRPr="007B06D0">
        <w:rPr>
          <w:rFonts w:cstheme="minorHAnsi"/>
          <w:color w:val="000000" w:themeColor="text1"/>
          <w:sz w:val="24"/>
          <w:szCs w:val="24"/>
          <w:shd w:val="clear" w:color="auto" w:fill="FFFFFF"/>
        </w:rPr>
        <w:t xml:space="preserve"> financial intelligence to prevent and combat money laundering, terrorism financing, and proliferation financing. In fulfilling this mandate, the FIC works closely with security, judicial, and administrative institutions at national, regional, and international levels to facilitate the exchange of information and strengthen efforts to combat these financial crimes.</w:t>
      </w:r>
    </w:p>
    <w:p w14:paraId="672CA7C8" w14:textId="77777777" w:rsidR="00067F2A" w:rsidRPr="007B06D0" w:rsidRDefault="00067F2A" w:rsidP="00067F2A">
      <w:pPr>
        <w:pStyle w:val="ListParagraph"/>
        <w:keepNext/>
        <w:keepLines/>
        <w:numPr>
          <w:ilvl w:val="1"/>
          <w:numId w:val="38"/>
        </w:numPr>
        <w:spacing w:before="240" w:after="0" w:line="240" w:lineRule="auto"/>
        <w:outlineLvl w:val="0"/>
        <w:rPr>
          <w:rFonts w:asciiTheme="minorHAnsi" w:eastAsia="Times New Roman" w:hAnsiTheme="minorHAnsi" w:cstheme="minorHAnsi"/>
          <w:b/>
          <w:color w:val="000000" w:themeColor="text1"/>
          <w:sz w:val="24"/>
          <w:szCs w:val="24"/>
        </w:rPr>
      </w:pPr>
      <w:r w:rsidRPr="007B06D0">
        <w:rPr>
          <w:rFonts w:asciiTheme="minorHAnsi" w:eastAsia="Times New Roman" w:hAnsiTheme="minorHAnsi" w:cstheme="minorHAnsi"/>
          <w:b/>
          <w:color w:val="000000" w:themeColor="text1"/>
          <w:sz w:val="24"/>
          <w:szCs w:val="24"/>
        </w:rPr>
        <w:t xml:space="preserve">About Access to Finance Rwanda </w:t>
      </w:r>
    </w:p>
    <w:p w14:paraId="372D8956" w14:textId="77777777" w:rsidR="00067F2A" w:rsidRPr="007B06D0" w:rsidRDefault="00067F2A" w:rsidP="00067F2A">
      <w:pPr>
        <w:spacing w:before="100" w:beforeAutospacing="1" w:after="100" w:afterAutospacing="1"/>
        <w:jc w:val="both"/>
        <w:rPr>
          <w:rStyle w:val="Strong"/>
          <w:rFonts w:eastAsia="Times New Roman" w:cstheme="minorHAnsi"/>
          <w:b w:val="0"/>
          <w:bCs w:val="0"/>
          <w:sz w:val="24"/>
          <w:szCs w:val="24"/>
        </w:rPr>
      </w:pPr>
      <w:r w:rsidRPr="007B06D0">
        <w:rPr>
          <w:rFonts w:eastAsia="Times New Roman" w:cstheme="minorHAnsi"/>
          <w:sz w:val="24"/>
          <w:szCs w:val="24"/>
        </w:rPr>
        <w:t xml:space="preserve">Access to Finance Rwanda (AFR) is a Rwandan not-for-profit Company Limited by Guarantee (CLG), established in 2010 to promote financial inclusion and financial sector development in Rwanda. AFR is currently funded by Sweden, the Mastercard Foundation, Co-Develop, and Gates Foundation. AFR supports the removal of systemic barriers that hinder effective and sustainable access and usage of financial services by low-income people, particularly the rural poor, women, youth, smallholder farmers, and Micro, Small, and Medium Enterprises (MSMEs). AFR is a gender-intentional organization and mainstreams gender equality across all its programs. It is guided by the Market System Development (MSD) approach, recognizing </w:t>
      </w:r>
      <w:r w:rsidRPr="007B06D0">
        <w:rPr>
          <w:rFonts w:eastAsia="Times New Roman" w:cstheme="minorHAnsi"/>
          <w:sz w:val="24"/>
          <w:szCs w:val="24"/>
        </w:rPr>
        <w:lastRenderedPageBreak/>
        <w:t>that efforts to increase financial inclusion and financial sector development must be market-led, profitable, and sustainable.</w:t>
      </w:r>
    </w:p>
    <w:p w14:paraId="68FA6E5F" w14:textId="77777777" w:rsidR="00067F2A" w:rsidRPr="007B06D0" w:rsidRDefault="00067F2A" w:rsidP="00067F2A">
      <w:pPr>
        <w:pStyle w:val="ListParagraph"/>
        <w:numPr>
          <w:ilvl w:val="0"/>
          <w:numId w:val="38"/>
        </w:numPr>
        <w:spacing w:before="100" w:beforeAutospacing="1" w:after="100" w:afterAutospacing="1" w:line="360" w:lineRule="auto"/>
        <w:outlineLvl w:val="1"/>
        <w:rPr>
          <w:rFonts w:asciiTheme="minorHAnsi" w:eastAsia="Times New Roman" w:hAnsiTheme="minorHAnsi" w:cstheme="minorHAnsi"/>
          <w:b/>
          <w:bCs/>
          <w:sz w:val="26"/>
          <w:szCs w:val="26"/>
        </w:rPr>
      </w:pPr>
      <w:r w:rsidRPr="007B06D0">
        <w:rPr>
          <w:rFonts w:asciiTheme="minorHAnsi" w:eastAsia="Times New Roman" w:hAnsiTheme="minorHAnsi" w:cstheme="minorHAnsi"/>
          <w:b/>
          <w:bCs/>
          <w:sz w:val="26"/>
          <w:szCs w:val="26"/>
        </w:rPr>
        <w:t>Background</w:t>
      </w:r>
    </w:p>
    <w:p w14:paraId="6A693350" w14:textId="77777777" w:rsidR="00067F2A" w:rsidRPr="007B06D0" w:rsidRDefault="00067F2A" w:rsidP="00067F2A">
      <w:pPr>
        <w:spacing w:before="100" w:beforeAutospacing="1" w:after="100" w:afterAutospacing="1" w:line="240" w:lineRule="auto"/>
        <w:jc w:val="both"/>
        <w:rPr>
          <w:rFonts w:eastAsia="Times New Roman" w:cstheme="minorHAnsi"/>
          <w:color w:val="000000" w:themeColor="text1"/>
          <w:sz w:val="24"/>
          <w:szCs w:val="24"/>
        </w:rPr>
      </w:pPr>
      <w:r w:rsidRPr="007B06D0">
        <w:rPr>
          <w:rFonts w:eastAsia="Times New Roman" w:cstheme="minorHAnsi"/>
          <w:color w:val="000000" w:themeColor="text1"/>
          <w:sz w:val="24"/>
          <w:szCs w:val="24"/>
        </w:rPr>
        <w:t>Rwanda is a member of the Eastern and Southern Africa Anti-Money Laundering Group (ESAAMLG), a Financial Action Task Force (FATF)-style regional body, and is required to implement the FATF’s 40 recommendations effectively. To assess its level of compliance, Rwanda is evaluated alongside its peers in the ESAAMLG region. The country underwent its Second Round Mutual Evaluation (ME) in 2023 and is preparing for its Third-Round evaluation, scheduled for 2028.</w:t>
      </w:r>
    </w:p>
    <w:p w14:paraId="60E2671E" w14:textId="77777777" w:rsidR="00067F2A" w:rsidRPr="007B06D0" w:rsidRDefault="00067F2A" w:rsidP="00067F2A">
      <w:pPr>
        <w:spacing w:before="100" w:beforeAutospacing="1" w:after="100" w:afterAutospacing="1" w:line="240" w:lineRule="auto"/>
        <w:jc w:val="both"/>
        <w:rPr>
          <w:rFonts w:eastAsia="Times New Roman" w:cstheme="minorHAnsi"/>
          <w:color w:val="000000" w:themeColor="text1"/>
          <w:sz w:val="24"/>
          <w:szCs w:val="24"/>
        </w:rPr>
      </w:pPr>
      <w:r w:rsidRPr="007B06D0">
        <w:rPr>
          <w:rFonts w:eastAsia="Times New Roman" w:cstheme="minorHAnsi"/>
          <w:color w:val="000000" w:themeColor="text1"/>
          <w:sz w:val="24"/>
          <w:szCs w:val="24"/>
        </w:rPr>
        <w:t>The Second Round ME identified both technical and effectiveness deficiencies that require urgent attention. With the Third Round placing a strong emphasis on effectiveness, Rwanda must ensure that its AML/CFT framework is not only in place but is being effectively implemented and producing the expected outcomes. Achieving this requires specialized technical expertise, coordinated implementation support, and structured preparation for the Third Round ME.</w:t>
      </w:r>
    </w:p>
    <w:p w14:paraId="689AC8AE" w14:textId="77777777" w:rsidR="00067F2A" w:rsidRPr="007B06D0" w:rsidRDefault="00067F2A" w:rsidP="00067F2A">
      <w:pPr>
        <w:spacing w:before="100" w:beforeAutospacing="1" w:after="100" w:afterAutospacing="1" w:line="240" w:lineRule="auto"/>
        <w:jc w:val="both"/>
        <w:rPr>
          <w:rFonts w:eastAsia="Times New Roman" w:cstheme="minorHAnsi"/>
          <w:color w:val="000000" w:themeColor="text1"/>
          <w:sz w:val="24"/>
          <w:szCs w:val="24"/>
        </w:rPr>
      </w:pPr>
      <w:r w:rsidRPr="007B06D0">
        <w:rPr>
          <w:rFonts w:eastAsia="Times New Roman" w:cstheme="minorHAnsi"/>
          <w:color w:val="000000" w:themeColor="text1"/>
          <w:sz w:val="24"/>
          <w:szCs w:val="24"/>
        </w:rPr>
        <w:t>In this context, the Financial Intelligence Centre (FIC), as the national technical coordinator for AML/CFT, seeks to engage a qualified consultant to provide comprehensive technical assistance.</w:t>
      </w:r>
    </w:p>
    <w:p w14:paraId="1511B2CD" w14:textId="77777777" w:rsidR="00067F2A" w:rsidRPr="007B06D0" w:rsidRDefault="00067F2A" w:rsidP="00067F2A">
      <w:pPr>
        <w:pStyle w:val="ListParagraph"/>
        <w:numPr>
          <w:ilvl w:val="0"/>
          <w:numId w:val="38"/>
        </w:numPr>
        <w:spacing w:before="100" w:beforeAutospacing="1" w:after="100" w:afterAutospacing="1" w:line="360" w:lineRule="auto"/>
        <w:ind w:left="630"/>
        <w:outlineLvl w:val="1"/>
        <w:rPr>
          <w:rFonts w:asciiTheme="minorHAnsi" w:eastAsia="Times New Roman" w:hAnsiTheme="minorHAnsi" w:cstheme="minorHAnsi"/>
          <w:b/>
          <w:bCs/>
          <w:sz w:val="26"/>
          <w:szCs w:val="26"/>
        </w:rPr>
      </w:pPr>
      <w:r w:rsidRPr="007B06D0">
        <w:rPr>
          <w:rFonts w:asciiTheme="minorHAnsi" w:eastAsia="Times New Roman" w:hAnsiTheme="minorHAnsi" w:cstheme="minorHAnsi"/>
          <w:b/>
          <w:bCs/>
          <w:sz w:val="26"/>
          <w:szCs w:val="26"/>
        </w:rPr>
        <w:t>Overall objective</w:t>
      </w:r>
    </w:p>
    <w:p w14:paraId="6305120D" w14:textId="77777777" w:rsidR="00067F2A" w:rsidRPr="007B06D0" w:rsidRDefault="00067F2A" w:rsidP="00067F2A">
      <w:p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t>The consultancy will support the strengthening of Rwanda’s AML/CFT/CPF framework by addressing the technical compliance and effectiveness gaps identified in the Second Round Mutual Evaluation and enhancing national preparedness for the Third-Round evaluation.</w:t>
      </w:r>
    </w:p>
    <w:p w14:paraId="549263AC" w14:textId="77777777" w:rsidR="00067F2A" w:rsidRPr="007B06D0" w:rsidRDefault="00067F2A" w:rsidP="00067F2A">
      <w:pPr>
        <w:pStyle w:val="ListParagraph"/>
        <w:numPr>
          <w:ilvl w:val="1"/>
          <w:numId w:val="38"/>
        </w:numPr>
        <w:spacing w:before="100" w:beforeAutospacing="1" w:after="100" w:afterAutospacing="1" w:line="360" w:lineRule="auto"/>
        <w:outlineLvl w:val="1"/>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Specific Objectives</w:t>
      </w:r>
    </w:p>
    <w:p w14:paraId="0F06AD5B" w14:textId="77777777" w:rsidR="00067F2A" w:rsidRPr="007B06D0" w:rsidRDefault="00067F2A" w:rsidP="00067F2A">
      <w:p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t>The consultant shall:</w:t>
      </w:r>
    </w:p>
    <w:p w14:paraId="0E3536CE" w14:textId="77777777" w:rsidR="00067F2A" w:rsidRPr="007B06D0" w:rsidRDefault="00067F2A" w:rsidP="00067F2A">
      <w:pPr>
        <w:numPr>
          <w:ilvl w:val="0"/>
          <w:numId w:val="54"/>
        </w:num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t>Conduct a comprehensive diagnostic gap analysis of Rwanda’s AML/CFT regime, assessing both technical compliance and effectiveness.</w:t>
      </w:r>
    </w:p>
    <w:p w14:paraId="2A843FE6" w14:textId="77777777" w:rsidR="00067F2A" w:rsidRPr="007B06D0" w:rsidRDefault="00067F2A" w:rsidP="00067F2A">
      <w:pPr>
        <w:numPr>
          <w:ilvl w:val="0"/>
          <w:numId w:val="54"/>
        </w:num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t>Develop a prioritized national remediation roadmap to address identified gaps.</w:t>
      </w:r>
    </w:p>
    <w:p w14:paraId="2E9423D6" w14:textId="77777777" w:rsidR="00067F2A" w:rsidRPr="007B06D0" w:rsidRDefault="00067F2A" w:rsidP="00067F2A">
      <w:pPr>
        <w:numPr>
          <w:ilvl w:val="0"/>
          <w:numId w:val="54"/>
        </w:num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t>Benchmark Rwanda’s low-rated Immediate Outcomes and recommendations rated non-compliant or partially compliant against best-performing peer jurisdictions to guide improvements in national ratings.</w:t>
      </w:r>
    </w:p>
    <w:p w14:paraId="042F94F3" w14:textId="77777777" w:rsidR="00067F2A" w:rsidRPr="007B06D0" w:rsidRDefault="00067F2A" w:rsidP="00067F2A">
      <w:pPr>
        <w:numPr>
          <w:ilvl w:val="0"/>
          <w:numId w:val="54"/>
        </w:num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t>Support the implementation of corrective actions across relevant institutions.</w:t>
      </w:r>
    </w:p>
    <w:p w14:paraId="3071D757" w14:textId="77777777" w:rsidR="00067F2A" w:rsidRPr="007B06D0" w:rsidRDefault="00067F2A" w:rsidP="00067F2A">
      <w:pPr>
        <w:numPr>
          <w:ilvl w:val="0"/>
          <w:numId w:val="54"/>
        </w:num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lastRenderedPageBreak/>
        <w:t>Ensure that all stakeholders are adequately prepared for the Third Round Mutual Evaluation.</w:t>
      </w:r>
    </w:p>
    <w:p w14:paraId="1A5EECC4" w14:textId="77777777" w:rsidR="00067F2A" w:rsidRPr="007B06D0" w:rsidRDefault="00067F2A" w:rsidP="00067F2A">
      <w:pPr>
        <w:numPr>
          <w:ilvl w:val="0"/>
          <w:numId w:val="54"/>
        </w:num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t>Strengthen institutional capacity, domestic coordination, and collaboration mechanisms.</w:t>
      </w:r>
    </w:p>
    <w:p w14:paraId="1468E030" w14:textId="5C9C5F50" w:rsidR="00067F2A" w:rsidRPr="00067F2A" w:rsidRDefault="00067F2A" w:rsidP="00067F2A">
      <w:pPr>
        <w:numPr>
          <w:ilvl w:val="0"/>
          <w:numId w:val="54"/>
        </w:numPr>
        <w:spacing w:before="100" w:beforeAutospacing="1" w:after="100" w:afterAutospacing="1" w:line="240" w:lineRule="auto"/>
        <w:jc w:val="both"/>
        <w:rPr>
          <w:rFonts w:eastAsia="Times New Roman" w:cstheme="minorHAnsi"/>
          <w:sz w:val="24"/>
          <w:szCs w:val="24"/>
        </w:rPr>
      </w:pPr>
      <w:r w:rsidRPr="007B06D0">
        <w:rPr>
          <w:rFonts w:eastAsia="Times New Roman" w:cstheme="minorHAnsi"/>
          <w:sz w:val="24"/>
          <w:szCs w:val="24"/>
        </w:rPr>
        <w:t>Establish sustainable monitoring and reporting systems to evaluate and track the country’s readiness for the Third Round Mutual Evaluation.</w:t>
      </w:r>
    </w:p>
    <w:p w14:paraId="166D53FA" w14:textId="77777777" w:rsidR="00067F2A" w:rsidRPr="007B06D0" w:rsidRDefault="00067F2A" w:rsidP="00067F2A">
      <w:pPr>
        <w:pStyle w:val="ListParagraph"/>
        <w:numPr>
          <w:ilvl w:val="0"/>
          <w:numId w:val="38"/>
        </w:numPr>
        <w:spacing w:before="100" w:beforeAutospacing="1" w:after="100" w:afterAutospacing="1" w:line="360" w:lineRule="auto"/>
        <w:outlineLvl w:val="1"/>
        <w:rPr>
          <w:rFonts w:asciiTheme="minorHAnsi" w:eastAsia="Times New Roman" w:hAnsiTheme="minorHAnsi" w:cstheme="minorHAnsi"/>
          <w:b/>
          <w:bCs/>
          <w:sz w:val="26"/>
          <w:szCs w:val="26"/>
        </w:rPr>
      </w:pPr>
      <w:r w:rsidRPr="007B06D0">
        <w:rPr>
          <w:rFonts w:asciiTheme="minorHAnsi" w:eastAsia="Times New Roman" w:hAnsiTheme="minorHAnsi" w:cstheme="minorHAnsi"/>
          <w:b/>
          <w:bCs/>
          <w:sz w:val="26"/>
          <w:szCs w:val="26"/>
        </w:rPr>
        <w:t>Scope of work</w:t>
      </w:r>
    </w:p>
    <w:p w14:paraId="7B3B5CAF" w14:textId="77777777" w:rsidR="00067F2A" w:rsidRPr="007B06D0" w:rsidRDefault="00067F2A" w:rsidP="00067F2A">
      <w:pPr>
        <w:spacing w:before="100" w:beforeAutospacing="1" w:after="100" w:afterAutospacing="1" w:line="360" w:lineRule="auto"/>
        <w:outlineLvl w:val="1"/>
        <w:rPr>
          <w:rFonts w:eastAsia="Times New Roman" w:cstheme="minorHAnsi"/>
          <w:bCs/>
          <w:sz w:val="24"/>
          <w:szCs w:val="24"/>
        </w:rPr>
      </w:pPr>
      <w:r w:rsidRPr="007B06D0">
        <w:rPr>
          <w:rFonts w:eastAsia="Times New Roman" w:cstheme="minorHAnsi"/>
          <w:bCs/>
          <w:sz w:val="24"/>
          <w:szCs w:val="24"/>
        </w:rPr>
        <w:t xml:space="preserve">The consultant will work under the supervision of FIC to deliver the following tasks: </w:t>
      </w:r>
    </w:p>
    <w:p w14:paraId="2F5F8EA0" w14:textId="77777777" w:rsidR="00067F2A" w:rsidRPr="007B06D0" w:rsidRDefault="00067F2A" w:rsidP="00067F2A">
      <w:pPr>
        <w:pStyle w:val="ListParagraph"/>
        <w:numPr>
          <w:ilvl w:val="1"/>
          <w:numId w:val="38"/>
        </w:numPr>
        <w:spacing w:before="100" w:beforeAutospacing="1" w:after="100" w:afterAutospacing="1" w:line="360" w:lineRule="auto"/>
        <w:outlineLvl w:val="2"/>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Diagnostic and strategic analysis</w:t>
      </w:r>
    </w:p>
    <w:p w14:paraId="7FEF5D13" w14:textId="77777777" w:rsidR="00067F2A" w:rsidRPr="007B06D0" w:rsidRDefault="00067F2A" w:rsidP="00067F2A">
      <w:pPr>
        <w:pStyle w:val="ListParagraph"/>
        <w:numPr>
          <w:ilvl w:val="0"/>
          <w:numId w:val="58"/>
        </w:numPr>
        <w:spacing w:before="100" w:beforeAutospacing="1" w:after="100" w:afterAutospacing="1" w:line="240" w:lineRule="auto"/>
        <w:ind w:left="1134"/>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Review Mutual Evaluation Report (MER) findings, follow-up reports, National Risk Assessment (NRA) outputs, and relevant national strategies.</w:t>
      </w:r>
    </w:p>
    <w:p w14:paraId="1CD290A6" w14:textId="77777777" w:rsidR="00067F2A" w:rsidRPr="007B06D0" w:rsidRDefault="00067F2A" w:rsidP="00067F2A">
      <w:pPr>
        <w:pStyle w:val="ListParagraph"/>
        <w:numPr>
          <w:ilvl w:val="0"/>
          <w:numId w:val="58"/>
        </w:numPr>
        <w:spacing w:before="100" w:beforeAutospacing="1" w:after="100" w:afterAutospacing="1" w:line="240" w:lineRule="auto"/>
        <w:ind w:left="1134"/>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Map identified deficiencies against FATF recommendations and Immediate Outcomes (IOs).</w:t>
      </w:r>
    </w:p>
    <w:p w14:paraId="5503F5C3" w14:textId="77777777" w:rsidR="00067F2A" w:rsidRPr="007B06D0" w:rsidRDefault="00067F2A" w:rsidP="00067F2A">
      <w:pPr>
        <w:pStyle w:val="ListParagraph"/>
        <w:numPr>
          <w:ilvl w:val="0"/>
          <w:numId w:val="58"/>
        </w:numPr>
        <w:spacing w:before="100" w:beforeAutospacing="1" w:after="100" w:afterAutospacing="1" w:line="240" w:lineRule="auto"/>
        <w:ind w:left="1134"/>
        <w:jc w:val="both"/>
        <w:rPr>
          <w:rFonts w:asciiTheme="minorHAnsi" w:eastAsia="Times New Roman" w:hAnsiTheme="minorHAnsi" w:cstheme="minorHAnsi"/>
          <w:sz w:val="24"/>
          <w:szCs w:val="24"/>
        </w:rPr>
      </w:pPr>
      <w:proofErr w:type="spellStart"/>
      <w:r w:rsidRPr="007B06D0">
        <w:rPr>
          <w:rFonts w:asciiTheme="minorHAnsi" w:eastAsia="Times New Roman" w:hAnsiTheme="minorHAnsi" w:cstheme="minorHAnsi"/>
          <w:sz w:val="24"/>
          <w:szCs w:val="24"/>
        </w:rPr>
        <w:t>Analyse</w:t>
      </w:r>
      <w:proofErr w:type="spellEnd"/>
      <w:r w:rsidRPr="007B06D0">
        <w:rPr>
          <w:rFonts w:asciiTheme="minorHAnsi" w:eastAsia="Times New Roman" w:hAnsiTheme="minorHAnsi" w:cstheme="minorHAnsi"/>
          <w:sz w:val="24"/>
          <w:szCs w:val="24"/>
        </w:rPr>
        <w:t xml:space="preserve"> potential causes of low ratings, including legal, institutional, operational, and coordination factors.</w:t>
      </w:r>
    </w:p>
    <w:p w14:paraId="13F8224B" w14:textId="77777777" w:rsidR="00067F2A" w:rsidRPr="007B06D0" w:rsidRDefault="00067F2A" w:rsidP="00067F2A">
      <w:pPr>
        <w:pStyle w:val="ListParagraph"/>
        <w:numPr>
          <w:ilvl w:val="0"/>
          <w:numId w:val="58"/>
        </w:numPr>
        <w:spacing w:before="100" w:beforeAutospacing="1" w:after="100" w:afterAutospacing="1" w:line="240" w:lineRule="auto"/>
        <w:ind w:left="1134"/>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Develop a prioritized, risk-based remediation matrix to guide corrective actions.</w:t>
      </w:r>
    </w:p>
    <w:p w14:paraId="314852AA" w14:textId="77777777" w:rsidR="00067F2A" w:rsidRPr="007B06D0" w:rsidRDefault="00067F2A" w:rsidP="00067F2A">
      <w:pPr>
        <w:pStyle w:val="ListParagraph"/>
        <w:spacing w:before="100" w:beforeAutospacing="1" w:after="100" w:afterAutospacing="1" w:line="240" w:lineRule="auto"/>
        <w:jc w:val="both"/>
        <w:rPr>
          <w:rFonts w:asciiTheme="minorHAnsi" w:eastAsia="Times New Roman" w:hAnsiTheme="minorHAnsi" w:cstheme="minorHAnsi"/>
          <w:sz w:val="24"/>
          <w:szCs w:val="24"/>
        </w:rPr>
      </w:pPr>
    </w:p>
    <w:p w14:paraId="3E981F2C" w14:textId="77777777" w:rsidR="00067F2A" w:rsidRPr="007B06D0" w:rsidRDefault="00067F2A" w:rsidP="00067F2A">
      <w:pPr>
        <w:pStyle w:val="ListParagraph"/>
        <w:numPr>
          <w:ilvl w:val="1"/>
          <w:numId w:val="38"/>
        </w:numPr>
        <w:spacing w:before="100" w:beforeAutospacing="1" w:after="100" w:afterAutospacing="1" w:line="360" w:lineRule="auto"/>
        <w:outlineLvl w:val="2"/>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Benchmarking and comparative analysis</w:t>
      </w:r>
    </w:p>
    <w:p w14:paraId="6CF0A589" w14:textId="77777777" w:rsidR="00067F2A" w:rsidRPr="007B06D0" w:rsidRDefault="00067F2A" w:rsidP="00067F2A">
      <w:pPr>
        <w:pStyle w:val="ListParagraph"/>
        <w:numPr>
          <w:ilvl w:val="0"/>
          <w:numId w:val="59"/>
        </w:numPr>
        <w:spacing w:before="100" w:beforeAutospacing="1" w:after="100" w:afterAutospacing="1" w:line="240" w:lineRule="auto"/>
        <w:ind w:left="1134"/>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Identify comparator countries with strong AML/CFT ratings in both technical compliance and effectiveness.</w:t>
      </w:r>
    </w:p>
    <w:p w14:paraId="670B6EB4" w14:textId="77777777" w:rsidR="00067F2A" w:rsidRPr="007B06D0" w:rsidRDefault="00067F2A" w:rsidP="00067F2A">
      <w:pPr>
        <w:pStyle w:val="ListParagraph"/>
        <w:numPr>
          <w:ilvl w:val="0"/>
          <w:numId w:val="59"/>
        </w:numPr>
        <w:spacing w:before="100" w:beforeAutospacing="1" w:after="100" w:afterAutospacing="1" w:line="240" w:lineRule="auto"/>
        <w:ind w:left="1134"/>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Analyze their reforms, legal and institutional frameworks, supervisory models, enforcement practices, and coordination mechanisms</w:t>
      </w:r>
    </w:p>
    <w:p w14:paraId="3CA2EBFF" w14:textId="77777777" w:rsidR="00067F2A" w:rsidRPr="007B06D0" w:rsidRDefault="00067F2A" w:rsidP="00067F2A">
      <w:pPr>
        <w:pStyle w:val="ListParagraph"/>
        <w:numPr>
          <w:ilvl w:val="0"/>
          <w:numId w:val="59"/>
        </w:numPr>
        <w:spacing w:before="100" w:beforeAutospacing="1" w:after="100" w:afterAutospacing="1" w:line="240" w:lineRule="auto"/>
        <w:ind w:left="1134"/>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Produce benchmarking reports highlighting actionable lessons and best practices for Rwanda.</w:t>
      </w:r>
    </w:p>
    <w:p w14:paraId="51447219" w14:textId="77777777" w:rsidR="00067F2A" w:rsidRPr="007B06D0" w:rsidRDefault="00067F2A" w:rsidP="00067F2A">
      <w:pPr>
        <w:pStyle w:val="ListParagraph"/>
        <w:numPr>
          <w:ilvl w:val="0"/>
          <w:numId w:val="59"/>
        </w:numPr>
        <w:spacing w:before="100" w:beforeAutospacing="1" w:after="100" w:afterAutospacing="1" w:line="240" w:lineRule="auto"/>
        <w:ind w:left="1134"/>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Recommend tailored strategies adapted to Rwanda’s legal and institutional context.</w:t>
      </w:r>
    </w:p>
    <w:p w14:paraId="49DA0877" w14:textId="77777777" w:rsidR="00067F2A" w:rsidRPr="007B06D0" w:rsidRDefault="00067F2A" w:rsidP="00067F2A">
      <w:pPr>
        <w:pStyle w:val="ListParagraph"/>
        <w:spacing w:before="100" w:beforeAutospacing="1" w:after="100" w:afterAutospacing="1" w:line="240" w:lineRule="auto"/>
        <w:ind w:left="1134"/>
        <w:jc w:val="both"/>
        <w:rPr>
          <w:rFonts w:asciiTheme="minorHAnsi" w:eastAsia="Times New Roman" w:hAnsiTheme="minorHAnsi" w:cstheme="minorHAnsi"/>
          <w:sz w:val="24"/>
          <w:szCs w:val="24"/>
        </w:rPr>
      </w:pPr>
    </w:p>
    <w:p w14:paraId="4C839FD6" w14:textId="77777777" w:rsidR="00067F2A" w:rsidRPr="007B06D0" w:rsidRDefault="00067F2A" w:rsidP="00067F2A">
      <w:pPr>
        <w:pStyle w:val="ListParagraph"/>
        <w:numPr>
          <w:ilvl w:val="1"/>
          <w:numId w:val="38"/>
        </w:numPr>
        <w:spacing w:before="100" w:beforeAutospacing="1" w:after="100" w:afterAutospacing="1" w:line="360" w:lineRule="auto"/>
        <w:outlineLvl w:val="2"/>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Legal and regulatory strengthening</w:t>
      </w:r>
    </w:p>
    <w:p w14:paraId="7097B014" w14:textId="77777777" w:rsidR="00067F2A" w:rsidRPr="007B06D0" w:rsidRDefault="00067F2A" w:rsidP="00067F2A">
      <w:pPr>
        <w:pStyle w:val="ListParagraph"/>
        <w:numPr>
          <w:ilvl w:val="0"/>
          <w:numId w:val="60"/>
        </w:numPr>
        <w:spacing w:before="100" w:beforeAutospacing="1" w:after="100" w:afterAutospacing="1" w:line="240" w:lineRule="auto"/>
        <w:ind w:left="1134"/>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Review Rwanda’s AML/CFT/CPF legal and regulatory framework.</w:t>
      </w:r>
    </w:p>
    <w:p w14:paraId="064AD938" w14:textId="77777777" w:rsidR="00067F2A" w:rsidRPr="007B06D0" w:rsidRDefault="00067F2A" w:rsidP="00067F2A">
      <w:pPr>
        <w:pStyle w:val="ListParagraph"/>
        <w:numPr>
          <w:ilvl w:val="0"/>
          <w:numId w:val="60"/>
        </w:numPr>
        <w:spacing w:before="100" w:beforeAutospacing="1" w:after="100" w:afterAutospacing="1" w:line="240" w:lineRule="auto"/>
        <w:ind w:left="1134"/>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Support the drafting of amendments to address identified technical compliance gaps.</w:t>
      </w:r>
    </w:p>
    <w:p w14:paraId="007BE6D4" w14:textId="77777777" w:rsidR="00067F2A" w:rsidRPr="007B06D0" w:rsidRDefault="00067F2A" w:rsidP="00067F2A">
      <w:pPr>
        <w:pStyle w:val="ListParagraph"/>
        <w:numPr>
          <w:ilvl w:val="0"/>
          <w:numId w:val="60"/>
        </w:numPr>
        <w:spacing w:before="100" w:beforeAutospacing="1" w:after="100" w:afterAutospacing="1" w:line="240" w:lineRule="auto"/>
        <w:ind w:left="1134"/>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Assist in aligning sectoral regulations and supervisory frameworks with international standards.</w:t>
      </w:r>
    </w:p>
    <w:p w14:paraId="2AD9E6FC" w14:textId="3F27608B" w:rsidR="00067F2A" w:rsidRDefault="00067F2A" w:rsidP="00067F2A">
      <w:pPr>
        <w:pStyle w:val="ListParagraph"/>
        <w:numPr>
          <w:ilvl w:val="0"/>
          <w:numId w:val="60"/>
        </w:numPr>
        <w:spacing w:before="100" w:beforeAutospacing="1" w:after="100" w:afterAutospacing="1" w:line="240" w:lineRule="auto"/>
        <w:ind w:left="1134"/>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Provide guidance for the development of standard operating procedures (SOPs) for relevant authorities.</w:t>
      </w:r>
    </w:p>
    <w:p w14:paraId="3FB4B6BD" w14:textId="77777777" w:rsidR="00067F2A" w:rsidRPr="00067F2A" w:rsidRDefault="00067F2A" w:rsidP="00067F2A">
      <w:pPr>
        <w:pStyle w:val="ListParagraph"/>
        <w:spacing w:before="100" w:beforeAutospacing="1" w:after="100" w:afterAutospacing="1" w:line="240" w:lineRule="auto"/>
        <w:ind w:left="1134"/>
        <w:rPr>
          <w:rFonts w:asciiTheme="minorHAnsi" w:eastAsia="Times New Roman" w:hAnsiTheme="minorHAnsi" w:cstheme="minorHAnsi"/>
          <w:sz w:val="24"/>
          <w:szCs w:val="24"/>
        </w:rPr>
      </w:pPr>
    </w:p>
    <w:p w14:paraId="047F12C7" w14:textId="77777777" w:rsidR="00067F2A" w:rsidRPr="007B06D0" w:rsidRDefault="00067F2A" w:rsidP="00067F2A">
      <w:pPr>
        <w:pStyle w:val="ListParagraph"/>
        <w:numPr>
          <w:ilvl w:val="1"/>
          <w:numId w:val="38"/>
        </w:numPr>
        <w:spacing w:before="100" w:beforeAutospacing="1" w:after="100" w:afterAutospacing="1" w:line="360" w:lineRule="auto"/>
        <w:outlineLvl w:val="2"/>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lastRenderedPageBreak/>
        <w:t xml:space="preserve">Enhance institutional technical capacity for effectiveness </w:t>
      </w:r>
    </w:p>
    <w:p w14:paraId="1A00011F" w14:textId="77777777" w:rsidR="00067F2A" w:rsidRPr="007B06D0" w:rsidRDefault="00067F2A" w:rsidP="00067F2A">
      <w:pPr>
        <w:numPr>
          <w:ilvl w:val="0"/>
          <w:numId w:val="56"/>
        </w:numPr>
        <w:spacing w:before="100" w:beforeAutospacing="1" w:after="100" w:afterAutospacing="1" w:line="240" w:lineRule="auto"/>
        <w:ind w:left="1134"/>
        <w:jc w:val="both"/>
        <w:rPr>
          <w:rFonts w:eastAsia="Times New Roman" w:cstheme="minorHAnsi"/>
          <w:sz w:val="24"/>
          <w:szCs w:val="24"/>
        </w:rPr>
      </w:pPr>
      <w:r w:rsidRPr="007B06D0">
        <w:rPr>
          <w:rFonts w:eastAsia="Times New Roman" w:cstheme="minorHAnsi"/>
          <w:sz w:val="24"/>
          <w:szCs w:val="24"/>
        </w:rPr>
        <w:t>Strengthen inter-agency cooperation mechanisms;</w:t>
      </w:r>
    </w:p>
    <w:p w14:paraId="0D37D386" w14:textId="77777777" w:rsidR="00067F2A" w:rsidRPr="007B06D0" w:rsidRDefault="00067F2A" w:rsidP="00067F2A">
      <w:pPr>
        <w:numPr>
          <w:ilvl w:val="0"/>
          <w:numId w:val="56"/>
        </w:numPr>
        <w:spacing w:before="100" w:beforeAutospacing="1" w:after="100" w:afterAutospacing="1" w:line="240" w:lineRule="auto"/>
        <w:ind w:left="1134"/>
        <w:jc w:val="both"/>
        <w:rPr>
          <w:rFonts w:eastAsia="Times New Roman" w:cstheme="minorHAnsi"/>
          <w:sz w:val="24"/>
          <w:szCs w:val="24"/>
        </w:rPr>
      </w:pPr>
      <w:r w:rsidRPr="007B06D0">
        <w:rPr>
          <w:rFonts w:eastAsia="Times New Roman" w:cstheme="minorHAnsi"/>
          <w:sz w:val="24"/>
          <w:szCs w:val="24"/>
        </w:rPr>
        <w:t>Design and deliver tailored training in line with identified gaps for:</w:t>
      </w:r>
    </w:p>
    <w:p w14:paraId="31BA81ED" w14:textId="77777777" w:rsidR="00067F2A" w:rsidRPr="007B06D0" w:rsidRDefault="00067F2A" w:rsidP="00067F2A">
      <w:pPr>
        <w:pStyle w:val="ListParagraph"/>
        <w:numPr>
          <w:ilvl w:val="0"/>
          <w:numId w:val="61"/>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Supervisory authorities;</w:t>
      </w:r>
    </w:p>
    <w:p w14:paraId="5B1732CE" w14:textId="77777777" w:rsidR="00067F2A" w:rsidRPr="007B06D0" w:rsidRDefault="00067F2A" w:rsidP="00067F2A">
      <w:pPr>
        <w:pStyle w:val="ListParagraph"/>
        <w:numPr>
          <w:ilvl w:val="0"/>
          <w:numId w:val="61"/>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Reporting persons in collaboration with their regulators and FIC;</w:t>
      </w:r>
    </w:p>
    <w:p w14:paraId="2404F8E5" w14:textId="77777777" w:rsidR="00067F2A" w:rsidRPr="007B06D0" w:rsidRDefault="00067F2A" w:rsidP="00067F2A">
      <w:pPr>
        <w:pStyle w:val="ListParagraph"/>
        <w:numPr>
          <w:ilvl w:val="0"/>
          <w:numId w:val="61"/>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Law enforcement agencies, prosecutors and judiciary on complex ML/TF investigations and prosecutions;</w:t>
      </w:r>
    </w:p>
    <w:p w14:paraId="6DCD2222" w14:textId="77777777" w:rsidR="00067F2A" w:rsidRPr="007B06D0" w:rsidRDefault="00067F2A" w:rsidP="00067F2A">
      <w:pPr>
        <w:pStyle w:val="ListParagraph"/>
        <w:numPr>
          <w:ilvl w:val="0"/>
          <w:numId w:val="61"/>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 xml:space="preserve">Policy makers and other relevant decision makers. </w:t>
      </w:r>
    </w:p>
    <w:p w14:paraId="71A37459" w14:textId="77777777" w:rsidR="00067F2A" w:rsidRPr="007B06D0" w:rsidRDefault="00067F2A" w:rsidP="00067F2A">
      <w:pPr>
        <w:pStyle w:val="ListParagraph"/>
        <w:numPr>
          <w:ilvl w:val="0"/>
          <w:numId w:val="62"/>
        </w:numPr>
        <w:spacing w:before="100" w:beforeAutospacing="1" w:after="100" w:afterAutospacing="1" w:line="240" w:lineRule="auto"/>
        <w:ind w:left="993"/>
        <w:rPr>
          <w:rFonts w:asciiTheme="minorHAnsi" w:eastAsia="Times New Roman" w:hAnsiTheme="minorHAnsi" w:cstheme="minorHAnsi"/>
          <w:sz w:val="24"/>
          <w:szCs w:val="24"/>
        </w:rPr>
      </w:pPr>
      <w:r w:rsidRPr="007B06D0">
        <w:rPr>
          <w:rFonts w:asciiTheme="minorHAnsi" w:eastAsia="Times New Roman" w:hAnsiTheme="minorHAnsi" w:cstheme="minorHAnsi"/>
          <w:sz w:val="24"/>
          <w:szCs w:val="24"/>
        </w:rPr>
        <w:t>Training topics shall refer to the gaps identified and training methodology should include practical case studies, typologies, and simulation exercises.</w:t>
      </w:r>
    </w:p>
    <w:p w14:paraId="26B3803B" w14:textId="77777777" w:rsidR="00067F2A" w:rsidRPr="007B06D0" w:rsidRDefault="00067F2A" w:rsidP="00067F2A">
      <w:pPr>
        <w:pStyle w:val="ListParagraph"/>
        <w:spacing w:before="100" w:beforeAutospacing="1" w:after="100" w:afterAutospacing="1" w:line="240" w:lineRule="auto"/>
        <w:ind w:left="993"/>
        <w:rPr>
          <w:rFonts w:asciiTheme="minorHAnsi" w:eastAsia="Times New Roman" w:hAnsiTheme="minorHAnsi" w:cstheme="minorHAnsi"/>
          <w:sz w:val="24"/>
          <w:szCs w:val="24"/>
        </w:rPr>
      </w:pPr>
    </w:p>
    <w:p w14:paraId="4F4B21B0" w14:textId="77777777" w:rsidR="00067F2A" w:rsidRPr="007B06D0" w:rsidRDefault="00067F2A" w:rsidP="00067F2A">
      <w:pPr>
        <w:pStyle w:val="ListParagraph"/>
        <w:numPr>
          <w:ilvl w:val="1"/>
          <w:numId w:val="38"/>
        </w:numPr>
        <w:spacing w:before="100" w:beforeAutospacing="1" w:after="100" w:afterAutospacing="1" w:line="360" w:lineRule="auto"/>
        <w:outlineLvl w:val="2"/>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Preparation for third round mutual evaluation</w:t>
      </w:r>
    </w:p>
    <w:p w14:paraId="10583701" w14:textId="77777777" w:rsidR="00067F2A" w:rsidRPr="007B06D0" w:rsidRDefault="00067F2A" w:rsidP="00067F2A">
      <w:pPr>
        <w:numPr>
          <w:ilvl w:val="0"/>
          <w:numId w:val="55"/>
        </w:numPr>
        <w:spacing w:before="100" w:beforeAutospacing="1" w:after="100" w:afterAutospacing="1" w:line="240" w:lineRule="auto"/>
        <w:ind w:left="993"/>
        <w:jc w:val="both"/>
        <w:rPr>
          <w:rFonts w:eastAsia="Times New Roman" w:cstheme="minorHAnsi"/>
          <w:sz w:val="24"/>
          <w:szCs w:val="24"/>
        </w:rPr>
      </w:pPr>
      <w:r w:rsidRPr="007B06D0">
        <w:rPr>
          <w:rFonts w:eastAsia="Times New Roman" w:cstheme="minorHAnsi"/>
          <w:sz w:val="24"/>
          <w:szCs w:val="24"/>
        </w:rPr>
        <w:t>Identify the requirements for the success for the 3</w:t>
      </w:r>
      <w:r w:rsidRPr="007B06D0">
        <w:rPr>
          <w:rFonts w:eastAsia="Times New Roman" w:cstheme="minorHAnsi"/>
          <w:sz w:val="24"/>
          <w:szCs w:val="24"/>
          <w:vertAlign w:val="superscript"/>
        </w:rPr>
        <w:t>rd</w:t>
      </w:r>
      <w:r w:rsidRPr="007B06D0">
        <w:rPr>
          <w:rFonts w:eastAsia="Times New Roman" w:cstheme="minorHAnsi"/>
          <w:sz w:val="24"/>
          <w:szCs w:val="24"/>
        </w:rPr>
        <w:t xml:space="preserve"> round ME and indicate the implementing authorities;</w:t>
      </w:r>
    </w:p>
    <w:p w14:paraId="2342E194" w14:textId="77777777" w:rsidR="00067F2A" w:rsidRPr="007B06D0" w:rsidRDefault="00067F2A" w:rsidP="00067F2A">
      <w:pPr>
        <w:numPr>
          <w:ilvl w:val="0"/>
          <w:numId w:val="55"/>
        </w:numPr>
        <w:spacing w:before="100" w:beforeAutospacing="1" w:after="100" w:afterAutospacing="1" w:line="240" w:lineRule="auto"/>
        <w:ind w:left="993"/>
        <w:jc w:val="both"/>
        <w:rPr>
          <w:rFonts w:eastAsia="Times New Roman" w:cstheme="minorHAnsi"/>
          <w:sz w:val="24"/>
          <w:szCs w:val="24"/>
        </w:rPr>
      </w:pPr>
      <w:r w:rsidRPr="007B06D0">
        <w:rPr>
          <w:rFonts w:eastAsia="Times New Roman" w:cstheme="minorHAnsi"/>
          <w:sz w:val="24"/>
          <w:szCs w:val="24"/>
        </w:rPr>
        <w:t>Develop a national readiness roadmap and simulation framework;</w:t>
      </w:r>
    </w:p>
    <w:p w14:paraId="57D4B7CA" w14:textId="66EFD415" w:rsidR="00067F2A" w:rsidRPr="007B06D0" w:rsidRDefault="00067F2A" w:rsidP="00067F2A">
      <w:pPr>
        <w:numPr>
          <w:ilvl w:val="0"/>
          <w:numId w:val="55"/>
        </w:numPr>
        <w:spacing w:before="100" w:beforeAutospacing="1" w:after="100" w:afterAutospacing="1" w:line="240" w:lineRule="auto"/>
        <w:ind w:left="993"/>
        <w:jc w:val="both"/>
        <w:rPr>
          <w:rFonts w:eastAsia="Times New Roman" w:cstheme="minorHAnsi"/>
          <w:sz w:val="24"/>
          <w:szCs w:val="24"/>
        </w:rPr>
      </w:pPr>
      <w:r w:rsidRPr="007B06D0">
        <w:rPr>
          <w:rFonts w:eastAsia="Times New Roman" w:cstheme="minorHAnsi"/>
          <w:sz w:val="24"/>
          <w:szCs w:val="24"/>
        </w:rPr>
        <w:t>Conduct mock assessments;</w:t>
      </w:r>
    </w:p>
    <w:p w14:paraId="169BB619" w14:textId="77777777" w:rsidR="00067F2A" w:rsidRPr="007B06D0" w:rsidRDefault="00067F2A" w:rsidP="00067F2A">
      <w:pPr>
        <w:numPr>
          <w:ilvl w:val="0"/>
          <w:numId w:val="55"/>
        </w:numPr>
        <w:spacing w:before="100" w:beforeAutospacing="1" w:after="100" w:afterAutospacing="1" w:line="240" w:lineRule="auto"/>
        <w:ind w:left="993"/>
        <w:jc w:val="both"/>
        <w:rPr>
          <w:rFonts w:eastAsia="Times New Roman" w:cstheme="minorHAnsi"/>
          <w:sz w:val="24"/>
          <w:szCs w:val="24"/>
        </w:rPr>
      </w:pPr>
      <w:r w:rsidRPr="007B06D0">
        <w:rPr>
          <w:rFonts w:eastAsia="Times New Roman" w:cstheme="minorHAnsi"/>
          <w:sz w:val="24"/>
          <w:szCs w:val="24"/>
        </w:rPr>
        <w:t>Train focal points on evaluation methodology and expected evidence;</w:t>
      </w:r>
    </w:p>
    <w:p w14:paraId="6EA59E44" w14:textId="77777777" w:rsidR="00067F2A" w:rsidRPr="007B06D0" w:rsidRDefault="00067F2A" w:rsidP="00067F2A">
      <w:pPr>
        <w:numPr>
          <w:ilvl w:val="0"/>
          <w:numId w:val="55"/>
        </w:numPr>
        <w:spacing w:before="100" w:beforeAutospacing="1" w:after="100" w:afterAutospacing="1" w:line="240" w:lineRule="auto"/>
        <w:ind w:left="993"/>
        <w:jc w:val="both"/>
        <w:rPr>
          <w:rFonts w:eastAsia="Times New Roman" w:cstheme="minorHAnsi"/>
          <w:sz w:val="24"/>
          <w:szCs w:val="24"/>
        </w:rPr>
      </w:pPr>
      <w:r w:rsidRPr="007B06D0">
        <w:rPr>
          <w:rFonts w:eastAsia="Times New Roman" w:cstheme="minorHAnsi"/>
          <w:sz w:val="24"/>
          <w:szCs w:val="24"/>
        </w:rPr>
        <w:t>Establish document repositories and evidence-tracking systems.</w:t>
      </w:r>
    </w:p>
    <w:p w14:paraId="62B597F4" w14:textId="77777777" w:rsidR="00067F2A" w:rsidRPr="007B06D0" w:rsidRDefault="00067F2A" w:rsidP="00067F2A">
      <w:pPr>
        <w:pStyle w:val="ListParagraph"/>
        <w:numPr>
          <w:ilvl w:val="1"/>
          <w:numId w:val="38"/>
        </w:numPr>
        <w:spacing w:before="100" w:beforeAutospacing="1" w:after="100" w:afterAutospacing="1" w:line="360" w:lineRule="auto"/>
        <w:outlineLvl w:val="2"/>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Monitoring, Evaluation, and Reporting</w:t>
      </w:r>
    </w:p>
    <w:p w14:paraId="6B935237" w14:textId="77777777" w:rsidR="00067F2A" w:rsidRPr="007B06D0" w:rsidRDefault="00067F2A" w:rsidP="00067F2A">
      <w:pPr>
        <w:numPr>
          <w:ilvl w:val="0"/>
          <w:numId w:val="57"/>
        </w:numPr>
        <w:spacing w:before="100" w:beforeAutospacing="1" w:after="100" w:afterAutospacing="1" w:line="240" w:lineRule="auto"/>
        <w:ind w:left="993"/>
        <w:rPr>
          <w:rFonts w:eastAsia="Times New Roman" w:cstheme="minorHAnsi"/>
          <w:sz w:val="24"/>
          <w:szCs w:val="24"/>
        </w:rPr>
      </w:pPr>
      <w:r w:rsidRPr="007B06D0">
        <w:rPr>
          <w:rFonts w:eastAsia="Times New Roman" w:cstheme="minorHAnsi"/>
          <w:sz w:val="24"/>
          <w:szCs w:val="24"/>
        </w:rPr>
        <w:t>Develop an implementation tracking dashboard;</w:t>
      </w:r>
    </w:p>
    <w:p w14:paraId="0DC5FB60" w14:textId="77777777" w:rsidR="00067F2A" w:rsidRPr="007B06D0" w:rsidRDefault="00067F2A" w:rsidP="00067F2A">
      <w:pPr>
        <w:numPr>
          <w:ilvl w:val="0"/>
          <w:numId w:val="57"/>
        </w:numPr>
        <w:spacing w:before="100" w:beforeAutospacing="1" w:after="100" w:afterAutospacing="1" w:line="240" w:lineRule="auto"/>
        <w:ind w:left="993"/>
        <w:rPr>
          <w:rFonts w:eastAsia="Times New Roman" w:cstheme="minorHAnsi"/>
          <w:sz w:val="24"/>
          <w:szCs w:val="24"/>
        </w:rPr>
      </w:pPr>
      <w:r w:rsidRPr="007B06D0">
        <w:rPr>
          <w:rFonts w:eastAsia="Times New Roman" w:cstheme="minorHAnsi"/>
          <w:sz w:val="24"/>
          <w:szCs w:val="24"/>
        </w:rPr>
        <w:t>Design reporting templates for agencies;</w:t>
      </w:r>
    </w:p>
    <w:p w14:paraId="7F493ADB" w14:textId="77777777" w:rsidR="00067F2A" w:rsidRPr="007B06D0" w:rsidRDefault="00067F2A" w:rsidP="00067F2A">
      <w:pPr>
        <w:numPr>
          <w:ilvl w:val="0"/>
          <w:numId w:val="57"/>
        </w:numPr>
        <w:spacing w:before="100" w:beforeAutospacing="1" w:after="100" w:afterAutospacing="1" w:line="240" w:lineRule="auto"/>
        <w:ind w:left="993"/>
        <w:rPr>
          <w:rFonts w:eastAsia="Times New Roman" w:cstheme="minorHAnsi"/>
          <w:sz w:val="24"/>
          <w:szCs w:val="24"/>
        </w:rPr>
      </w:pPr>
      <w:r w:rsidRPr="007B06D0">
        <w:rPr>
          <w:rFonts w:eastAsia="Times New Roman" w:cstheme="minorHAnsi"/>
          <w:sz w:val="24"/>
          <w:szCs w:val="24"/>
        </w:rPr>
        <w:t>Establish progress review mechanisms;</w:t>
      </w:r>
    </w:p>
    <w:p w14:paraId="3763F179" w14:textId="77777777" w:rsidR="00067F2A" w:rsidRPr="007B06D0" w:rsidRDefault="00067F2A" w:rsidP="00067F2A">
      <w:pPr>
        <w:numPr>
          <w:ilvl w:val="0"/>
          <w:numId w:val="57"/>
        </w:numPr>
        <w:spacing w:before="100" w:beforeAutospacing="1" w:after="100" w:afterAutospacing="1" w:line="240" w:lineRule="auto"/>
        <w:ind w:left="993"/>
        <w:rPr>
          <w:rFonts w:eastAsia="Times New Roman" w:cstheme="minorHAnsi"/>
          <w:sz w:val="24"/>
          <w:szCs w:val="24"/>
        </w:rPr>
      </w:pPr>
      <w:r w:rsidRPr="007B06D0">
        <w:rPr>
          <w:rFonts w:eastAsia="Times New Roman" w:cstheme="minorHAnsi"/>
          <w:sz w:val="24"/>
          <w:szCs w:val="24"/>
        </w:rPr>
        <w:t>Conduct quarterly progress assessments.</w:t>
      </w:r>
    </w:p>
    <w:p w14:paraId="10338A00" w14:textId="77777777" w:rsidR="00067F2A" w:rsidRPr="007B06D0" w:rsidRDefault="00067F2A" w:rsidP="00067F2A">
      <w:pPr>
        <w:pStyle w:val="Heading2"/>
        <w:keepNext w:val="0"/>
        <w:numPr>
          <w:ilvl w:val="0"/>
          <w:numId w:val="38"/>
        </w:numPr>
        <w:shd w:val="clear" w:color="auto" w:fill="auto"/>
        <w:overflowPunct/>
        <w:autoSpaceDE/>
        <w:autoSpaceDN/>
        <w:adjustRightInd/>
        <w:spacing w:before="100" w:beforeAutospacing="1" w:after="100" w:afterAutospacing="1"/>
        <w:textAlignment w:val="auto"/>
        <w:rPr>
          <w:rFonts w:asciiTheme="minorHAnsi" w:hAnsiTheme="minorHAnsi" w:cstheme="minorHAnsi"/>
          <w:color w:val="000000" w:themeColor="text1"/>
          <w:sz w:val="24"/>
          <w:szCs w:val="24"/>
        </w:rPr>
      </w:pPr>
      <w:r w:rsidRPr="007B06D0">
        <w:rPr>
          <w:rFonts w:asciiTheme="minorHAnsi" w:hAnsiTheme="minorHAnsi" w:cstheme="minorHAnsi"/>
          <w:color w:val="000000" w:themeColor="text1"/>
          <w:sz w:val="24"/>
          <w:szCs w:val="24"/>
        </w:rPr>
        <w:t>Expected impact of the assignment</w:t>
      </w:r>
    </w:p>
    <w:p w14:paraId="2441C9B7" w14:textId="77777777" w:rsidR="00067F2A" w:rsidRPr="007B06D0" w:rsidRDefault="00067F2A" w:rsidP="00067F2A">
      <w:pPr>
        <w:pStyle w:val="NormalWeb"/>
        <w:rPr>
          <w:rFonts w:asciiTheme="minorHAnsi" w:hAnsiTheme="minorHAnsi" w:cstheme="minorHAnsi"/>
          <w:color w:val="000000" w:themeColor="text1"/>
        </w:rPr>
      </w:pPr>
      <w:r w:rsidRPr="007B06D0">
        <w:rPr>
          <w:rFonts w:asciiTheme="minorHAnsi" w:hAnsiTheme="minorHAnsi" w:cstheme="minorHAnsi"/>
          <w:color w:val="000000" w:themeColor="text1"/>
        </w:rPr>
        <w:t>The consultancy is expected to achieve the following measurable outcomes:</w:t>
      </w:r>
    </w:p>
    <w:p w14:paraId="0AE42F4D" w14:textId="77777777" w:rsidR="00067F2A" w:rsidRPr="007B06D0" w:rsidRDefault="00067F2A" w:rsidP="00067F2A">
      <w:pPr>
        <w:pStyle w:val="NormalWeb"/>
        <w:numPr>
          <w:ilvl w:val="0"/>
          <w:numId w:val="63"/>
        </w:numPr>
        <w:jc w:val="both"/>
        <w:rPr>
          <w:rFonts w:asciiTheme="minorHAnsi" w:hAnsiTheme="minorHAnsi" w:cstheme="minorHAnsi"/>
          <w:color w:val="000000" w:themeColor="text1"/>
        </w:rPr>
      </w:pPr>
      <w:r w:rsidRPr="007B06D0">
        <w:rPr>
          <w:rStyle w:val="Strong"/>
          <w:rFonts w:asciiTheme="minorHAnsi" w:hAnsiTheme="minorHAnsi" w:cstheme="minorHAnsi"/>
          <w:color w:val="000000" w:themeColor="text1"/>
        </w:rPr>
        <w:t>Improved technical compliance ratings</w:t>
      </w:r>
      <w:r w:rsidRPr="007B06D0">
        <w:rPr>
          <w:rFonts w:asciiTheme="minorHAnsi" w:hAnsiTheme="minorHAnsi" w:cstheme="minorHAnsi"/>
          <w:color w:val="000000" w:themeColor="text1"/>
        </w:rPr>
        <w:t xml:space="preserve"> through the revised legal, regulatory, and institutional frameworks aligned with international AML/CFT/CPF standards;</w:t>
      </w:r>
    </w:p>
    <w:p w14:paraId="6EF74AD4" w14:textId="77777777" w:rsidR="00067F2A" w:rsidRPr="007B06D0" w:rsidRDefault="00067F2A" w:rsidP="00067F2A">
      <w:pPr>
        <w:pStyle w:val="NormalWeb"/>
        <w:numPr>
          <w:ilvl w:val="0"/>
          <w:numId w:val="63"/>
        </w:numPr>
        <w:jc w:val="both"/>
        <w:rPr>
          <w:rFonts w:asciiTheme="minorHAnsi" w:hAnsiTheme="minorHAnsi" w:cstheme="minorHAnsi"/>
          <w:color w:val="000000" w:themeColor="text1"/>
        </w:rPr>
      </w:pPr>
      <w:r w:rsidRPr="007B06D0">
        <w:rPr>
          <w:rStyle w:val="Strong"/>
          <w:rFonts w:asciiTheme="minorHAnsi" w:hAnsiTheme="minorHAnsi" w:cstheme="minorHAnsi"/>
          <w:color w:val="000000" w:themeColor="text1"/>
        </w:rPr>
        <w:t xml:space="preserve">Enhanced effectiveness in the implementation of FAFT standards demonstrated through </w:t>
      </w:r>
      <w:r w:rsidRPr="007B06D0">
        <w:rPr>
          <w:rFonts w:asciiTheme="minorHAnsi" w:hAnsiTheme="minorHAnsi" w:cstheme="minorHAnsi"/>
          <w:color w:val="000000" w:themeColor="text1"/>
        </w:rPr>
        <w:t>strengthened investigation and, robust prosecution, strategic use of financial intelligence and improved results result in inter-agency coordination, collaboration and cooperation;</w:t>
      </w:r>
    </w:p>
    <w:p w14:paraId="1FFE8727" w14:textId="77777777" w:rsidR="00067F2A" w:rsidRPr="007B06D0" w:rsidRDefault="00067F2A" w:rsidP="00067F2A">
      <w:pPr>
        <w:pStyle w:val="NormalWeb"/>
        <w:numPr>
          <w:ilvl w:val="0"/>
          <w:numId w:val="63"/>
        </w:numPr>
        <w:jc w:val="both"/>
        <w:rPr>
          <w:rFonts w:asciiTheme="minorHAnsi" w:hAnsiTheme="minorHAnsi" w:cstheme="minorHAnsi"/>
          <w:color w:val="000000" w:themeColor="text1"/>
        </w:rPr>
      </w:pPr>
      <w:r w:rsidRPr="007B06D0">
        <w:rPr>
          <w:rStyle w:val="Strong"/>
          <w:rFonts w:asciiTheme="minorHAnsi" w:hAnsiTheme="minorHAnsi" w:cstheme="minorHAnsi"/>
          <w:color w:val="000000" w:themeColor="text1"/>
        </w:rPr>
        <w:lastRenderedPageBreak/>
        <w:t>Strengthened institutional capacity</w:t>
      </w:r>
      <w:r w:rsidRPr="007B06D0">
        <w:rPr>
          <w:rFonts w:asciiTheme="minorHAnsi" w:hAnsiTheme="minorHAnsi" w:cstheme="minorHAnsi"/>
          <w:color w:val="000000" w:themeColor="text1"/>
        </w:rPr>
        <w:t xml:space="preserve"> evidenced by trained personnel, operational efficiency, standardized procedures, and improved performance among competent authorities and reporting entities;</w:t>
      </w:r>
    </w:p>
    <w:p w14:paraId="02939872" w14:textId="77777777" w:rsidR="00067F2A" w:rsidRPr="007B06D0" w:rsidRDefault="00067F2A" w:rsidP="00067F2A">
      <w:pPr>
        <w:pStyle w:val="NormalWeb"/>
        <w:numPr>
          <w:ilvl w:val="0"/>
          <w:numId w:val="63"/>
        </w:numPr>
        <w:jc w:val="both"/>
        <w:rPr>
          <w:rFonts w:asciiTheme="minorHAnsi" w:hAnsiTheme="minorHAnsi" w:cstheme="minorHAnsi"/>
          <w:color w:val="000000" w:themeColor="text1"/>
        </w:rPr>
      </w:pPr>
      <w:r w:rsidRPr="007B06D0">
        <w:rPr>
          <w:rStyle w:val="Strong"/>
          <w:rFonts w:asciiTheme="minorHAnsi" w:hAnsiTheme="minorHAnsi" w:cstheme="minorHAnsi"/>
          <w:color w:val="000000" w:themeColor="text1"/>
        </w:rPr>
        <w:t>Increased international confidence and credibility</w:t>
      </w:r>
      <w:r w:rsidRPr="007B06D0">
        <w:rPr>
          <w:rFonts w:asciiTheme="minorHAnsi" w:hAnsiTheme="minorHAnsi" w:cstheme="minorHAnsi"/>
          <w:color w:val="000000" w:themeColor="text1"/>
        </w:rPr>
        <w:t xml:space="preserve"> reflected in positive peer review assessments and recognition of the progress in addressing deficiencies identified by ME;</w:t>
      </w:r>
    </w:p>
    <w:p w14:paraId="734C0682" w14:textId="77777777" w:rsidR="00067F2A" w:rsidRPr="007B06D0" w:rsidRDefault="00067F2A" w:rsidP="00067F2A">
      <w:pPr>
        <w:pStyle w:val="NormalWeb"/>
        <w:numPr>
          <w:ilvl w:val="0"/>
          <w:numId w:val="63"/>
        </w:numPr>
        <w:spacing w:line="360" w:lineRule="auto"/>
        <w:jc w:val="both"/>
        <w:rPr>
          <w:rFonts w:asciiTheme="minorHAnsi" w:hAnsiTheme="minorHAnsi" w:cstheme="minorHAnsi"/>
          <w:color w:val="000000" w:themeColor="text1"/>
        </w:rPr>
      </w:pPr>
      <w:r w:rsidRPr="007B06D0">
        <w:rPr>
          <w:rStyle w:val="Strong"/>
          <w:rFonts w:asciiTheme="minorHAnsi" w:hAnsiTheme="minorHAnsi" w:cstheme="minorHAnsi"/>
          <w:color w:val="000000" w:themeColor="text1"/>
        </w:rPr>
        <w:t>Full national readiness for the next Mutual Evaluation cycle</w:t>
      </w:r>
      <w:r w:rsidRPr="007B06D0">
        <w:rPr>
          <w:rFonts w:asciiTheme="minorHAnsi" w:hAnsiTheme="minorHAnsi" w:cstheme="minorHAnsi"/>
          <w:color w:val="000000" w:themeColor="text1"/>
        </w:rPr>
        <w:t xml:space="preserve"> demonstrated through established coordination mechanisms, available documentation and mock assessment results, and a functioning monitoring system for ongoing compliance.</w:t>
      </w:r>
    </w:p>
    <w:p w14:paraId="46A292CE" w14:textId="77777777" w:rsidR="00067F2A" w:rsidRPr="007B06D0" w:rsidRDefault="00067F2A" w:rsidP="00067F2A">
      <w:pPr>
        <w:pStyle w:val="ListParagraph"/>
        <w:numPr>
          <w:ilvl w:val="0"/>
          <w:numId w:val="38"/>
        </w:numPr>
        <w:spacing w:before="100" w:beforeAutospacing="1" w:after="100" w:afterAutospacing="1" w:line="360" w:lineRule="auto"/>
        <w:outlineLvl w:val="1"/>
        <w:rPr>
          <w:rFonts w:asciiTheme="minorHAnsi" w:eastAsia="Times New Roman" w:hAnsiTheme="minorHAnsi" w:cstheme="minorHAnsi"/>
          <w:b/>
          <w:bCs/>
          <w:sz w:val="26"/>
          <w:szCs w:val="26"/>
        </w:rPr>
      </w:pPr>
      <w:r w:rsidRPr="007B06D0">
        <w:rPr>
          <w:rFonts w:asciiTheme="minorHAnsi" w:eastAsia="Times New Roman" w:hAnsiTheme="minorHAnsi" w:cstheme="minorHAnsi"/>
          <w:b/>
          <w:bCs/>
          <w:sz w:val="26"/>
          <w:szCs w:val="26"/>
        </w:rPr>
        <w:t>Deliverables</w:t>
      </w:r>
    </w:p>
    <w:p w14:paraId="65E6B0B1" w14:textId="77777777" w:rsidR="00067F2A" w:rsidRPr="007B06D0" w:rsidRDefault="00067F2A" w:rsidP="00067F2A">
      <w:pPr>
        <w:spacing w:before="100" w:beforeAutospacing="1" w:after="100" w:afterAutospacing="1" w:line="240" w:lineRule="auto"/>
        <w:rPr>
          <w:rFonts w:eastAsia="Times New Roman" w:cstheme="minorHAnsi"/>
          <w:sz w:val="24"/>
          <w:szCs w:val="24"/>
        </w:rPr>
      </w:pPr>
      <w:r w:rsidRPr="007B06D0">
        <w:rPr>
          <w:rFonts w:eastAsia="Times New Roman" w:cstheme="minorHAnsi"/>
          <w:sz w:val="24"/>
          <w:szCs w:val="24"/>
        </w:rPr>
        <w:t>The consultant shall submit:</w:t>
      </w:r>
    </w:p>
    <w:p w14:paraId="5E15578E" w14:textId="093F1F3A"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Inception report:</w:t>
      </w:r>
      <w:r w:rsidRPr="007B06D0">
        <w:rPr>
          <w:rFonts w:asciiTheme="minorHAnsi" w:eastAsia="Times New Roman" w:hAnsiTheme="minorHAnsi" w:cstheme="minorHAnsi"/>
          <w:sz w:val="24"/>
          <w:szCs w:val="24"/>
        </w:rPr>
        <w:t xml:space="preserve"> A detailed document outlining the consultant’s methodology, implementation approach, </w:t>
      </w:r>
      <w:r w:rsidR="00CE6140" w:rsidRPr="007B06D0">
        <w:rPr>
          <w:rFonts w:asciiTheme="minorHAnsi" w:eastAsia="Times New Roman" w:hAnsiTheme="minorHAnsi" w:cstheme="minorHAnsi"/>
          <w:sz w:val="24"/>
          <w:szCs w:val="24"/>
        </w:rPr>
        <w:t>stakeholders’</w:t>
      </w:r>
      <w:r w:rsidRPr="007B06D0">
        <w:rPr>
          <w:rFonts w:asciiTheme="minorHAnsi" w:eastAsia="Times New Roman" w:hAnsiTheme="minorHAnsi" w:cstheme="minorHAnsi"/>
          <w:sz w:val="24"/>
          <w:szCs w:val="24"/>
        </w:rPr>
        <w:t xml:space="preserve"> engagement plan, and work schedule to guide the implementation the assignments.</w:t>
      </w:r>
    </w:p>
    <w:p w14:paraId="73CCD9F2" w14:textId="77777777"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Comprehensive gap analysis report:</w:t>
      </w:r>
      <w:r w:rsidRPr="007B06D0">
        <w:rPr>
          <w:rFonts w:asciiTheme="minorHAnsi" w:eastAsia="Times New Roman" w:hAnsiTheme="minorHAnsi" w:cstheme="minorHAnsi"/>
          <w:sz w:val="24"/>
          <w:szCs w:val="24"/>
        </w:rPr>
        <w:t xml:space="preserve"> An analytical report identifying legal, institutional, technical, and operational deficiencies in the national AML/CFT/CPF framework against FATF standards.</w:t>
      </w:r>
    </w:p>
    <w:p w14:paraId="14D20051" w14:textId="77777777"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Benchmarking study report:</w:t>
      </w:r>
      <w:r w:rsidRPr="007B06D0">
        <w:rPr>
          <w:rFonts w:asciiTheme="minorHAnsi" w:eastAsia="Times New Roman" w:hAnsiTheme="minorHAnsi" w:cstheme="minorHAnsi"/>
          <w:sz w:val="24"/>
          <w:szCs w:val="24"/>
        </w:rPr>
        <w:t xml:space="preserve"> A comparative analysis highlighting best practices from high-performing jurisdictions worldwide and recommendations for adapting those best practices in line with Rwanda’s context.</w:t>
      </w:r>
    </w:p>
    <w:p w14:paraId="5762F060" w14:textId="77777777"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Legal and regulatory reform package:</w:t>
      </w:r>
      <w:r w:rsidRPr="007B06D0">
        <w:rPr>
          <w:rFonts w:asciiTheme="minorHAnsi" w:eastAsia="Times New Roman" w:hAnsiTheme="minorHAnsi" w:cstheme="minorHAnsi"/>
          <w:sz w:val="24"/>
          <w:szCs w:val="24"/>
        </w:rPr>
        <w:t xml:space="preserve"> A set of draft laws, regulations, and procedural guidelines or, amendments thereto designed to address identified compliance and effectiveness gaps.</w:t>
      </w:r>
    </w:p>
    <w:p w14:paraId="09AC819F" w14:textId="77777777"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Capacity building materials and training reports:</w:t>
      </w:r>
      <w:r w:rsidRPr="007B06D0">
        <w:rPr>
          <w:rFonts w:asciiTheme="minorHAnsi" w:eastAsia="Times New Roman" w:hAnsiTheme="minorHAnsi" w:cstheme="minorHAnsi"/>
          <w:sz w:val="24"/>
          <w:szCs w:val="24"/>
        </w:rPr>
        <w:t xml:space="preserve"> Structured training materials and reports on trainings conducted detailing themes covered, participants, outcomes, and recommendations for further institutional strengthening.</w:t>
      </w:r>
    </w:p>
    <w:p w14:paraId="39F57612" w14:textId="77777777"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Third round mutual valuation readiness toolkit:</w:t>
      </w:r>
      <w:r w:rsidRPr="007B06D0">
        <w:rPr>
          <w:rFonts w:asciiTheme="minorHAnsi" w:eastAsia="Times New Roman" w:hAnsiTheme="minorHAnsi" w:cstheme="minorHAnsi"/>
          <w:sz w:val="24"/>
          <w:szCs w:val="24"/>
        </w:rPr>
        <w:t xml:space="preserve"> A practical 3</w:t>
      </w:r>
      <w:r w:rsidRPr="007B06D0">
        <w:rPr>
          <w:rFonts w:asciiTheme="minorHAnsi" w:eastAsia="Times New Roman" w:hAnsiTheme="minorHAnsi" w:cstheme="minorHAnsi"/>
          <w:sz w:val="24"/>
          <w:szCs w:val="24"/>
          <w:vertAlign w:val="superscript"/>
        </w:rPr>
        <w:t>rd</w:t>
      </w:r>
      <w:r w:rsidRPr="007B06D0">
        <w:rPr>
          <w:rFonts w:asciiTheme="minorHAnsi" w:eastAsia="Times New Roman" w:hAnsiTheme="minorHAnsi" w:cstheme="minorHAnsi"/>
          <w:sz w:val="24"/>
          <w:szCs w:val="24"/>
        </w:rPr>
        <w:t xml:space="preserve"> round ME preparation package including templates, evidence checklists, mock assessment tools, and guidance for evaluation readiness.</w:t>
      </w:r>
    </w:p>
    <w:p w14:paraId="18BF6B0E" w14:textId="77777777"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Monitoring &amp; Evaluation framework and dashboard:</w:t>
      </w:r>
      <w:r w:rsidRPr="007B06D0">
        <w:rPr>
          <w:rFonts w:asciiTheme="minorHAnsi" w:eastAsia="Times New Roman" w:hAnsiTheme="minorHAnsi" w:cstheme="minorHAnsi"/>
          <w:sz w:val="24"/>
          <w:szCs w:val="24"/>
        </w:rPr>
        <w:t xml:space="preserve"> A performance tracking system with indicators, reporting templates, and a dashboard for monitoring implementation progress.</w:t>
      </w:r>
    </w:p>
    <w:p w14:paraId="027ABBC0" w14:textId="77777777"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Monthly progress reports:</w:t>
      </w:r>
      <w:r w:rsidRPr="007B06D0">
        <w:rPr>
          <w:rFonts w:asciiTheme="minorHAnsi" w:eastAsia="Times New Roman" w:hAnsiTheme="minorHAnsi" w:cstheme="minorHAnsi"/>
          <w:sz w:val="24"/>
          <w:szCs w:val="24"/>
        </w:rPr>
        <w:t xml:space="preserve"> Periodic analytical reports summarizing performance status, challenges encountered, suggested corrective actions, and next steps.</w:t>
      </w:r>
    </w:p>
    <w:p w14:paraId="3981690D" w14:textId="77777777" w:rsidR="00067F2A" w:rsidRPr="007B06D0" w:rsidRDefault="00067F2A" w:rsidP="00067F2A">
      <w:pPr>
        <w:pStyle w:val="ListParagraph"/>
        <w:numPr>
          <w:ilvl w:val="1"/>
          <w:numId w:val="38"/>
        </w:numPr>
        <w:spacing w:before="100" w:beforeAutospacing="1" w:after="100" w:afterAutospacing="1" w:line="240" w:lineRule="auto"/>
        <w:jc w:val="both"/>
        <w:rPr>
          <w:rFonts w:asciiTheme="minorHAnsi" w:eastAsia="Times New Roman" w:hAnsiTheme="minorHAnsi" w:cstheme="minorHAnsi"/>
          <w:sz w:val="24"/>
          <w:szCs w:val="24"/>
        </w:rPr>
      </w:pPr>
      <w:r w:rsidRPr="007B06D0">
        <w:rPr>
          <w:rFonts w:asciiTheme="minorHAnsi" w:eastAsia="Times New Roman" w:hAnsiTheme="minorHAnsi" w:cstheme="minorHAnsi"/>
          <w:b/>
          <w:bCs/>
          <w:sz w:val="24"/>
          <w:szCs w:val="24"/>
        </w:rPr>
        <w:t>Final consultancy report with sustainability roadmap:</w:t>
      </w:r>
      <w:r w:rsidRPr="007B06D0">
        <w:rPr>
          <w:rFonts w:asciiTheme="minorHAnsi" w:eastAsia="Times New Roman" w:hAnsiTheme="minorHAnsi" w:cstheme="minorHAnsi"/>
          <w:sz w:val="24"/>
          <w:szCs w:val="24"/>
        </w:rPr>
        <w:t xml:space="preserve"> A consolidated report presenting results achieved, lessons learned, strategic recommendations, and a long-term sustainability plan.</w:t>
      </w:r>
    </w:p>
    <w:p w14:paraId="450918EC" w14:textId="77777777" w:rsidR="00067F2A" w:rsidRPr="007B06D0" w:rsidRDefault="00067F2A" w:rsidP="00067F2A">
      <w:pPr>
        <w:pStyle w:val="ListParagraph"/>
        <w:spacing w:before="100" w:beforeAutospacing="1" w:after="100" w:afterAutospacing="1" w:line="240" w:lineRule="auto"/>
        <w:ind w:left="1080"/>
        <w:jc w:val="both"/>
        <w:rPr>
          <w:rFonts w:asciiTheme="minorHAnsi" w:eastAsia="Times New Roman" w:hAnsiTheme="minorHAnsi" w:cstheme="minorHAnsi"/>
          <w:sz w:val="24"/>
          <w:szCs w:val="24"/>
        </w:rPr>
      </w:pPr>
    </w:p>
    <w:p w14:paraId="090DDDE5" w14:textId="77777777" w:rsidR="00067F2A" w:rsidRPr="007B06D0" w:rsidRDefault="00067F2A" w:rsidP="00067F2A">
      <w:pPr>
        <w:pStyle w:val="ListParagraph"/>
        <w:numPr>
          <w:ilvl w:val="0"/>
          <w:numId w:val="38"/>
        </w:numPr>
        <w:spacing w:before="100" w:beforeAutospacing="1" w:after="100" w:afterAutospacing="1" w:line="360" w:lineRule="auto"/>
        <w:outlineLvl w:val="1"/>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Duration and duty station</w:t>
      </w:r>
    </w:p>
    <w:p w14:paraId="74064A98" w14:textId="77777777" w:rsidR="00067F2A" w:rsidRPr="007B06D0" w:rsidRDefault="00067F2A" w:rsidP="00067F2A">
      <w:pPr>
        <w:numPr>
          <w:ilvl w:val="0"/>
          <w:numId w:val="64"/>
        </w:numPr>
        <w:tabs>
          <w:tab w:val="clear" w:pos="720"/>
        </w:tabs>
        <w:spacing w:before="100" w:beforeAutospacing="1" w:after="100" w:afterAutospacing="1" w:line="240" w:lineRule="auto"/>
        <w:ind w:left="993"/>
        <w:rPr>
          <w:rFonts w:eastAsia="Times New Roman" w:cstheme="minorHAnsi"/>
          <w:sz w:val="24"/>
          <w:szCs w:val="24"/>
        </w:rPr>
      </w:pPr>
      <w:r w:rsidRPr="007B06D0">
        <w:rPr>
          <w:rFonts w:eastAsia="Times New Roman" w:cstheme="minorHAnsi"/>
          <w:b/>
          <w:sz w:val="24"/>
          <w:szCs w:val="24"/>
        </w:rPr>
        <w:t>Duration</w:t>
      </w:r>
      <w:r w:rsidRPr="007B06D0">
        <w:rPr>
          <w:rFonts w:eastAsia="Times New Roman" w:cstheme="minorHAnsi"/>
          <w:sz w:val="24"/>
          <w:szCs w:val="24"/>
        </w:rPr>
        <w:t xml:space="preserve">: </w:t>
      </w:r>
      <w:r w:rsidRPr="007B06D0">
        <w:rPr>
          <w:rFonts w:eastAsia="Times New Roman" w:cstheme="minorHAnsi"/>
          <w:bCs/>
          <w:sz w:val="24"/>
          <w:szCs w:val="24"/>
        </w:rPr>
        <w:t>Twelve months</w:t>
      </w:r>
      <w:r w:rsidRPr="007B06D0">
        <w:rPr>
          <w:rFonts w:eastAsia="Times New Roman" w:cstheme="minorHAnsi"/>
          <w:sz w:val="24"/>
          <w:szCs w:val="24"/>
        </w:rPr>
        <w:t xml:space="preserve"> </w:t>
      </w:r>
    </w:p>
    <w:p w14:paraId="30689019" w14:textId="77777777" w:rsidR="00067F2A" w:rsidRPr="007B06D0" w:rsidRDefault="00067F2A" w:rsidP="00067F2A">
      <w:pPr>
        <w:numPr>
          <w:ilvl w:val="0"/>
          <w:numId w:val="64"/>
        </w:numPr>
        <w:tabs>
          <w:tab w:val="clear" w:pos="720"/>
        </w:tabs>
        <w:spacing w:before="100" w:beforeAutospacing="1" w:after="100" w:afterAutospacing="1" w:line="240" w:lineRule="auto"/>
        <w:ind w:left="993"/>
        <w:rPr>
          <w:rFonts w:eastAsia="Times New Roman" w:cstheme="minorHAnsi"/>
          <w:sz w:val="24"/>
          <w:szCs w:val="24"/>
        </w:rPr>
      </w:pPr>
      <w:r w:rsidRPr="007B06D0">
        <w:rPr>
          <w:rFonts w:eastAsia="Times New Roman" w:cstheme="minorHAnsi"/>
          <w:b/>
          <w:sz w:val="24"/>
          <w:szCs w:val="24"/>
        </w:rPr>
        <w:t>Duty station:</w:t>
      </w:r>
      <w:r w:rsidRPr="007B06D0">
        <w:rPr>
          <w:rFonts w:eastAsia="Times New Roman" w:cstheme="minorHAnsi"/>
          <w:sz w:val="24"/>
          <w:szCs w:val="24"/>
        </w:rPr>
        <w:t xml:space="preserve"> Kigali, Rwanda (at MINECOFIN or FIC).</w:t>
      </w:r>
      <w:r w:rsidRPr="007B06D0">
        <w:rPr>
          <w:rFonts w:cstheme="minorHAnsi"/>
          <w:sz w:val="24"/>
          <w:szCs w:val="24"/>
        </w:rPr>
        <w:t xml:space="preserve"> However, s/he may occasionally be required to work outside Kigali and will be facilitated accordingly;</w:t>
      </w:r>
    </w:p>
    <w:p w14:paraId="366CD1B2" w14:textId="77777777" w:rsidR="00067F2A" w:rsidRPr="007B06D0" w:rsidRDefault="00067F2A" w:rsidP="00067F2A">
      <w:pPr>
        <w:numPr>
          <w:ilvl w:val="0"/>
          <w:numId w:val="64"/>
        </w:numPr>
        <w:tabs>
          <w:tab w:val="clear" w:pos="720"/>
        </w:tabs>
        <w:spacing w:before="100" w:beforeAutospacing="1" w:after="100" w:afterAutospacing="1" w:line="240" w:lineRule="auto"/>
        <w:ind w:left="993"/>
        <w:rPr>
          <w:rFonts w:eastAsia="Times New Roman" w:cstheme="minorHAnsi"/>
          <w:sz w:val="24"/>
          <w:szCs w:val="24"/>
        </w:rPr>
      </w:pPr>
      <w:r w:rsidRPr="007B06D0">
        <w:rPr>
          <w:rFonts w:eastAsia="Times New Roman" w:cstheme="minorHAnsi"/>
          <w:b/>
          <w:sz w:val="24"/>
          <w:szCs w:val="24"/>
        </w:rPr>
        <w:t xml:space="preserve">Break: </w:t>
      </w:r>
      <w:r w:rsidRPr="007B06D0">
        <w:rPr>
          <w:rFonts w:eastAsia="Times New Roman" w:cstheme="minorHAnsi"/>
          <w:sz w:val="24"/>
          <w:szCs w:val="24"/>
        </w:rPr>
        <w:t>the consultant is entitled seven calendar days of break following the end of each quarter.</w:t>
      </w:r>
    </w:p>
    <w:p w14:paraId="07B55F80" w14:textId="77777777" w:rsidR="00067F2A" w:rsidRPr="007B06D0" w:rsidRDefault="00067F2A" w:rsidP="00067F2A">
      <w:pPr>
        <w:pStyle w:val="ListParagraph"/>
        <w:numPr>
          <w:ilvl w:val="0"/>
          <w:numId w:val="38"/>
        </w:numPr>
        <w:spacing w:before="100" w:beforeAutospacing="1" w:after="100" w:afterAutospacing="1" w:line="360" w:lineRule="auto"/>
        <w:outlineLvl w:val="1"/>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Reporting arrangements</w:t>
      </w:r>
    </w:p>
    <w:p w14:paraId="541D7010" w14:textId="77777777" w:rsidR="00067F2A" w:rsidRPr="007B06D0" w:rsidRDefault="00067F2A" w:rsidP="00067F2A">
      <w:pPr>
        <w:numPr>
          <w:ilvl w:val="0"/>
          <w:numId w:val="51"/>
        </w:numPr>
        <w:tabs>
          <w:tab w:val="clear" w:pos="720"/>
        </w:tabs>
        <w:spacing w:before="100" w:beforeAutospacing="1" w:after="100" w:afterAutospacing="1" w:line="240" w:lineRule="auto"/>
        <w:ind w:left="1134"/>
        <w:rPr>
          <w:rFonts w:eastAsia="Times New Roman" w:cstheme="minorHAnsi"/>
          <w:sz w:val="24"/>
          <w:szCs w:val="24"/>
        </w:rPr>
      </w:pPr>
      <w:r w:rsidRPr="007B06D0">
        <w:rPr>
          <w:rFonts w:eastAsia="Times New Roman" w:cstheme="minorHAnsi"/>
          <w:sz w:val="24"/>
          <w:szCs w:val="24"/>
        </w:rPr>
        <w:t>The consultant will report to the Director General of FIC;</w:t>
      </w:r>
    </w:p>
    <w:p w14:paraId="0861095B" w14:textId="77777777" w:rsidR="00067F2A" w:rsidRPr="007B06D0" w:rsidRDefault="00067F2A" w:rsidP="00067F2A">
      <w:pPr>
        <w:pStyle w:val="ListParagraph"/>
        <w:numPr>
          <w:ilvl w:val="0"/>
          <w:numId w:val="38"/>
        </w:numPr>
        <w:spacing w:after="0" w:line="276" w:lineRule="auto"/>
        <w:jc w:val="both"/>
        <w:rPr>
          <w:rFonts w:asciiTheme="minorHAnsi" w:eastAsia="Times New Roman" w:hAnsiTheme="minorHAnsi" w:cstheme="minorHAnsi"/>
          <w:b/>
          <w:bCs/>
          <w:sz w:val="24"/>
          <w:szCs w:val="24"/>
        </w:rPr>
      </w:pPr>
      <w:r w:rsidRPr="007B06D0">
        <w:rPr>
          <w:rFonts w:asciiTheme="minorHAnsi" w:eastAsia="Times New Roman" w:hAnsiTheme="minorHAnsi" w:cstheme="minorHAnsi"/>
          <w:sz w:val="24"/>
          <w:szCs w:val="24"/>
        </w:rPr>
        <w:t xml:space="preserve">Relevant validation meetings will be held with key </w:t>
      </w:r>
      <w:proofErr w:type="spellStart"/>
      <w:proofErr w:type="gramStart"/>
      <w:r w:rsidRPr="007B06D0">
        <w:rPr>
          <w:rFonts w:asciiTheme="minorHAnsi" w:eastAsia="Times New Roman" w:hAnsiTheme="minorHAnsi" w:cstheme="minorHAnsi"/>
          <w:sz w:val="24"/>
          <w:szCs w:val="24"/>
        </w:rPr>
        <w:t>stakeholders.</w:t>
      </w:r>
      <w:r w:rsidRPr="007B06D0">
        <w:rPr>
          <w:rStyle w:val="Strong"/>
          <w:rFonts w:asciiTheme="minorHAnsi" w:eastAsia="Times New Roman" w:hAnsiTheme="minorHAnsi" w:cstheme="minorHAnsi"/>
          <w:sz w:val="24"/>
          <w:szCs w:val="24"/>
        </w:rPr>
        <w:t>Application</w:t>
      </w:r>
      <w:proofErr w:type="spellEnd"/>
      <w:proofErr w:type="gramEnd"/>
      <w:r w:rsidRPr="007B06D0">
        <w:rPr>
          <w:rStyle w:val="Strong"/>
          <w:rFonts w:asciiTheme="minorHAnsi" w:eastAsia="Times New Roman" w:hAnsiTheme="minorHAnsi" w:cstheme="minorHAnsi"/>
          <w:sz w:val="24"/>
          <w:szCs w:val="24"/>
        </w:rPr>
        <w:t xml:space="preserve"> and Selection Method</w:t>
      </w:r>
    </w:p>
    <w:p w14:paraId="0DB09EFC" w14:textId="77777777" w:rsidR="00067F2A" w:rsidRPr="007B06D0" w:rsidRDefault="00067F2A" w:rsidP="00067F2A">
      <w:pPr>
        <w:pStyle w:val="ListParagraph"/>
        <w:numPr>
          <w:ilvl w:val="0"/>
          <w:numId w:val="48"/>
        </w:numPr>
        <w:spacing w:after="0" w:line="240" w:lineRule="auto"/>
        <w:jc w:val="both"/>
        <w:rPr>
          <w:rFonts w:asciiTheme="minorHAnsi" w:hAnsiTheme="minorHAnsi" w:cstheme="minorHAnsi"/>
          <w:sz w:val="24"/>
          <w:szCs w:val="24"/>
        </w:rPr>
      </w:pPr>
      <w:r w:rsidRPr="007B06D0">
        <w:rPr>
          <w:rFonts w:asciiTheme="minorHAnsi" w:hAnsiTheme="minorHAnsi" w:cstheme="minorHAnsi"/>
          <w:sz w:val="24"/>
          <w:szCs w:val="24"/>
          <w:lang w:val="en-GB"/>
        </w:rPr>
        <w:t>The selection will be conducted using the Quality and Cost-Based Selection (QCBS) method</w:t>
      </w:r>
      <w:r w:rsidRPr="007B06D0">
        <w:rPr>
          <w:rFonts w:asciiTheme="minorHAnsi" w:hAnsiTheme="minorHAnsi" w:cstheme="minorHAnsi"/>
          <w:sz w:val="24"/>
          <w:szCs w:val="24"/>
        </w:rPr>
        <w:t xml:space="preserve"> with strong emphasis on technical aspects.</w:t>
      </w:r>
    </w:p>
    <w:p w14:paraId="4BCFE27E" w14:textId="77777777" w:rsidR="00067F2A" w:rsidRPr="007B06D0" w:rsidRDefault="00067F2A" w:rsidP="00067F2A">
      <w:pPr>
        <w:pStyle w:val="ListParagraph"/>
        <w:rPr>
          <w:rFonts w:asciiTheme="minorHAnsi" w:hAnsiTheme="minorHAnsi" w:cstheme="minorHAnsi"/>
          <w:sz w:val="24"/>
          <w:szCs w:val="24"/>
        </w:rPr>
      </w:pPr>
    </w:p>
    <w:p w14:paraId="0130D76A" w14:textId="77777777" w:rsidR="00067F2A" w:rsidRPr="007B06D0" w:rsidRDefault="00067F2A" w:rsidP="00067F2A">
      <w:pPr>
        <w:pStyle w:val="ListParagraph"/>
        <w:numPr>
          <w:ilvl w:val="0"/>
          <w:numId w:val="48"/>
        </w:numPr>
        <w:spacing w:after="0" w:line="240" w:lineRule="auto"/>
        <w:jc w:val="both"/>
        <w:rPr>
          <w:rFonts w:asciiTheme="minorHAnsi" w:hAnsiTheme="minorHAnsi" w:cstheme="minorHAnsi"/>
          <w:sz w:val="24"/>
          <w:szCs w:val="24"/>
          <w:lang w:val="en-GB"/>
        </w:rPr>
      </w:pPr>
      <w:r w:rsidRPr="007B06D0">
        <w:rPr>
          <w:rFonts w:asciiTheme="minorHAnsi" w:hAnsiTheme="minorHAnsi" w:cstheme="minorHAnsi"/>
          <w:sz w:val="24"/>
          <w:szCs w:val="24"/>
        </w:rPr>
        <w:t>Applicants shall submit a technical proposal detailing their technical approach, relevant experience, demonstrated capacity to deliver long-term, high-impact advisory services, and a clear methodology for executing the assignment (</w:t>
      </w:r>
      <w:r w:rsidRPr="007B06D0">
        <w:rPr>
          <w:rFonts w:asciiTheme="minorHAnsi" w:hAnsiTheme="minorHAnsi" w:cstheme="minorHAnsi"/>
          <w:b/>
          <w:bCs/>
          <w:sz w:val="24"/>
          <w:szCs w:val="24"/>
        </w:rPr>
        <w:t>90 points</w:t>
      </w:r>
      <w:r w:rsidRPr="007B06D0">
        <w:rPr>
          <w:rFonts w:asciiTheme="minorHAnsi" w:hAnsiTheme="minorHAnsi" w:cstheme="minorHAnsi"/>
          <w:sz w:val="24"/>
          <w:szCs w:val="24"/>
        </w:rPr>
        <w:t>)</w:t>
      </w:r>
    </w:p>
    <w:p w14:paraId="49C4B69A" w14:textId="77777777" w:rsidR="00067F2A" w:rsidRPr="007B06D0" w:rsidRDefault="00067F2A" w:rsidP="00067F2A">
      <w:pPr>
        <w:pStyle w:val="ListParagraph"/>
        <w:rPr>
          <w:rFonts w:asciiTheme="minorHAnsi" w:hAnsiTheme="minorHAnsi" w:cstheme="minorHAnsi"/>
          <w:sz w:val="24"/>
          <w:szCs w:val="24"/>
        </w:rPr>
      </w:pPr>
    </w:p>
    <w:p w14:paraId="1A9E1B86" w14:textId="77777777" w:rsidR="00067F2A" w:rsidRPr="007B06D0" w:rsidRDefault="00067F2A" w:rsidP="00067F2A">
      <w:pPr>
        <w:pStyle w:val="ListParagraph"/>
        <w:numPr>
          <w:ilvl w:val="0"/>
          <w:numId w:val="48"/>
        </w:numPr>
        <w:spacing w:after="0" w:line="240" w:lineRule="auto"/>
        <w:jc w:val="both"/>
        <w:rPr>
          <w:rFonts w:asciiTheme="minorHAnsi" w:hAnsiTheme="minorHAnsi" w:cstheme="minorHAnsi"/>
          <w:sz w:val="24"/>
          <w:szCs w:val="24"/>
          <w:lang w:val="en-GB"/>
        </w:rPr>
      </w:pPr>
      <w:r w:rsidRPr="007B06D0">
        <w:rPr>
          <w:rFonts w:asciiTheme="minorHAnsi" w:hAnsiTheme="minorHAnsi" w:cstheme="minorHAnsi"/>
          <w:sz w:val="24"/>
          <w:szCs w:val="24"/>
        </w:rPr>
        <w:t>Applicants shall also submit a financial proposal (tax inclusive), clearly outlining professional fees and any reimbursable expenses, where applicable (</w:t>
      </w:r>
      <w:r w:rsidRPr="007B06D0">
        <w:rPr>
          <w:rFonts w:asciiTheme="minorHAnsi" w:hAnsiTheme="minorHAnsi" w:cstheme="minorHAnsi"/>
          <w:b/>
          <w:bCs/>
          <w:sz w:val="24"/>
          <w:szCs w:val="24"/>
        </w:rPr>
        <w:t>10 points</w:t>
      </w:r>
      <w:r w:rsidRPr="007B06D0">
        <w:rPr>
          <w:rFonts w:asciiTheme="minorHAnsi" w:hAnsiTheme="minorHAnsi" w:cstheme="minorHAnsi"/>
          <w:sz w:val="24"/>
          <w:szCs w:val="24"/>
        </w:rPr>
        <w:t>)</w:t>
      </w:r>
    </w:p>
    <w:p w14:paraId="3E929FFF" w14:textId="77777777" w:rsidR="00067F2A" w:rsidRPr="007B06D0" w:rsidRDefault="00067F2A" w:rsidP="00067F2A">
      <w:pPr>
        <w:pStyle w:val="ListParagraph"/>
        <w:rPr>
          <w:rFonts w:asciiTheme="minorHAnsi" w:hAnsiTheme="minorHAnsi" w:cstheme="minorHAnsi"/>
          <w:sz w:val="24"/>
          <w:szCs w:val="24"/>
          <w:lang w:val="en-GB"/>
        </w:rPr>
      </w:pPr>
    </w:p>
    <w:p w14:paraId="1A10DBF2" w14:textId="77777777" w:rsidR="00067F2A" w:rsidRPr="007B06D0" w:rsidRDefault="00067F2A" w:rsidP="00067F2A">
      <w:pPr>
        <w:pStyle w:val="ListParagraph"/>
        <w:spacing w:after="0" w:line="240" w:lineRule="auto"/>
        <w:jc w:val="both"/>
        <w:rPr>
          <w:rFonts w:asciiTheme="minorHAnsi" w:hAnsiTheme="minorHAnsi" w:cstheme="minorHAnsi"/>
          <w:sz w:val="24"/>
          <w:szCs w:val="24"/>
          <w:lang w:val="en-GB"/>
        </w:rPr>
      </w:pPr>
    </w:p>
    <w:p w14:paraId="13D29262" w14:textId="77777777" w:rsidR="00067F2A" w:rsidRPr="007B06D0" w:rsidRDefault="00067F2A" w:rsidP="00067F2A">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7B06D0">
        <w:rPr>
          <w:rStyle w:val="Strong"/>
          <w:rFonts w:asciiTheme="minorHAnsi" w:eastAsia="Times New Roman" w:hAnsiTheme="minorHAnsi" w:cstheme="minorHAnsi"/>
          <w:sz w:val="24"/>
          <w:szCs w:val="24"/>
        </w:rPr>
        <w:t>Eligibility and Qualification Requirements</w:t>
      </w:r>
    </w:p>
    <w:p w14:paraId="10466750" w14:textId="77777777" w:rsidR="00067F2A" w:rsidRDefault="00067F2A" w:rsidP="00067F2A">
      <w:pPr>
        <w:pStyle w:val="ListParagraph"/>
        <w:spacing w:after="0" w:line="240" w:lineRule="auto"/>
        <w:ind w:left="360"/>
        <w:jc w:val="both"/>
        <w:rPr>
          <w:rFonts w:asciiTheme="minorHAnsi" w:hAnsiTheme="minorHAnsi" w:cstheme="minorHAnsi"/>
          <w:sz w:val="24"/>
          <w:szCs w:val="24"/>
        </w:rPr>
      </w:pPr>
      <w:r w:rsidRPr="007B06D0">
        <w:rPr>
          <w:rFonts w:asciiTheme="minorHAnsi" w:hAnsiTheme="minorHAnsi" w:cstheme="minorHAnsi"/>
          <w:sz w:val="24"/>
          <w:szCs w:val="24"/>
        </w:rPr>
        <w:t xml:space="preserve">The assignment is open to </w:t>
      </w:r>
      <w:r w:rsidRPr="007B06D0">
        <w:rPr>
          <w:rStyle w:val="Strong"/>
          <w:rFonts w:asciiTheme="minorHAnsi" w:hAnsiTheme="minorHAnsi" w:cstheme="minorHAnsi"/>
          <w:sz w:val="24"/>
          <w:szCs w:val="24"/>
        </w:rPr>
        <w:t xml:space="preserve">Individual Consultants </w:t>
      </w:r>
      <w:r w:rsidRPr="007B06D0">
        <w:rPr>
          <w:rFonts w:asciiTheme="minorHAnsi" w:hAnsiTheme="minorHAnsi" w:cstheme="minorHAnsi"/>
          <w:sz w:val="24"/>
          <w:szCs w:val="24"/>
        </w:rPr>
        <w:t>that meet minimum eligibility criteria as summarized in the table below:</w:t>
      </w:r>
    </w:p>
    <w:p w14:paraId="499F7FA2" w14:textId="77777777" w:rsidR="00067F2A" w:rsidRPr="007B06D0" w:rsidRDefault="00067F2A" w:rsidP="00067F2A">
      <w:pPr>
        <w:pStyle w:val="ListParagraph"/>
        <w:spacing w:after="0" w:line="240" w:lineRule="auto"/>
        <w:ind w:left="360"/>
        <w:jc w:val="both"/>
        <w:rPr>
          <w:rFonts w:asciiTheme="minorHAnsi" w:hAnsiTheme="minorHAnsi" w:cstheme="minorHAnsi"/>
          <w:sz w:val="24"/>
          <w:szCs w:val="24"/>
        </w:rPr>
      </w:pPr>
    </w:p>
    <w:tbl>
      <w:tblPr>
        <w:tblStyle w:val="TableGrid"/>
        <w:tblW w:w="10125" w:type="dxa"/>
        <w:tblLook w:val="04A0" w:firstRow="1" w:lastRow="0" w:firstColumn="1" w:lastColumn="0" w:noHBand="0" w:noVBand="1"/>
      </w:tblPr>
      <w:tblGrid>
        <w:gridCol w:w="1842"/>
        <w:gridCol w:w="6081"/>
        <w:gridCol w:w="2202"/>
      </w:tblGrid>
      <w:tr w:rsidR="00067F2A" w:rsidRPr="007B06D0" w14:paraId="4DD5A09D" w14:textId="77777777" w:rsidTr="004B32A3">
        <w:trPr>
          <w:trHeight w:val="320"/>
        </w:trPr>
        <w:tc>
          <w:tcPr>
            <w:tcW w:w="1904" w:type="dxa"/>
            <w:shd w:val="clear" w:color="auto" w:fill="538135" w:themeFill="accent6" w:themeFillShade="BF"/>
            <w:hideMark/>
          </w:tcPr>
          <w:p w14:paraId="77F613E4" w14:textId="77777777" w:rsidR="00067F2A" w:rsidRPr="007B06D0" w:rsidRDefault="00067F2A" w:rsidP="004B32A3">
            <w:pPr>
              <w:rPr>
                <w:rFonts w:asciiTheme="minorHAnsi" w:hAnsiTheme="minorHAnsi" w:cstheme="minorHAnsi"/>
                <w:b/>
                <w:bCs/>
                <w:color w:val="FFFFFF" w:themeColor="background1"/>
                <w:sz w:val="21"/>
                <w:szCs w:val="21"/>
              </w:rPr>
            </w:pPr>
            <w:r w:rsidRPr="007B06D0">
              <w:rPr>
                <w:rFonts w:asciiTheme="minorHAnsi" w:hAnsiTheme="minorHAnsi" w:cstheme="minorHAnsi"/>
                <w:b/>
                <w:bCs/>
                <w:color w:val="FFFFFF" w:themeColor="background1"/>
                <w:sz w:val="21"/>
                <w:szCs w:val="21"/>
              </w:rPr>
              <w:t>Dimensions</w:t>
            </w:r>
          </w:p>
        </w:tc>
        <w:tc>
          <w:tcPr>
            <w:tcW w:w="6668" w:type="dxa"/>
            <w:shd w:val="clear" w:color="auto" w:fill="538135" w:themeFill="accent6" w:themeFillShade="BF"/>
            <w:hideMark/>
          </w:tcPr>
          <w:p w14:paraId="36661BFF" w14:textId="77777777" w:rsidR="00067F2A" w:rsidRPr="007B06D0" w:rsidRDefault="00067F2A" w:rsidP="004B32A3">
            <w:pPr>
              <w:rPr>
                <w:rFonts w:asciiTheme="minorHAnsi" w:hAnsiTheme="minorHAnsi" w:cstheme="minorHAnsi"/>
                <w:b/>
                <w:bCs/>
                <w:color w:val="FFFFFF" w:themeColor="background1"/>
                <w:sz w:val="21"/>
                <w:szCs w:val="21"/>
              </w:rPr>
            </w:pPr>
            <w:r w:rsidRPr="007B06D0">
              <w:rPr>
                <w:rFonts w:asciiTheme="minorHAnsi" w:hAnsiTheme="minorHAnsi" w:cstheme="minorHAnsi"/>
                <w:b/>
                <w:bCs/>
                <w:color w:val="FFFFFF" w:themeColor="background1"/>
                <w:sz w:val="21"/>
                <w:szCs w:val="21"/>
              </w:rPr>
              <w:t>Technical Evaluation Criteria</w:t>
            </w:r>
          </w:p>
        </w:tc>
        <w:tc>
          <w:tcPr>
            <w:tcW w:w="1553" w:type="dxa"/>
            <w:shd w:val="clear" w:color="auto" w:fill="538135" w:themeFill="accent6" w:themeFillShade="BF"/>
            <w:hideMark/>
          </w:tcPr>
          <w:p w14:paraId="064CDD62" w14:textId="77777777" w:rsidR="00067F2A" w:rsidRPr="007B06D0" w:rsidRDefault="00067F2A" w:rsidP="004B32A3">
            <w:pPr>
              <w:rPr>
                <w:rFonts w:asciiTheme="minorHAnsi" w:hAnsiTheme="minorHAnsi" w:cstheme="minorHAnsi"/>
                <w:b/>
                <w:bCs/>
                <w:color w:val="FFFFFF" w:themeColor="background1"/>
                <w:sz w:val="21"/>
                <w:szCs w:val="21"/>
              </w:rPr>
            </w:pPr>
            <w:r w:rsidRPr="007B06D0">
              <w:rPr>
                <w:rFonts w:asciiTheme="minorHAnsi" w:hAnsiTheme="minorHAnsi" w:cstheme="minorHAnsi"/>
                <w:b/>
                <w:bCs/>
                <w:color w:val="FFFFFF" w:themeColor="background1"/>
                <w:sz w:val="21"/>
                <w:szCs w:val="21"/>
              </w:rPr>
              <w:t>Weighting</w:t>
            </w:r>
          </w:p>
        </w:tc>
      </w:tr>
      <w:tr w:rsidR="00067F2A" w:rsidRPr="007B06D0" w14:paraId="0E331DD1" w14:textId="77777777" w:rsidTr="004B32A3">
        <w:trPr>
          <w:trHeight w:val="320"/>
        </w:trPr>
        <w:tc>
          <w:tcPr>
            <w:tcW w:w="1904" w:type="dxa"/>
          </w:tcPr>
          <w:p w14:paraId="177F80BA" w14:textId="77777777" w:rsidR="00067F2A" w:rsidRPr="007B06D0" w:rsidRDefault="00067F2A" w:rsidP="004B32A3">
            <w:pPr>
              <w:spacing w:before="100" w:beforeAutospacing="1" w:after="100" w:afterAutospacing="1"/>
              <w:rPr>
                <w:rFonts w:asciiTheme="minorHAnsi" w:hAnsiTheme="minorHAnsi" w:cstheme="minorHAnsi"/>
                <w:sz w:val="21"/>
                <w:szCs w:val="21"/>
              </w:rPr>
            </w:pPr>
            <w:r w:rsidRPr="007B06D0">
              <w:rPr>
                <w:rFonts w:asciiTheme="minorHAnsi" w:hAnsiTheme="minorHAnsi" w:cstheme="minorHAnsi"/>
                <w:b/>
                <w:bCs/>
                <w:sz w:val="21"/>
                <w:szCs w:val="21"/>
              </w:rPr>
              <w:t>Education</w:t>
            </w:r>
            <w:r w:rsidRPr="007B06D0">
              <w:rPr>
                <w:rFonts w:asciiTheme="minorHAnsi" w:hAnsiTheme="minorHAnsi" w:cstheme="minorHAnsi"/>
                <w:sz w:val="21"/>
                <w:szCs w:val="21"/>
              </w:rPr>
              <w:t xml:space="preserve">: </w:t>
            </w:r>
          </w:p>
          <w:p w14:paraId="117A234F" w14:textId="77777777" w:rsidR="00067F2A" w:rsidRPr="007B06D0" w:rsidRDefault="00067F2A" w:rsidP="004B32A3">
            <w:pPr>
              <w:rPr>
                <w:rFonts w:asciiTheme="minorHAnsi" w:hAnsiTheme="minorHAnsi" w:cstheme="minorHAnsi"/>
                <w:b/>
                <w:bCs/>
                <w:color w:val="FFFFFF" w:themeColor="background1"/>
                <w:sz w:val="21"/>
                <w:szCs w:val="21"/>
              </w:rPr>
            </w:pPr>
          </w:p>
        </w:tc>
        <w:tc>
          <w:tcPr>
            <w:tcW w:w="6668" w:type="dxa"/>
          </w:tcPr>
          <w:p w14:paraId="15A948F8" w14:textId="77777777" w:rsidR="00067F2A" w:rsidRPr="007B06D0" w:rsidRDefault="00067F2A" w:rsidP="00067F2A">
            <w:pPr>
              <w:pStyle w:val="ListParagraph"/>
              <w:numPr>
                <w:ilvl w:val="1"/>
                <w:numId w:val="51"/>
              </w:numPr>
              <w:ind w:left="402"/>
              <w:rPr>
                <w:rFonts w:asciiTheme="minorHAnsi" w:hAnsiTheme="minorHAnsi" w:cstheme="minorHAnsi"/>
                <w:b/>
                <w:bCs/>
                <w:color w:val="FFFFFF" w:themeColor="background1"/>
                <w:sz w:val="21"/>
                <w:szCs w:val="21"/>
              </w:rPr>
            </w:pPr>
            <w:r w:rsidRPr="007B06D0">
              <w:rPr>
                <w:rFonts w:asciiTheme="minorHAnsi" w:eastAsia="Times New Roman" w:hAnsiTheme="minorHAnsi" w:cstheme="minorHAnsi"/>
                <w:sz w:val="21"/>
                <w:szCs w:val="21"/>
              </w:rPr>
              <w:t>Advanced university degree (</w:t>
            </w:r>
            <w:proofErr w:type="gramStart"/>
            <w:r w:rsidRPr="007B06D0">
              <w:rPr>
                <w:rFonts w:asciiTheme="minorHAnsi" w:eastAsia="Times New Roman" w:hAnsiTheme="minorHAnsi" w:cstheme="minorHAnsi"/>
                <w:sz w:val="21"/>
                <w:szCs w:val="21"/>
              </w:rPr>
              <w:t>Master’s</w:t>
            </w:r>
            <w:proofErr w:type="gramEnd"/>
            <w:r w:rsidRPr="007B06D0">
              <w:rPr>
                <w:rFonts w:asciiTheme="minorHAnsi" w:eastAsia="Times New Roman" w:hAnsiTheme="minorHAnsi" w:cstheme="minorHAnsi"/>
                <w:sz w:val="21"/>
                <w:szCs w:val="21"/>
              </w:rPr>
              <w:t xml:space="preserve"> or higher) in law, finance, economics, public policy, criminology, AML/CFT, or </w:t>
            </w:r>
            <w:proofErr w:type="gramStart"/>
            <w:r w:rsidRPr="007B06D0">
              <w:rPr>
                <w:rFonts w:asciiTheme="minorHAnsi" w:eastAsia="Times New Roman" w:hAnsiTheme="minorHAnsi" w:cstheme="minorHAnsi"/>
                <w:sz w:val="21"/>
                <w:szCs w:val="21"/>
              </w:rPr>
              <w:t>other</w:t>
            </w:r>
            <w:proofErr w:type="gramEnd"/>
            <w:r w:rsidRPr="007B06D0">
              <w:rPr>
                <w:rFonts w:asciiTheme="minorHAnsi" w:eastAsia="Times New Roman" w:hAnsiTheme="minorHAnsi" w:cstheme="minorHAnsi"/>
                <w:sz w:val="21"/>
                <w:szCs w:val="21"/>
              </w:rPr>
              <w:t xml:space="preserve"> related field.</w:t>
            </w:r>
          </w:p>
          <w:p w14:paraId="1A611F92" w14:textId="77777777" w:rsidR="00067F2A" w:rsidRPr="007B06D0" w:rsidRDefault="00067F2A" w:rsidP="00067F2A">
            <w:pPr>
              <w:pStyle w:val="ListParagraph"/>
              <w:numPr>
                <w:ilvl w:val="1"/>
                <w:numId w:val="51"/>
              </w:numPr>
              <w:ind w:left="402"/>
              <w:rPr>
                <w:rFonts w:asciiTheme="minorHAnsi" w:hAnsiTheme="minorHAnsi" w:cstheme="minorHAnsi"/>
                <w:b/>
                <w:bCs/>
                <w:color w:val="000000" w:themeColor="text1"/>
                <w:sz w:val="21"/>
                <w:szCs w:val="21"/>
              </w:rPr>
            </w:pPr>
            <w:r w:rsidRPr="007B06D0">
              <w:rPr>
                <w:rFonts w:asciiTheme="minorHAnsi" w:eastAsia="Times New Roman" w:hAnsiTheme="minorHAnsi" w:cstheme="minorHAnsi"/>
                <w:sz w:val="21"/>
                <w:szCs w:val="21"/>
              </w:rPr>
              <w:t xml:space="preserve"> A </w:t>
            </w:r>
            <w:r w:rsidRPr="007B06D0">
              <w:rPr>
                <w:rFonts w:asciiTheme="minorHAnsi" w:eastAsia="Times New Roman" w:hAnsiTheme="minorHAnsi" w:cstheme="minorHAnsi"/>
                <w:bCs/>
                <w:sz w:val="21"/>
                <w:szCs w:val="21"/>
              </w:rPr>
              <w:t>Master’s degree specializing in AML/CFT</w:t>
            </w:r>
            <w:r w:rsidRPr="007B06D0">
              <w:rPr>
                <w:rFonts w:asciiTheme="minorHAnsi" w:eastAsia="Times New Roman" w:hAnsiTheme="minorHAnsi" w:cstheme="minorHAnsi"/>
                <w:sz w:val="21"/>
                <w:szCs w:val="21"/>
              </w:rPr>
              <w:t xml:space="preserve"> is highly desirable </w:t>
            </w:r>
          </w:p>
          <w:p w14:paraId="1B04F6D6" w14:textId="77777777" w:rsidR="00067F2A" w:rsidRPr="007B06D0" w:rsidRDefault="00067F2A" w:rsidP="00067F2A">
            <w:pPr>
              <w:pStyle w:val="ListParagraph"/>
              <w:numPr>
                <w:ilvl w:val="1"/>
                <w:numId w:val="51"/>
              </w:numPr>
              <w:ind w:left="402"/>
              <w:rPr>
                <w:rFonts w:asciiTheme="minorHAnsi" w:hAnsiTheme="minorHAnsi" w:cstheme="minorHAnsi"/>
                <w:b/>
                <w:bCs/>
                <w:color w:val="FFFFFF" w:themeColor="background1"/>
                <w:sz w:val="21"/>
                <w:szCs w:val="21"/>
              </w:rPr>
            </w:pPr>
            <w:r w:rsidRPr="007B06D0">
              <w:rPr>
                <w:rFonts w:asciiTheme="minorHAnsi" w:hAnsiTheme="minorHAnsi" w:cstheme="minorHAnsi"/>
                <w:b/>
                <w:bCs/>
                <w:color w:val="000000" w:themeColor="text1"/>
                <w:sz w:val="21"/>
                <w:szCs w:val="21"/>
              </w:rPr>
              <w:t>Copy of the degree is required</w:t>
            </w:r>
          </w:p>
        </w:tc>
        <w:tc>
          <w:tcPr>
            <w:tcW w:w="1553" w:type="dxa"/>
          </w:tcPr>
          <w:p w14:paraId="287E3E92" w14:textId="77777777" w:rsidR="00067F2A" w:rsidRPr="007B06D0" w:rsidRDefault="00067F2A" w:rsidP="004B32A3">
            <w:pPr>
              <w:rPr>
                <w:rFonts w:asciiTheme="minorHAnsi" w:hAnsiTheme="minorHAnsi" w:cstheme="minorHAnsi"/>
                <w:b/>
                <w:bCs/>
                <w:color w:val="000000" w:themeColor="text1"/>
                <w:sz w:val="21"/>
                <w:szCs w:val="21"/>
              </w:rPr>
            </w:pPr>
            <w:r w:rsidRPr="007B06D0">
              <w:rPr>
                <w:rFonts w:asciiTheme="minorHAnsi" w:hAnsiTheme="minorHAnsi" w:cstheme="minorHAnsi"/>
                <w:b/>
                <w:bCs/>
                <w:color w:val="000000" w:themeColor="text1"/>
                <w:sz w:val="21"/>
                <w:szCs w:val="21"/>
              </w:rPr>
              <w:t>15 points</w:t>
            </w:r>
          </w:p>
        </w:tc>
      </w:tr>
      <w:tr w:rsidR="00067F2A" w:rsidRPr="007B06D0" w14:paraId="5DDD14B3" w14:textId="77777777" w:rsidTr="004B32A3">
        <w:trPr>
          <w:trHeight w:val="320"/>
        </w:trPr>
        <w:tc>
          <w:tcPr>
            <w:tcW w:w="1904" w:type="dxa"/>
          </w:tcPr>
          <w:p w14:paraId="5A0B85EF" w14:textId="77777777" w:rsidR="00067F2A" w:rsidRPr="007B06D0" w:rsidRDefault="00067F2A" w:rsidP="004B32A3">
            <w:pPr>
              <w:spacing w:before="100" w:beforeAutospacing="1" w:after="100" w:afterAutospacing="1"/>
              <w:rPr>
                <w:rFonts w:asciiTheme="minorHAnsi" w:hAnsiTheme="minorHAnsi" w:cstheme="minorHAnsi"/>
                <w:b/>
                <w:bCs/>
                <w:sz w:val="21"/>
                <w:szCs w:val="21"/>
              </w:rPr>
            </w:pPr>
            <w:r w:rsidRPr="007B06D0">
              <w:rPr>
                <w:rFonts w:asciiTheme="minorHAnsi" w:hAnsiTheme="minorHAnsi" w:cstheme="minorHAnsi"/>
                <w:b/>
                <w:bCs/>
                <w:sz w:val="21"/>
                <w:szCs w:val="21"/>
              </w:rPr>
              <w:t>Professional Certification</w:t>
            </w:r>
          </w:p>
        </w:tc>
        <w:tc>
          <w:tcPr>
            <w:tcW w:w="6668" w:type="dxa"/>
          </w:tcPr>
          <w:p w14:paraId="071E05B5" w14:textId="77777777" w:rsidR="00067F2A" w:rsidRPr="007B06D0" w:rsidRDefault="00067F2A" w:rsidP="004B32A3">
            <w:pPr>
              <w:rPr>
                <w:rFonts w:asciiTheme="minorHAnsi" w:hAnsiTheme="minorHAnsi" w:cstheme="minorHAnsi"/>
                <w:b/>
                <w:bCs/>
                <w:color w:val="FFFFFF" w:themeColor="background1"/>
                <w:sz w:val="21"/>
                <w:szCs w:val="21"/>
              </w:rPr>
            </w:pPr>
            <w:r w:rsidRPr="007B06D0">
              <w:rPr>
                <w:rFonts w:asciiTheme="minorHAnsi" w:hAnsiTheme="minorHAnsi" w:cstheme="minorHAnsi"/>
                <w:sz w:val="21"/>
                <w:szCs w:val="21"/>
              </w:rPr>
              <w:t xml:space="preserve">Possession of a recognized AML/CFT professional certification, preferably </w:t>
            </w:r>
            <w:r w:rsidRPr="007B06D0">
              <w:rPr>
                <w:rFonts w:asciiTheme="minorHAnsi" w:hAnsiTheme="minorHAnsi" w:cstheme="minorHAnsi"/>
                <w:b/>
                <w:sz w:val="21"/>
                <w:szCs w:val="21"/>
              </w:rPr>
              <w:t xml:space="preserve">Certified Anti-Money Laundering Specialist (CAMS), </w:t>
            </w:r>
            <w:r w:rsidRPr="007B06D0">
              <w:rPr>
                <w:rFonts w:asciiTheme="minorHAnsi" w:hAnsiTheme="minorHAnsi" w:cstheme="minorHAnsi"/>
                <w:sz w:val="21"/>
                <w:szCs w:val="21"/>
              </w:rPr>
              <w:t>is strongly preferred.</w:t>
            </w:r>
          </w:p>
        </w:tc>
        <w:tc>
          <w:tcPr>
            <w:tcW w:w="1553" w:type="dxa"/>
          </w:tcPr>
          <w:p w14:paraId="25CDA91A" w14:textId="77777777" w:rsidR="00067F2A" w:rsidRPr="007B06D0" w:rsidRDefault="00067F2A" w:rsidP="004B32A3">
            <w:pPr>
              <w:rPr>
                <w:rFonts w:asciiTheme="minorHAnsi" w:hAnsiTheme="minorHAnsi" w:cstheme="minorHAnsi"/>
                <w:b/>
                <w:bCs/>
                <w:color w:val="000000" w:themeColor="text1"/>
                <w:sz w:val="21"/>
                <w:szCs w:val="21"/>
              </w:rPr>
            </w:pPr>
            <w:r w:rsidRPr="007B06D0">
              <w:rPr>
                <w:rFonts w:asciiTheme="minorHAnsi" w:hAnsiTheme="minorHAnsi" w:cstheme="minorHAnsi"/>
                <w:b/>
                <w:bCs/>
                <w:color w:val="000000" w:themeColor="text1"/>
                <w:sz w:val="21"/>
                <w:szCs w:val="21"/>
              </w:rPr>
              <w:t xml:space="preserve"> 10 points</w:t>
            </w:r>
          </w:p>
        </w:tc>
      </w:tr>
      <w:tr w:rsidR="00067F2A" w:rsidRPr="007B06D0" w14:paraId="1D6FF164" w14:textId="77777777" w:rsidTr="004B32A3">
        <w:trPr>
          <w:trHeight w:val="320"/>
        </w:trPr>
        <w:tc>
          <w:tcPr>
            <w:tcW w:w="1904" w:type="dxa"/>
            <w:vMerge w:val="restart"/>
          </w:tcPr>
          <w:p w14:paraId="056FF118" w14:textId="77777777" w:rsidR="00067F2A" w:rsidRPr="007B06D0" w:rsidRDefault="00067F2A" w:rsidP="004B32A3">
            <w:pPr>
              <w:spacing w:before="100" w:beforeAutospacing="1" w:after="100" w:afterAutospacing="1"/>
              <w:rPr>
                <w:rFonts w:asciiTheme="minorHAnsi" w:hAnsiTheme="minorHAnsi" w:cstheme="minorHAnsi"/>
                <w:b/>
                <w:bCs/>
                <w:sz w:val="21"/>
                <w:szCs w:val="21"/>
              </w:rPr>
            </w:pPr>
            <w:r w:rsidRPr="007B06D0">
              <w:rPr>
                <w:rFonts w:asciiTheme="minorHAnsi" w:hAnsiTheme="minorHAnsi" w:cstheme="minorHAnsi"/>
                <w:b/>
                <w:bCs/>
                <w:sz w:val="21"/>
                <w:szCs w:val="21"/>
              </w:rPr>
              <w:t>Experience and competencies</w:t>
            </w:r>
          </w:p>
        </w:tc>
        <w:tc>
          <w:tcPr>
            <w:tcW w:w="6668" w:type="dxa"/>
          </w:tcPr>
          <w:p w14:paraId="3280E5EF" w14:textId="77777777" w:rsidR="00067F2A" w:rsidRPr="007B06D0" w:rsidRDefault="00067F2A" w:rsidP="004B32A3">
            <w:pPr>
              <w:spacing w:before="100" w:beforeAutospacing="1" w:after="100" w:afterAutospacing="1"/>
              <w:rPr>
                <w:rFonts w:asciiTheme="minorHAnsi" w:hAnsiTheme="minorHAnsi" w:cstheme="minorHAnsi"/>
                <w:sz w:val="21"/>
                <w:szCs w:val="21"/>
              </w:rPr>
            </w:pPr>
            <w:r w:rsidRPr="007B06D0">
              <w:rPr>
                <w:rFonts w:asciiTheme="minorHAnsi" w:hAnsiTheme="minorHAnsi" w:cstheme="minorHAnsi"/>
                <w:b/>
                <w:bCs/>
                <w:sz w:val="21"/>
                <w:szCs w:val="21"/>
              </w:rPr>
              <w:t xml:space="preserve">Experience </w:t>
            </w:r>
          </w:p>
          <w:p w14:paraId="1601CEDA" w14:textId="77777777" w:rsidR="00067F2A" w:rsidRPr="007B06D0" w:rsidRDefault="00067F2A" w:rsidP="00067F2A">
            <w:pPr>
              <w:pStyle w:val="ListParagraph"/>
              <w:numPr>
                <w:ilvl w:val="1"/>
                <w:numId w:val="51"/>
              </w:numPr>
              <w:spacing w:before="100" w:beforeAutospacing="1" w:after="100" w:afterAutospacing="1"/>
              <w:ind w:left="402"/>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lastRenderedPageBreak/>
              <w:t xml:space="preserve">Minimum </w:t>
            </w:r>
            <w:r w:rsidRPr="007B06D0">
              <w:rPr>
                <w:rFonts w:asciiTheme="minorHAnsi" w:eastAsia="Times New Roman" w:hAnsiTheme="minorHAnsi" w:cstheme="minorHAnsi"/>
                <w:bCs/>
                <w:sz w:val="21"/>
                <w:szCs w:val="21"/>
              </w:rPr>
              <w:t>10 years of proven experience</w:t>
            </w:r>
            <w:r w:rsidRPr="007B06D0">
              <w:rPr>
                <w:rFonts w:asciiTheme="minorHAnsi" w:eastAsia="Times New Roman" w:hAnsiTheme="minorHAnsi" w:cstheme="minorHAnsi"/>
                <w:sz w:val="21"/>
                <w:szCs w:val="21"/>
              </w:rPr>
              <w:t xml:space="preserve"> in designing and implementing AML/CFT policy, supervision, and at least having participated in two mutual evaluation processes.</w:t>
            </w:r>
          </w:p>
          <w:p w14:paraId="5E69508B" w14:textId="77777777" w:rsidR="00067F2A" w:rsidRPr="007B06D0" w:rsidRDefault="00067F2A" w:rsidP="00067F2A">
            <w:pPr>
              <w:pStyle w:val="ListParagraph"/>
              <w:numPr>
                <w:ilvl w:val="1"/>
                <w:numId w:val="51"/>
              </w:numPr>
              <w:spacing w:before="100" w:beforeAutospacing="1" w:after="100" w:afterAutospacing="1"/>
              <w:ind w:left="402"/>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t xml:space="preserve">Demonstrated a strong knowledge in FAFT recommendations and methodology. </w:t>
            </w:r>
          </w:p>
          <w:p w14:paraId="0943CC0D" w14:textId="77777777" w:rsidR="00067F2A" w:rsidRPr="007B06D0" w:rsidRDefault="00067F2A" w:rsidP="00067F2A">
            <w:pPr>
              <w:pStyle w:val="ListParagraph"/>
              <w:numPr>
                <w:ilvl w:val="1"/>
                <w:numId w:val="51"/>
              </w:numPr>
              <w:spacing w:before="100" w:beforeAutospacing="1" w:after="100" w:afterAutospacing="1"/>
              <w:ind w:left="402"/>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t>Proven experience in supporting countries to improve FATF recommendations ratings.</w:t>
            </w:r>
          </w:p>
          <w:p w14:paraId="08F7C340" w14:textId="77777777" w:rsidR="00067F2A" w:rsidRPr="007B06D0" w:rsidRDefault="00067F2A" w:rsidP="00067F2A">
            <w:pPr>
              <w:pStyle w:val="ListParagraph"/>
              <w:numPr>
                <w:ilvl w:val="1"/>
                <w:numId w:val="51"/>
              </w:numPr>
              <w:spacing w:before="100" w:beforeAutospacing="1" w:after="100" w:afterAutospacing="1"/>
              <w:ind w:left="402"/>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t>Experience in drafting AML/CFT legal and regulatory frameworks, national strategies and prepare countries to meet AML/CFT effective requirements.</w:t>
            </w:r>
          </w:p>
          <w:p w14:paraId="240A2E64" w14:textId="77777777" w:rsidR="00067F2A" w:rsidRPr="007B06D0" w:rsidRDefault="00067F2A" w:rsidP="00067F2A">
            <w:pPr>
              <w:pStyle w:val="ListParagraph"/>
              <w:numPr>
                <w:ilvl w:val="1"/>
                <w:numId w:val="51"/>
              </w:numPr>
              <w:spacing w:before="100" w:beforeAutospacing="1" w:after="100" w:afterAutospacing="1"/>
              <w:ind w:left="402"/>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t>Demonstrated international benchmarking capacities and advisory experience in AML/CFT matters.</w:t>
            </w:r>
          </w:p>
          <w:p w14:paraId="35A27863" w14:textId="77777777" w:rsidR="00067F2A" w:rsidRPr="007B06D0" w:rsidRDefault="00067F2A" w:rsidP="00067F2A">
            <w:pPr>
              <w:pStyle w:val="ListParagraph"/>
              <w:numPr>
                <w:ilvl w:val="1"/>
                <w:numId w:val="51"/>
              </w:numPr>
              <w:spacing w:before="100" w:beforeAutospacing="1" w:after="100" w:afterAutospacing="1"/>
              <w:ind w:left="402"/>
              <w:rPr>
                <w:rFonts w:asciiTheme="minorHAnsi" w:eastAsia="Times New Roman" w:hAnsiTheme="minorHAnsi" w:cstheme="minorHAnsi"/>
                <w:sz w:val="21"/>
                <w:szCs w:val="21"/>
              </w:rPr>
            </w:pPr>
            <w:r w:rsidRPr="007B06D0">
              <w:rPr>
                <w:rFonts w:asciiTheme="minorHAnsi" w:hAnsiTheme="minorHAnsi" w:cstheme="minorHAnsi"/>
                <w:sz w:val="21"/>
                <w:szCs w:val="21"/>
              </w:rPr>
              <w:t>Demonstrated ability to work effectively with government agencies, financial institutions, and international bodies.</w:t>
            </w:r>
          </w:p>
          <w:p w14:paraId="34F14170" w14:textId="77777777" w:rsidR="00067F2A" w:rsidRPr="007B06D0" w:rsidRDefault="00067F2A" w:rsidP="00067F2A">
            <w:pPr>
              <w:pStyle w:val="ListParagraph"/>
              <w:numPr>
                <w:ilvl w:val="1"/>
                <w:numId w:val="51"/>
              </w:numPr>
              <w:spacing w:before="100" w:beforeAutospacing="1" w:after="100" w:afterAutospacing="1"/>
              <w:ind w:left="402"/>
              <w:rPr>
                <w:rFonts w:asciiTheme="minorHAnsi" w:eastAsia="Times New Roman" w:hAnsiTheme="minorHAnsi" w:cstheme="minorHAnsi"/>
                <w:b/>
                <w:bCs/>
                <w:sz w:val="21"/>
                <w:szCs w:val="21"/>
              </w:rPr>
            </w:pPr>
            <w:r w:rsidRPr="007B06D0">
              <w:rPr>
                <w:rFonts w:asciiTheme="minorHAnsi" w:eastAsia="Times New Roman" w:hAnsiTheme="minorHAnsi" w:cstheme="minorHAnsi"/>
                <w:b/>
                <w:bCs/>
                <w:sz w:val="21"/>
                <w:szCs w:val="21"/>
              </w:rPr>
              <w:t>Detailed CV is required</w:t>
            </w:r>
          </w:p>
        </w:tc>
        <w:tc>
          <w:tcPr>
            <w:tcW w:w="1553" w:type="dxa"/>
          </w:tcPr>
          <w:p w14:paraId="26682681" w14:textId="77777777" w:rsidR="00067F2A" w:rsidRPr="007B06D0" w:rsidRDefault="00067F2A" w:rsidP="004B32A3">
            <w:pPr>
              <w:rPr>
                <w:rFonts w:asciiTheme="minorHAnsi" w:hAnsiTheme="minorHAnsi" w:cstheme="minorHAnsi"/>
                <w:b/>
                <w:bCs/>
                <w:color w:val="000000" w:themeColor="text1"/>
                <w:sz w:val="21"/>
                <w:szCs w:val="21"/>
              </w:rPr>
            </w:pPr>
          </w:p>
          <w:p w14:paraId="0499DAEA" w14:textId="77777777" w:rsidR="00067F2A" w:rsidRPr="007B06D0" w:rsidRDefault="00067F2A" w:rsidP="004B32A3">
            <w:pPr>
              <w:rPr>
                <w:rFonts w:asciiTheme="minorHAnsi" w:hAnsiTheme="minorHAnsi" w:cstheme="minorHAnsi"/>
                <w:b/>
                <w:bCs/>
                <w:color w:val="000000" w:themeColor="text1"/>
                <w:sz w:val="21"/>
                <w:szCs w:val="21"/>
              </w:rPr>
            </w:pPr>
            <w:r w:rsidRPr="007B06D0">
              <w:rPr>
                <w:rFonts w:asciiTheme="minorHAnsi" w:hAnsiTheme="minorHAnsi" w:cstheme="minorHAnsi"/>
                <w:b/>
                <w:bCs/>
                <w:color w:val="000000" w:themeColor="text1"/>
                <w:sz w:val="21"/>
                <w:szCs w:val="21"/>
              </w:rPr>
              <w:t>30 points</w:t>
            </w:r>
          </w:p>
        </w:tc>
      </w:tr>
      <w:tr w:rsidR="00067F2A" w:rsidRPr="007B06D0" w14:paraId="2928AE5C" w14:textId="77777777" w:rsidTr="004B32A3">
        <w:trPr>
          <w:trHeight w:val="320"/>
        </w:trPr>
        <w:tc>
          <w:tcPr>
            <w:tcW w:w="1904" w:type="dxa"/>
            <w:vMerge/>
          </w:tcPr>
          <w:p w14:paraId="6A8C4D83" w14:textId="77777777" w:rsidR="00067F2A" w:rsidRPr="007B06D0" w:rsidRDefault="00067F2A" w:rsidP="004B32A3">
            <w:pPr>
              <w:spacing w:before="100" w:beforeAutospacing="1" w:after="100" w:afterAutospacing="1"/>
              <w:rPr>
                <w:rFonts w:asciiTheme="minorHAnsi" w:hAnsiTheme="minorHAnsi" w:cstheme="minorHAnsi"/>
                <w:b/>
                <w:bCs/>
                <w:sz w:val="21"/>
                <w:szCs w:val="21"/>
              </w:rPr>
            </w:pPr>
          </w:p>
        </w:tc>
        <w:tc>
          <w:tcPr>
            <w:tcW w:w="6668" w:type="dxa"/>
          </w:tcPr>
          <w:p w14:paraId="23867FAC" w14:textId="77777777" w:rsidR="00067F2A" w:rsidRPr="007B06D0" w:rsidRDefault="00067F2A" w:rsidP="004B32A3">
            <w:pPr>
              <w:spacing w:before="100" w:beforeAutospacing="1" w:after="100" w:afterAutospacing="1"/>
              <w:rPr>
                <w:rFonts w:asciiTheme="minorHAnsi" w:hAnsiTheme="minorHAnsi" w:cstheme="minorHAnsi"/>
                <w:b/>
                <w:bCs/>
                <w:sz w:val="24"/>
                <w:szCs w:val="24"/>
              </w:rPr>
            </w:pPr>
            <w:r w:rsidRPr="007B06D0">
              <w:rPr>
                <w:rFonts w:asciiTheme="minorHAnsi" w:hAnsiTheme="minorHAnsi" w:cstheme="minorHAnsi"/>
                <w:b/>
                <w:bCs/>
                <w:sz w:val="24"/>
                <w:szCs w:val="24"/>
              </w:rPr>
              <w:t xml:space="preserve">Other competencies </w:t>
            </w:r>
          </w:p>
          <w:p w14:paraId="79DC9E3B" w14:textId="77777777" w:rsidR="00067F2A" w:rsidRPr="007B06D0" w:rsidRDefault="00067F2A" w:rsidP="00067F2A">
            <w:pPr>
              <w:pStyle w:val="ListParagraph"/>
              <w:numPr>
                <w:ilvl w:val="1"/>
                <w:numId w:val="51"/>
              </w:numPr>
              <w:spacing w:before="100" w:beforeAutospacing="1" w:after="100" w:afterAutospacing="1"/>
              <w:ind w:left="317"/>
              <w:jc w:val="both"/>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t>Strong analytical and strategic planning skills.</w:t>
            </w:r>
          </w:p>
          <w:p w14:paraId="1FAF38D8" w14:textId="77777777" w:rsidR="00067F2A" w:rsidRPr="007B06D0" w:rsidRDefault="00067F2A" w:rsidP="00067F2A">
            <w:pPr>
              <w:pStyle w:val="ListParagraph"/>
              <w:numPr>
                <w:ilvl w:val="1"/>
                <w:numId w:val="51"/>
              </w:numPr>
              <w:spacing w:before="100" w:beforeAutospacing="1" w:after="100" w:afterAutospacing="1"/>
              <w:ind w:left="317"/>
              <w:jc w:val="both"/>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t>Excellent drafting and facilitation abilities.</w:t>
            </w:r>
          </w:p>
          <w:p w14:paraId="2024703E" w14:textId="77777777" w:rsidR="00067F2A" w:rsidRPr="007B06D0" w:rsidRDefault="00067F2A" w:rsidP="00067F2A">
            <w:pPr>
              <w:pStyle w:val="ListParagraph"/>
              <w:numPr>
                <w:ilvl w:val="1"/>
                <w:numId w:val="51"/>
              </w:numPr>
              <w:spacing w:before="100" w:beforeAutospacing="1" w:after="100" w:afterAutospacing="1"/>
              <w:ind w:left="317"/>
              <w:jc w:val="both"/>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t>Proven stakeholder engagement skills</w:t>
            </w:r>
          </w:p>
          <w:p w14:paraId="30F2AFB9" w14:textId="77777777" w:rsidR="00067F2A" w:rsidRPr="007B06D0" w:rsidRDefault="00067F2A" w:rsidP="00067F2A">
            <w:pPr>
              <w:pStyle w:val="ListParagraph"/>
              <w:numPr>
                <w:ilvl w:val="1"/>
                <w:numId w:val="51"/>
              </w:numPr>
              <w:spacing w:before="100" w:beforeAutospacing="1" w:after="100" w:afterAutospacing="1"/>
              <w:ind w:left="317"/>
              <w:jc w:val="both"/>
              <w:rPr>
                <w:rFonts w:asciiTheme="minorHAnsi" w:eastAsia="Times New Roman" w:hAnsiTheme="minorHAnsi" w:cstheme="minorHAnsi"/>
                <w:sz w:val="21"/>
                <w:szCs w:val="21"/>
              </w:rPr>
            </w:pPr>
            <w:r w:rsidRPr="007B06D0">
              <w:rPr>
                <w:rFonts w:asciiTheme="minorHAnsi" w:eastAsia="Times New Roman" w:hAnsiTheme="minorHAnsi" w:cstheme="minorHAnsi"/>
                <w:sz w:val="21"/>
                <w:szCs w:val="21"/>
              </w:rPr>
              <w:t>Ability to deliver practical, implementable recommendations.</w:t>
            </w:r>
          </w:p>
        </w:tc>
        <w:tc>
          <w:tcPr>
            <w:tcW w:w="1553" w:type="dxa"/>
          </w:tcPr>
          <w:p w14:paraId="694C24B2" w14:textId="77777777" w:rsidR="00067F2A" w:rsidRPr="007B06D0" w:rsidRDefault="00067F2A" w:rsidP="004B32A3">
            <w:pPr>
              <w:rPr>
                <w:rFonts w:asciiTheme="minorHAnsi" w:hAnsiTheme="minorHAnsi" w:cstheme="minorHAnsi"/>
                <w:b/>
                <w:bCs/>
                <w:color w:val="000000" w:themeColor="text1"/>
                <w:sz w:val="21"/>
                <w:szCs w:val="21"/>
              </w:rPr>
            </w:pPr>
            <w:r w:rsidRPr="007B06D0">
              <w:rPr>
                <w:rFonts w:asciiTheme="minorHAnsi" w:hAnsiTheme="minorHAnsi" w:cstheme="minorHAnsi"/>
                <w:b/>
                <w:bCs/>
                <w:color w:val="000000" w:themeColor="text1"/>
                <w:sz w:val="21"/>
                <w:szCs w:val="21"/>
              </w:rPr>
              <w:t>10 points</w:t>
            </w:r>
          </w:p>
        </w:tc>
      </w:tr>
      <w:tr w:rsidR="00067F2A" w:rsidRPr="007B06D0" w14:paraId="7FF2FCA2" w14:textId="77777777" w:rsidTr="004B32A3">
        <w:trPr>
          <w:trHeight w:val="1271"/>
        </w:trPr>
        <w:tc>
          <w:tcPr>
            <w:tcW w:w="1904" w:type="dxa"/>
          </w:tcPr>
          <w:p w14:paraId="18B5D644" w14:textId="77777777" w:rsidR="00067F2A" w:rsidRPr="007B06D0" w:rsidRDefault="00067F2A" w:rsidP="004B32A3">
            <w:pPr>
              <w:rPr>
                <w:rFonts w:asciiTheme="minorHAnsi" w:hAnsiTheme="minorHAnsi" w:cstheme="minorHAnsi"/>
                <w:b/>
                <w:bCs/>
                <w:sz w:val="21"/>
                <w:szCs w:val="21"/>
              </w:rPr>
            </w:pPr>
            <w:r w:rsidRPr="007B06D0">
              <w:rPr>
                <w:rFonts w:asciiTheme="minorHAnsi" w:hAnsiTheme="minorHAnsi" w:cstheme="minorHAnsi"/>
                <w:b/>
                <w:bCs/>
                <w:sz w:val="21"/>
                <w:szCs w:val="21"/>
              </w:rPr>
              <w:t>Methodology and Approach</w:t>
            </w:r>
          </w:p>
        </w:tc>
        <w:tc>
          <w:tcPr>
            <w:tcW w:w="6668" w:type="dxa"/>
          </w:tcPr>
          <w:p w14:paraId="12E9B630" w14:textId="77777777" w:rsidR="00067F2A" w:rsidRPr="007B06D0" w:rsidRDefault="00067F2A" w:rsidP="004B32A3">
            <w:pPr>
              <w:spacing w:before="100" w:beforeAutospacing="1" w:after="100" w:afterAutospacing="1"/>
              <w:jc w:val="both"/>
              <w:rPr>
                <w:rFonts w:asciiTheme="minorHAnsi" w:hAnsiTheme="minorHAnsi" w:cstheme="minorHAnsi"/>
                <w:sz w:val="21"/>
                <w:szCs w:val="21"/>
              </w:rPr>
            </w:pPr>
            <w:r w:rsidRPr="007B06D0">
              <w:rPr>
                <w:rFonts w:asciiTheme="minorHAnsi" w:hAnsiTheme="minorHAnsi" w:cstheme="minorHAnsi"/>
                <w:sz w:val="21"/>
                <w:szCs w:val="21"/>
              </w:rPr>
              <w:t>Expert critique and/or suggestions to improve the proposed scope of work. (</w:t>
            </w:r>
            <w:r w:rsidRPr="007B06D0">
              <w:rPr>
                <w:rFonts w:asciiTheme="minorHAnsi" w:hAnsiTheme="minorHAnsi" w:cstheme="minorHAnsi"/>
                <w:b/>
                <w:bCs/>
                <w:sz w:val="21"/>
                <w:szCs w:val="21"/>
              </w:rPr>
              <w:t>5 points</w:t>
            </w:r>
            <w:r w:rsidRPr="007B06D0">
              <w:rPr>
                <w:rFonts w:asciiTheme="minorHAnsi" w:hAnsiTheme="minorHAnsi" w:cstheme="minorHAnsi"/>
                <w:sz w:val="21"/>
                <w:szCs w:val="21"/>
              </w:rPr>
              <w:t>)</w:t>
            </w:r>
          </w:p>
          <w:p w14:paraId="2AFF0DDB" w14:textId="77777777" w:rsidR="00067F2A" w:rsidRPr="007B06D0" w:rsidRDefault="00067F2A" w:rsidP="004B32A3">
            <w:pPr>
              <w:spacing w:before="100" w:beforeAutospacing="1" w:after="100" w:afterAutospacing="1"/>
              <w:jc w:val="both"/>
              <w:rPr>
                <w:rFonts w:asciiTheme="minorHAnsi" w:hAnsiTheme="minorHAnsi" w:cstheme="minorHAnsi"/>
                <w:sz w:val="21"/>
                <w:szCs w:val="21"/>
              </w:rPr>
            </w:pPr>
            <w:r w:rsidRPr="007B06D0">
              <w:rPr>
                <w:rFonts w:asciiTheme="minorHAnsi" w:hAnsiTheme="minorHAnsi" w:cstheme="minorHAnsi"/>
                <w:sz w:val="21"/>
                <w:szCs w:val="21"/>
              </w:rPr>
              <w:t>Adequacy, clarity and quality of the proposed technical approach and methodology (</w:t>
            </w:r>
            <w:r w:rsidRPr="007B06D0">
              <w:rPr>
                <w:rFonts w:asciiTheme="minorHAnsi" w:hAnsiTheme="minorHAnsi" w:cstheme="minorHAnsi"/>
                <w:b/>
                <w:bCs/>
                <w:sz w:val="21"/>
                <w:szCs w:val="21"/>
              </w:rPr>
              <w:t>20 points</w:t>
            </w:r>
            <w:r w:rsidRPr="007B06D0">
              <w:rPr>
                <w:rFonts w:asciiTheme="minorHAnsi" w:hAnsiTheme="minorHAnsi" w:cstheme="minorHAnsi"/>
                <w:sz w:val="21"/>
                <w:szCs w:val="21"/>
              </w:rPr>
              <w:t>)</w:t>
            </w:r>
          </w:p>
        </w:tc>
        <w:tc>
          <w:tcPr>
            <w:tcW w:w="1553" w:type="dxa"/>
          </w:tcPr>
          <w:p w14:paraId="15C349CD" w14:textId="77777777" w:rsidR="00067F2A" w:rsidRPr="007B06D0" w:rsidRDefault="00067F2A" w:rsidP="004B32A3">
            <w:pPr>
              <w:rPr>
                <w:rFonts w:asciiTheme="minorHAnsi" w:hAnsiTheme="minorHAnsi" w:cstheme="minorHAnsi"/>
                <w:b/>
                <w:bCs/>
                <w:color w:val="000000" w:themeColor="text1"/>
                <w:sz w:val="21"/>
                <w:szCs w:val="21"/>
              </w:rPr>
            </w:pPr>
            <w:r w:rsidRPr="007B06D0">
              <w:rPr>
                <w:rFonts w:asciiTheme="minorHAnsi" w:hAnsiTheme="minorHAnsi" w:cstheme="minorHAnsi"/>
                <w:b/>
                <w:bCs/>
                <w:color w:val="000000" w:themeColor="text1"/>
                <w:sz w:val="21"/>
                <w:szCs w:val="21"/>
              </w:rPr>
              <w:t>25 points</w:t>
            </w:r>
          </w:p>
        </w:tc>
      </w:tr>
      <w:tr w:rsidR="00067F2A" w:rsidRPr="007B06D0" w14:paraId="1B0CDB6F" w14:textId="77777777" w:rsidTr="004B32A3">
        <w:trPr>
          <w:trHeight w:val="48"/>
        </w:trPr>
        <w:tc>
          <w:tcPr>
            <w:tcW w:w="1904" w:type="dxa"/>
            <w:shd w:val="clear" w:color="auto" w:fill="F2F2F2" w:themeFill="background1" w:themeFillShade="F2"/>
            <w:hideMark/>
          </w:tcPr>
          <w:p w14:paraId="27D2D7C7" w14:textId="77777777" w:rsidR="00067F2A" w:rsidRPr="007B06D0" w:rsidRDefault="00067F2A" w:rsidP="004B32A3">
            <w:pPr>
              <w:rPr>
                <w:rFonts w:asciiTheme="minorHAnsi" w:hAnsiTheme="minorHAnsi" w:cstheme="minorHAnsi"/>
                <w:b/>
                <w:bCs/>
                <w:sz w:val="21"/>
                <w:szCs w:val="21"/>
              </w:rPr>
            </w:pPr>
            <w:r w:rsidRPr="007B06D0">
              <w:rPr>
                <w:rFonts w:asciiTheme="minorHAnsi" w:hAnsiTheme="minorHAnsi" w:cstheme="minorHAnsi"/>
                <w:b/>
                <w:bCs/>
                <w:sz w:val="21"/>
                <w:szCs w:val="21"/>
              </w:rPr>
              <w:t>Sub-Total (Technical)</w:t>
            </w:r>
          </w:p>
        </w:tc>
        <w:tc>
          <w:tcPr>
            <w:tcW w:w="6668" w:type="dxa"/>
            <w:shd w:val="clear" w:color="auto" w:fill="F2F2F2" w:themeFill="background1" w:themeFillShade="F2"/>
            <w:hideMark/>
          </w:tcPr>
          <w:p w14:paraId="5EACA9C2" w14:textId="77777777" w:rsidR="00067F2A" w:rsidRPr="007B06D0" w:rsidRDefault="00067F2A" w:rsidP="004B32A3">
            <w:pPr>
              <w:rPr>
                <w:rFonts w:asciiTheme="minorHAnsi" w:hAnsiTheme="minorHAnsi" w:cstheme="minorHAnsi"/>
                <w:sz w:val="21"/>
                <w:szCs w:val="21"/>
              </w:rPr>
            </w:pPr>
            <w:r w:rsidRPr="007B06D0">
              <w:rPr>
                <w:rFonts w:asciiTheme="minorHAnsi" w:hAnsiTheme="minorHAnsi" w:cstheme="minorHAnsi"/>
                <w:sz w:val="21"/>
                <w:szCs w:val="21"/>
              </w:rPr>
              <w:t> </w:t>
            </w:r>
          </w:p>
        </w:tc>
        <w:tc>
          <w:tcPr>
            <w:tcW w:w="1553" w:type="dxa"/>
            <w:shd w:val="clear" w:color="auto" w:fill="F2F2F2" w:themeFill="background1" w:themeFillShade="F2"/>
            <w:hideMark/>
          </w:tcPr>
          <w:p w14:paraId="20F967B9" w14:textId="77777777" w:rsidR="00067F2A" w:rsidRPr="007B06D0" w:rsidRDefault="00067F2A" w:rsidP="004B32A3">
            <w:pPr>
              <w:rPr>
                <w:rFonts w:asciiTheme="minorHAnsi" w:hAnsiTheme="minorHAnsi" w:cstheme="minorHAnsi"/>
                <w:b/>
                <w:bCs/>
                <w:sz w:val="21"/>
                <w:szCs w:val="21"/>
              </w:rPr>
            </w:pPr>
            <w:r w:rsidRPr="007B06D0">
              <w:rPr>
                <w:rFonts w:asciiTheme="minorHAnsi" w:hAnsiTheme="minorHAnsi" w:cstheme="minorHAnsi"/>
                <w:b/>
                <w:bCs/>
                <w:sz w:val="21"/>
                <w:szCs w:val="21"/>
              </w:rPr>
              <w:t>90 points</w:t>
            </w:r>
          </w:p>
        </w:tc>
      </w:tr>
      <w:tr w:rsidR="00067F2A" w:rsidRPr="007B06D0" w14:paraId="6161DE2B" w14:textId="77777777" w:rsidTr="004B32A3">
        <w:trPr>
          <w:trHeight w:val="48"/>
        </w:trPr>
        <w:tc>
          <w:tcPr>
            <w:tcW w:w="1904" w:type="dxa"/>
            <w:hideMark/>
          </w:tcPr>
          <w:p w14:paraId="574ADFC7" w14:textId="77777777" w:rsidR="00067F2A" w:rsidRPr="007B06D0" w:rsidRDefault="00067F2A" w:rsidP="004B32A3">
            <w:pPr>
              <w:rPr>
                <w:rFonts w:asciiTheme="minorHAnsi" w:hAnsiTheme="minorHAnsi" w:cstheme="minorHAnsi"/>
                <w:b/>
                <w:bCs/>
                <w:sz w:val="21"/>
                <w:szCs w:val="21"/>
              </w:rPr>
            </w:pPr>
            <w:r w:rsidRPr="007B06D0">
              <w:rPr>
                <w:rFonts w:asciiTheme="minorHAnsi" w:hAnsiTheme="minorHAnsi" w:cstheme="minorHAnsi"/>
                <w:b/>
                <w:bCs/>
                <w:sz w:val="21"/>
                <w:szCs w:val="21"/>
              </w:rPr>
              <w:t>Financial Proposal</w:t>
            </w:r>
          </w:p>
        </w:tc>
        <w:tc>
          <w:tcPr>
            <w:tcW w:w="6668" w:type="dxa"/>
            <w:hideMark/>
          </w:tcPr>
          <w:p w14:paraId="6E77C6CF" w14:textId="77777777" w:rsidR="00067F2A" w:rsidRPr="007B06D0" w:rsidRDefault="00067F2A" w:rsidP="004B32A3">
            <w:pPr>
              <w:jc w:val="both"/>
              <w:rPr>
                <w:rFonts w:asciiTheme="minorHAnsi" w:hAnsiTheme="minorHAnsi" w:cstheme="minorHAnsi"/>
                <w:sz w:val="21"/>
                <w:szCs w:val="21"/>
                <w:highlight w:val="yellow"/>
              </w:rPr>
            </w:pPr>
            <w:r w:rsidRPr="007B06D0">
              <w:rPr>
                <w:rFonts w:asciiTheme="minorHAnsi" w:hAnsiTheme="minorHAnsi" w:cstheme="minorHAnsi"/>
                <w:sz w:val="21"/>
                <w:szCs w:val="21"/>
              </w:rPr>
              <w:t>Value for money based on fee rates, level of effort, and total costs of the assignment.</w:t>
            </w:r>
          </w:p>
        </w:tc>
        <w:tc>
          <w:tcPr>
            <w:tcW w:w="1553" w:type="dxa"/>
            <w:hideMark/>
          </w:tcPr>
          <w:p w14:paraId="0412D429" w14:textId="77777777" w:rsidR="00067F2A" w:rsidRPr="007B06D0" w:rsidRDefault="00067F2A" w:rsidP="004B32A3">
            <w:pPr>
              <w:rPr>
                <w:rFonts w:asciiTheme="minorHAnsi" w:hAnsiTheme="minorHAnsi" w:cstheme="minorHAnsi"/>
                <w:b/>
                <w:bCs/>
                <w:sz w:val="21"/>
                <w:szCs w:val="21"/>
                <w:highlight w:val="yellow"/>
              </w:rPr>
            </w:pPr>
            <w:r w:rsidRPr="007B06D0">
              <w:rPr>
                <w:rFonts w:asciiTheme="minorHAnsi" w:hAnsiTheme="minorHAnsi" w:cstheme="minorHAnsi"/>
                <w:b/>
                <w:bCs/>
                <w:sz w:val="21"/>
                <w:szCs w:val="21"/>
              </w:rPr>
              <w:t>10 points</w:t>
            </w:r>
          </w:p>
        </w:tc>
      </w:tr>
      <w:tr w:rsidR="00067F2A" w:rsidRPr="007B06D0" w14:paraId="4357B91E" w14:textId="77777777" w:rsidTr="004B32A3">
        <w:trPr>
          <w:trHeight w:val="48"/>
        </w:trPr>
        <w:tc>
          <w:tcPr>
            <w:tcW w:w="1904" w:type="dxa"/>
            <w:shd w:val="clear" w:color="auto" w:fill="F2F2F2" w:themeFill="background1" w:themeFillShade="F2"/>
            <w:hideMark/>
          </w:tcPr>
          <w:p w14:paraId="0294F715" w14:textId="77777777" w:rsidR="00067F2A" w:rsidRPr="007B06D0" w:rsidRDefault="00067F2A" w:rsidP="004B32A3">
            <w:pPr>
              <w:rPr>
                <w:rFonts w:asciiTheme="minorHAnsi" w:hAnsiTheme="minorHAnsi" w:cstheme="minorHAnsi"/>
                <w:b/>
                <w:bCs/>
                <w:sz w:val="21"/>
                <w:szCs w:val="21"/>
              </w:rPr>
            </w:pPr>
            <w:r w:rsidRPr="007B06D0">
              <w:rPr>
                <w:rFonts w:asciiTheme="minorHAnsi" w:hAnsiTheme="minorHAnsi" w:cstheme="minorHAnsi"/>
                <w:b/>
                <w:bCs/>
                <w:sz w:val="21"/>
                <w:szCs w:val="21"/>
              </w:rPr>
              <w:t>Total</w:t>
            </w:r>
          </w:p>
        </w:tc>
        <w:tc>
          <w:tcPr>
            <w:tcW w:w="6668" w:type="dxa"/>
            <w:shd w:val="clear" w:color="auto" w:fill="F2F2F2" w:themeFill="background1" w:themeFillShade="F2"/>
            <w:hideMark/>
          </w:tcPr>
          <w:p w14:paraId="27D7A3D7" w14:textId="77777777" w:rsidR="00067F2A" w:rsidRPr="007B06D0" w:rsidRDefault="00067F2A" w:rsidP="004B32A3">
            <w:pPr>
              <w:rPr>
                <w:rFonts w:asciiTheme="minorHAnsi" w:hAnsiTheme="minorHAnsi" w:cstheme="minorHAnsi"/>
                <w:sz w:val="21"/>
                <w:szCs w:val="21"/>
              </w:rPr>
            </w:pPr>
            <w:r w:rsidRPr="007B06D0">
              <w:rPr>
                <w:rFonts w:asciiTheme="minorHAnsi" w:hAnsiTheme="minorHAnsi" w:cstheme="minorHAnsi"/>
                <w:sz w:val="21"/>
                <w:szCs w:val="21"/>
              </w:rPr>
              <w:t> </w:t>
            </w:r>
          </w:p>
        </w:tc>
        <w:tc>
          <w:tcPr>
            <w:tcW w:w="1553" w:type="dxa"/>
            <w:shd w:val="clear" w:color="auto" w:fill="F2F2F2" w:themeFill="background1" w:themeFillShade="F2"/>
            <w:hideMark/>
          </w:tcPr>
          <w:p w14:paraId="16B54654" w14:textId="65AA3C6B" w:rsidR="00067F2A" w:rsidRPr="007B06D0" w:rsidRDefault="00067F2A" w:rsidP="00067F2A">
            <w:pPr>
              <w:pStyle w:val="ListParagraph"/>
              <w:numPr>
                <w:ilvl w:val="1"/>
                <w:numId w:val="64"/>
              </w:numPr>
              <w:rPr>
                <w:rFonts w:asciiTheme="minorHAnsi" w:hAnsiTheme="minorHAnsi" w:cstheme="minorHAnsi"/>
                <w:b/>
                <w:bCs/>
                <w:sz w:val="21"/>
                <w:szCs w:val="21"/>
              </w:rPr>
            </w:pPr>
            <w:r w:rsidRPr="007B06D0">
              <w:rPr>
                <w:rFonts w:asciiTheme="minorHAnsi" w:hAnsiTheme="minorHAnsi" w:cstheme="minorHAnsi"/>
                <w:b/>
                <w:bCs/>
                <w:sz w:val="21"/>
                <w:szCs w:val="21"/>
              </w:rPr>
              <w:t xml:space="preserve">Points </w:t>
            </w:r>
          </w:p>
        </w:tc>
      </w:tr>
    </w:tbl>
    <w:p w14:paraId="17657B02" w14:textId="77777777" w:rsidR="00067F2A" w:rsidRPr="007B06D0" w:rsidRDefault="00067F2A" w:rsidP="00067F2A">
      <w:pPr>
        <w:spacing w:after="0" w:line="240" w:lineRule="auto"/>
        <w:rPr>
          <w:rFonts w:eastAsia="Times New Roman" w:cstheme="minorHAnsi"/>
          <w:sz w:val="24"/>
          <w:szCs w:val="24"/>
        </w:rPr>
      </w:pPr>
    </w:p>
    <w:p w14:paraId="2B2CBDAA" w14:textId="77777777" w:rsidR="00067F2A" w:rsidRPr="007B06D0" w:rsidRDefault="00067F2A" w:rsidP="00067F2A">
      <w:pPr>
        <w:pStyle w:val="ListParagraph"/>
        <w:numPr>
          <w:ilvl w:val="0"/>
          <w:numId w:val="38"/>
        </w:numPr>
        <w:spacing w:before="100" w:beforeAutospacing="1" w:after="100" w:afterAutospacing="1" w:line="240" w:lineRule="auto"/>
        <w:outlineLvl w:val="1"/>
        <w:rPr>
          <w:rFonts w:asciiTheme="minorHAnsi" w:eastAsia="Times New Roman" w:hAnsiTheme="minorHAnsi" w:cstheme="minorHAnsi"/>
          <w:b/>
          <w:bCs/>
          <w:sz w:val="24"/>
          <w:szCs w:val="24"/>
        </w:rPr>
      </w:pPr>
      <w:r w:rsidRPr="007B06D0">
        <w:rPr>
          <w:rFonts w:asciiTheme="minorHAnsi" w:eastAsia="Times New Roman" w:hAnsiTheme="minorHAnsi" w:cstheme="minorHAnsi"/>
          <w:b/>
          <w:bCs/>
          <w:sz w:val="24"/>
          <w:szCs w:val="24"/>
        </w:rPr>
        <w:t>Ethical and confidentiality requirements</w:t>
      </w:r>
    </w:p>
    <w:p w14:paraId="6E74F69A" w14:textId="77777777" w:rsidR="00067F2A" w:rsidRPr="007B06D0" w:rsidRDefault="00067F2A" w:rsidP="00067F2A">
      <w:pPr>
        <w:spacing w:after="0" w:line="240" w:lineRule="auto"/>
        <w:jc w:val="both"/>
        <w:rPr>
          <w:rFonts w:eastAsia="Times New Roman" w:cstheme="minorHAnsi"/>
          <w:sz w:val="24"/>
          <w:szCs w:val="24"/>
        </w:rPr>
      </w:pPr>
      <w:r w:rsidRPr="007B06D0">
        <w:rPr>
          <w:rFonts w:eastAsia="Times New Roman" w:cstheme="minorHAnsi"/>
          <w:sz w:val="24"/>
          <w:szCs w:val="24"/>
        </w:rPr>
        <w:t>The Consultant shall adhere to the highest standards of confidentiality, ethics, and professional conduct throughout the assignment. This includes, but is not limited to, maintaining strict confidentiality of all information accessed or generated, avoiding any actual or potential conflicts of interest, and complying with all applicable professional standards. A Non-Disclosure Agreement (NDA) shall be signed prior to the commencement of the assignment.</w:t>
      </w:r>
    </w:p>
    <w:p w14:paraId="78B1D197" w14:textId="2955BAFE" w:rsidR="00067F2A" w:rsidRPr="00067F2A" w:rsidRDefault="00067F2A" w:rsidP="00067F2A">
      <w:pPr>
        <w:spacing w:after="0" w:line="240" w:lineRule="auto"/>
        <w:rPr>
          <w:rFonts w:ascii="Times New Roman" w:eastAsia="Times New Roman" w:hAnsi="Times New Roman" w:cs="Times New Roman"/>
          <w:b/>
          <w:bCs/>
          <w:kern w:val="0"/>
          <w:sz w:val="24"/>
          <w:szCs w:val="24"/>
          <w:lang w:eastAsia="en-GB"/>
          <w14:ligatures w14:val="none"/>
        </w:rPr>
      </w:pPr>
      <w:r w:rsidRPr="00067F2A">
        <w:rPr>
          <w:rFonts w:ascii="Times New Roman" w:eastAsia="Times New Roman" w:hAnsi="Times New Roman" w:cs="Times New Roman"/>
          <w:kern w:val="0"/>
          <w:sz w:val="24"/>
          <w:szCs w:val="24"/>
          <w:lang w:eastAsia="en-GB"/>
          <w14:ligatures w14:val="none"/>
        </w:rPr>
        <w:br w:type="page"/>
      </w:r>
    </w:p>
    <w:p w14:paraId="46D860FB" w14:textId="3D5315FE" w:rsidR="00EB7F11" w:rsidRPr="00B35AFF" w:rsidRDefault="00EB7F11">
      <w:pPr>
        <w:rPr>
          <w:rFonts w:eastAsia="Times New Roman" w:cstheme="minorHAnsi"/>
          <w:b/>
          <w:kern w:val="0"/>
          <w:sz w:val="24"/>
          <w:szCs w:val="24"/>
          <w:lang w:eastAsia="en-GB"/>
          <w14:ligatures w14:val="none"/>
        </w:rPr>
      </w:pPr>
    </w:p>
    <w:p w14:paraId="35F89829" w14:textId="482176D3" w:rsidR="00DB623E" w:rsidRPr="00B35AFF" w:rsidRDefault="00DB623E" w:rsidP="00DB623E">
      <w:pPr>
        <w:spacing w:after="0" w:line="240" w:lineRule="auto"/>
        <w:jc w:val="both"/>
        <w:rPr>
          <w:rFonts w:eastAsia="Times New Roman" w:cstheme="minorHAnsi"/>
          <w:b/>
          <w:kern w:val="0"/>
          <w:sz w:val="24"/>
          <w:szCs w:val="24"/>
          <w:lang w:eastAsia="en-GB"/>
          <w14:ligatures w14:val="none"/>
        </w:rPr>
      </w:pPr>
      <w:r w:rsidRPr="00B35AFF">
        <w:rPr>
          <w:rFonts w:eastAsia="Times New Roman" w:cstheme="minorHAnsi"/>
          <w:b/>
          <w:kern w:val="0"/>
          <w:sz w:val="24"/>
          <w:szCs w:val="24"/>
          <w:lang w:eastAsia="en-GB"/>
          <w14:ligatures w14:val="none"/>
        </w:rPr>
        <w:t>CODE OF ETHICAL CONDUCT IN BUSINESS FOR BIDDERS AND SERVICES PROVIDERS</w:t>
      </w:r>
    </w:p>
    <w:p w14:paraId="1CF21D1C" w14:textId="77777777" w:rsidR="00DB623E" w:rsidRPr="00B35AFF" w:rsidRDefault="00DB623E" w:rsidP="00DB623E">
      <w:pPr>
        <w:overflowPunct w:val="0"/>
        <w:autoSpaceDE w:val="0"/>
        <w:autoSpaceDN w:val="0"/>
        <w:adjustRightInd w:val="0"/>
        <w:spacing w:after="0" w:line="240" w:lineRule="auto"/>
        <w:ind w:left="792"/>
        <w:contextualSpacing/>
        <w:jc w:val="both"/>
        <w:textAlignment w:val="baseline"/>
        <w:rPr>
          <w:rFonts w:eastAsia="Times New Roman" w:cstheme="minorHAnsi"/>
          <w:b/>
          <w:smallCaps/>
          <w:kern w:val="28"/>
          <w:sz w:val="24"/>
          <w:szCs w:val="24"/>
          <w:lang w:eastAsia="en-GB"/>
          <w14:ligatures w14:val="none"/>
        </w:rPr>
      </w:pPr>
    </w:p>
    <w:p w14:paraId="129CDBE1"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Ethical Principles</w:t>
      </w:r>
    </w:p>
    <w:p w14:paraId="26AC07EE"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Bidders and providers shall at all times-</w:t>
      </w:r>
    </w:p>
    <w:p w14:paraId="30B8E9FD" w14:textId="77777777" w:rsidR="00DB623E" w:rsidRPr="00B35AFF"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maintain integrity and independence in their professional judgement and conduct;</w:t>
      </w:r>
    </w:p>
    <w:p w14:paraId="40F54F0D" w14:textId="77777777" w:rsidR="00DB623E" w:rsidRPr="00B35AFF"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comply with both the letter and the spirit of-</w:t>
      </w:r>
    </w:p>
    <w:p w14:paraId="1DE66BC8" w14:textId="77777777" w:rsidR="00DB623E" w:rsidRPr="00B35AFF"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the laws of Rwanda; and</w:t>
      </w:r>
    </w:p>
    <w:p w14:paraId="2BC1AB21" w14:textId="77777777" w:rsidR="00DB623E" w:rsidRPr="00B35AFF"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 xml:space="preserve">any contract awarded. </w:t>
      </w:r>
    </w:p>
    <w:p w14:paraId="3FCED1CD" w14:textId="2AD30B02" w:rsidR="00DB623E" w:rsidRPr="00B35AFF"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 xml:space="preserve">avoid associations with businesses and </w:t>
      </w:r>
      <w:r w:rsidR="00554DF9" w:rsidRPr="00B35AFF">
        <w:rPr>
          <w:rFonts w:eastAsia="Times New Roman" w:cstheme="minorHAnsi"/>
          <w:kern w:val="0"/>
          <w:sz w:val="24"/>
          <w:szCs w:val="24"/>
          <w14:ligatures w14:val="none"/>
        </w:rPr>
        <w:t>organizations</w:t>
      </w:r>
      <w:r w:rsidRPr="00B35AFF">
        <w:rPr>
          <w:rFonts w:eastAsia="Times New Roman" w:cstheme="minorHAnsi"/>
          <w:kern w:val="0"/>
          <w:sz w:val="24"/>
          <w:szCs w:val="24"/>
          <w14:ligatures w14:val="none"/>
        </w:rPr>
        <w:t xml:space="preserve"> which are in conflict with this code. </w:t>
      </w:r>
    </w:p>
    <w:p w14:paraId="7C5383E1" w14:textId="77777777" w:rsidR="00DB623E" w:rsidRPr="00B35AFF" w:rsidRDefault="00DB623E" w:rsidP="00DB623E">
      <w:pPr>
        <w:tabs>
          <w:tab w:val="left" w:pos="743"/>
        </w:tabs>
        <w:spacing w:after="0" w:line="240" w:lineRule="auto"/>
        <w:ind w:left="751"/>
        <w:contextualSpacing/>
        <w:jc w:val="both"/>
        <w:rPr>
          <w:rFonts w:eastAsia="Times New Roman" w:cstheme="minorHAnsi"/>
          <w:kern w:val="0"/>
          <w:sz w:val="24"/>
          <w:szCs w:val="24"/>
          <w14:ligatures w14:val="none"/>
        </w:rPr>
      </w:pPr>
    </w:p>
    <w:p w14:paraId="2AF749D9"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Standards</w:t>
      </w:r>
    </w:p>
    <w:p w14:paraId="6BD8CE17"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Bidders and providers shall-</w:t>
      </w:r>
    </w:p>
    <w:p w14:paraId="77673466" w14:textId="77777777" w:rsidR="00DB623E" w:rsidRPr="00B35AFF" w:rsidRDefault="00DB623E" w:rsidP="00DB623E">
      <w:pPr>
        <w:numPr>
          <w:ilvl w:val="0"/>
          <w:numId w:val="9"/>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strive to provide works, services and supplies of high quality and accept full responsibility for all works, services or supplies provided;</w:t>
      </w:r>
    </w:p>
    <w:p w14:paraId="4D522A8F" w14:textId="77777777" w:rsidR="00DB623E" w:rsidRPr="00B35AFF" w:rsidRDefault="00DB623E" w:rsidP="00DB623E">
      <w:pPr>
        <w:numPr>
          <w:ilvl w:val="0"/>
          <w:numId w:val="9"/>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comply with the professional standards of their industry or of any professional body of which they are members.</w:t>
      </w:r>
    </w:p>
    <w:p w14:paraId="64379361" w14:textId="77777777" w:rsidR="00DB623E" w:rsidRPr="00B35AFF" w:rsidRDefault="00DB623E" w:rsidP="00DB623E">
      <w:pPr>
        <w:spacing w:after="0" w:line="240" w:lineRule="auto"/>
        <w:ind w:left="751"/>
        <w:jc w:val="both"/>
        <w:rPr>
          <w:rFonts w:eastAsia="Times New Roman" w:cstheme="minorHAnsi"/>
          <w:kern w:val="0"/>
          <w:sz w:val="24"/>
          <w:szCs w:val="24"/>
          <w:lang w:eastAsia="en-GB"/>
          <w14:ligatures w14:val="none"/>
        </w:rPr>
      </w:pPr>
    </w:p>
    <w:p w14:paraId="431DCB80"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Conflict of Interest</w:t>
      </w:r>
    </w:p>
    <w:p w14:paraId="6914D07A" w14:textId="77777777" w:rsidR="00DB623E" w:rsidRPr="00B35AFF"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E8ED67F" w14:textId="77777777" w:rsidR="00DB623E" w:rsidRPr="00B35AFF"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eastAsia="Times New Roman" w:cstheme="minorHAnsi"/>
          <w:kern w:val="0"/>
          <w:sz w:val="24"/>
          <w:szCs w:val="24"/>
          <w:lang w:eastAsia="en-GB"/>
          <w14:ligatures w14:val="none"/>
        </w:rPr>
      </w:pPr>
    </w:p>
    <w:p w14:paraId="28C7C1D8"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Confidentiality and Accuracy of Information</w:t>
      </w:r>
    </w:p>
    <w:p w14:paraId="1264510A"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(1) Information given by bidders and providers in the course of procurement processes or the performance of contracts shall be true, fair and not designed to mislead.</w:t>
      </w:r>
    </w:p>
    <w:p w14:paraId="2D7E8048" w14:textId="0FB9F73D" w:rsidR="00A1509C" w:rsidRPr="00B35AFF" w:rsidRDefault="00DB623E" w:rsidP="00A1509C">
      <w:pPr>
        <w:spacing w:after="0" w:line="240" w:lineRule="auto"/>
        <w:jc w:val="both"/>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(2) Providers shall respect the confidentiality of information received in the course of performance of a contract and shall not use such information for personal gain.</w:t>
      </w:r>
      <w:r w:rsidR="00A1509C" w:rsidRPr="00B35AFF">
        <w:rPr>
          <w:rFonts w:eastAsia="Times New Roman" w:cstheme="minorHAnsi"/>
          <w:sz w:val="24"/>
          <w:szCs w:val="24"/>
        </w:rPr>
        <w:t xml:space="preserve"> </w:t>
      </w:r>
      <w:r w:rsidR="00A1509C" w:rsidRPr="00B35AFF">
        <w:rPr>
          <w:rFonts w:eastAsia="Times New Roman" w:cstheme="minorHAnsi"/>
          <w:kern w:val="0"/>
          <w:sz w:val="24"/>
          <w:szCs w:val="24"/>
          <w:lang w:eastAsia="en-GB"/>
          <w14:ligatures w14:val="none"/>
        </w:rPr>
        <w:t>A Non-Disclosure Agreement (NDA) shall be signed prior to the commencement of the assignment.</w:t>
      </w:r>
    </w:p>
    <w:p w14:paraId="7CDA4721" w14:textId="77777777" w:rsidR="00DB623E" w:rsidRPr="00B35AFF" w:rsidRDefault="00DB623E" w:rsidP="00067F2A">
      <w:pPr>
        <w:tabs>
          <w:tab w:val="num" w:pos="360"/>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lang w:eastAsia="en-GB"/>
          <w14:ligatures w14:val="none"/>
        </w:rPr>
      </w:pPr>
    </w:p>
    <w:p w14:paraId="5CE7C296"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Gifts and Hospitality</w:t>
      </w:r>
    </w:p>
    <w:p w14:paraId="4220C93C" w14:textId="77777777" w:rsidR="00DB623E" w:rsidRPr="00B35AFF"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Bidders and providers shall not offer gifts or hospitality directly or indirectly, to staff of AFR that might be viewed by others as having an influence on a government procurement decision.</w:t>
      </w:r>
    </w:p>
    <w:p w14:paraId="7ED4ED57" w14:textId="77777777" w:rsidR="00DB623E" w:rsidRPr="00B35AFF"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eastAsia="Times New Roman" w:cstheme="minorHAnsi"/>
          <w:kern w:val="0"/>
          <w:sz w:val="24"/>
          <w:szCs w:val="24"/>
          <w:lang w:eastAsia="en-GB"/>
          <w14:ligatures w14:val="none"/>
        </w:rPr>
      </w:pPr>
    </w:p>
    <w:p w14:paraId="49A22E0C"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Inducements</w:t>
      </w:r>
    </w:p>
    <w:p w14:paraId="6DCD5D8B"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 xml:space="preserve">(1) </w:t>
      </w:r>
      <w:r w:rsidRPr="00B35AFF">
        <w:rPr>
          <w:rFonts w:eastAsia="Times New Roman" w:cstheme="minorHAnsi"/>
          <w:kern w:val="0"/>
          <w:sz w:val="24"/>
          <w:szCs w:val="24"/>
          <w:lang w:eastAsia="en-GB"/>
          <w14:ligatures w14:val="none"/>
        </w:rPr>
        <w:tab/>
        <w:t>Bidders and providers shall not offer or give anything of value to influence the action of a public official in the procurement process or in contract execution.</w:t>
      </w:r>
    </w:p>
    <w:p w14:paraId="7A8A9FDE"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lastRenderedPageBreak/>
        <w:tab/>
        <w:t>(2)</w:t>
      </w:r>
      <w:r w:rsidRPr="00B35AFF">
        <w:rPr>
          <w:rFonts w:eastAsia="Times New Roman" w:cstheme="minorHAnsi"/>
          <w:kern w:val="0"/>
          <w:sz w:val="24"/>
          <w:szCs w:val="24"/>
          <w:lang w:eastAsia="en-GB"/>
          <w14:ligatures w14:val="none"/>
        </w:rPr>
        <w:tab/>
        <w:t>Bidders and providers shall not ask a public official to do anything which is inconsistent with the Act, Regulations, Guidelines or the Code of Ethical Conduct in Business.</w:t>
      </w:r>
    </w:p>
    <w:p w14:paraId="1186C167" w14:textId="77777777" w:rsidR="002207BD" w:rsidRPr="00B35AFF" w:rsidRDefault="002207BD" w:rsidP="00067F2A">
      <w:pPr>
        <w:tabs>
          <w:tab w:val="num" w:pos="360"/>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lang w:eastAsia="en-GB"/>
          <w14:ligatures w14:val="none"/>
        </w:rPr>
      </w:pPr>
    </w:p>
    <w:p w14:paraId="44471DD9"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Fraudulent Practices</w:t>
      </w:r>
    </w:p>
    <w:p w14:paraId="7750E26C"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Bidders and providers shall not-</w:t>
      </w:r>
    </w:p>
    <w:p w14:paraId="750B4C35" w14:textId="76EA48B5" w:rsidR="00DB623E" w:rsidRPr="00B35AFF" w:rsidRDefault="00DB623E" w:rsidP="00DB623E">
      <w:pPr>
        <w:numPr>
          <w:ilvl w:val="0"/>
          <w:numId w:val="10"/>
        </w:numPr>
        <w:overflowPunct w:val="0"/>
        <w:autoSpaceDE w:val="0"/>
        <w:autoSpaceDN w:val="0"/>
        <w:adjustRightInd w:val="0"/>
        <w:spacing w:after="0" w:line="240" w:lineRule="auto"/>
        <w:ind w:left="993" w:hanging="425"/>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collude with other businesses and </w:t>
      </w:r>
      <w:r w:rsidR="00363E97" w:rsidRPr="00B35AFF">
        <w:rPr>
          <w:rFonts w:eastAsia="Times New Roman" w:cstheme="minorHAnsi"/>
          <w:kern w:val="0"/>
          <w:sz w:val="24"/>
          <w:szCs w:val="24"/>
          <w:lang w:eastAsia="en-GB"/>
          <w14:ligatures w14:val="none"/>
        </w:rPr>
        <w:t>organizations</w:t>
      </w:r>
      <w:r w:rsidRPr="00B35AFF">
        <w:rPr>
          <w:rFonts w:eastAsia="Times New Roman" w:cstheme="minorHAnsi"/>
          <w:kern w:val="0"/>
          <w:sz w:val="24"/>
          <w:szCs w:val="24"/>
          <w:lang w:eastAsia="en-GB"/>
          <w14:ligatures w14:val="none"/>
        </w:rPr>
        <w:t xml:space="preserve"> with the intention of depriving AFR of the benefits of free and open competition;</w:t>
      </w:r>
    </w:p>
    <w:p w14:paraId="4D777A93" w14:textId="77777777" w:rsidR="00DB623E" w:rsidRPr="00B35AFF" w:rsidRDefault="00DB623E" w:rsidP="00DB623E">
      <w:pPr>
        <w:numPr>
          <w:ilvl w:val="0"/>
          <w:numId w:val="10"/>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enter into business arrangements that might prevent the effective operation of fair competition;</w:t>
      </w:r>
    </w:p>
    <w:p w14:paraId="7BA633D6" w14:textId="77777777" w:rsidR="00DB623E" w:rsidRPr="00B35AFF" w:rsidRDefault="00DB623E" w:rsidP="00DB623E">
      <w:pPr>
        <w:numPr>
          <w:ilvl w:val="0"/>
          <w:numId w:val="10"/>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engage in deceptive financial practices, such as bribery, double billing or other improper financial practices;</w:t>
      </w:r>
    </w:p>
    <w:p w14:paraId="321FA229" w14:textId="77777777" w:rsidR="00DB623E" w:rsidRPr="00B35AFF" w:rsidRDefault="00DB623E" w:rsidP="00DB623E">
      <w:pPr>
        <w:numPr>
          <w:ilvl w:val="0"/>
          <w:numId w:val="10"/>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misrepresent facts in order to influence a procurement process or the execution of a contract to the detriment of AFR; or utter false documents;</w:t>
      </w:r>
    </w:p>
    <w:p w14:paraId="029CDDD5" w14:textId="3B035562" w:rsidR="00DB623E" w:rsidRPr="00B35AFF" w:rsidRDefault="00DB623E" w:rsidP="00DB623E">
      <w:pPr>
        <w:numPr>
          <w:ilvl w:val="0"/>
          <w:numId w:val="10"/>
        </w:numPr>
        <w:tabs>
          <w:tab w:val="center" w:pos="993"/>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unlawfully obtain information relating to a procurement process in order to influence the process or execution of a contract to the detriment of the AFR;</w:t>
      </w:r>
    </w:p>
    <w:p w14:paraId="56F6ED2C" w14:textId="77777777" w:rsidR="00DB623E" w:rsidRPr="00B35AFF" w:rsidRDefault="00DB623E" w:rsidP="00DB623E">
      <w:pPr>
        <w:numPr>
          <w:ilvl w:val="0"/>
          <w:numId w:val="10"/>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withholding information from the Procuring Disposing Entity during contract execution to the detriment of the AFR.</w:t>
      </w:r>
    </w:p>
    <w:p w14:paraId="59F5A50D" w14:textId="77777777" w:rsidR="00DB623E" w:rsidRPr="00B35AFF" w:rsidRDefault="00DB623E" w:rsidP="00DB623E">
      <w:pPr>
        <w:overflowPunct w:val="0"/>
        <w:autoSpaceDE w:val="0"/>
        <w:autoSpaceDN w:val="0"/>
        <w:adjustRightInd w:val="0"/>
        <w:spacing w:after="0" w:line="240" w:lineRule="auto"/>
        <w:contextualSpacing/>
        <w:jc w:val="both"/>
        <w:textAlignment w:val="baseline"/>
        <w:rPr>
          <w:rFonts w:eastAsia="Times New Roman" w:cstheme="minorHAnsi"/>
          <w:b/>
          <w:kern w:val="0"/>
          <w:sz w:val="24"/>
          <w:szCs w:val="24"/>
          <w:lang w:eastAsia="en-GB"/>
          <w14:ligatures w14:val="none"/>
        </w:rPr>
      </w:pPr>
    </w:p>
    <w:p w14:paraId="3FC9BC10" w14:textId="77777777" w:rsidR="00DB623E" w:rsidRPr="00B35AFF" w:rsidRDefault="00DB623E" w:rsidP="00DB623E">
      <w:pPr>
        <w:overflowPunct w:val="0"/>
        <w:autoSpaceDE w:val="0"/>
        <w:autoSpaceDN w:val="0"/>
        <w:adjustRightInd w:val="0"/>
        <w:spacing w:after="0" w:line="240" w:lineRule="auto"/>
        <w:ind w:left="318"/>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I ................................................ agree to comply with the above code of ethical conduct in business.</w:t>
      </w:r>
    </w:p>
    <w:p w14:paraId="39409192" w14:textId="77777777" w:rsidR="00DB623E" w:rsidRPr="00B35AFF" w:rsidRDefault="00DB623E" w:rsidP="00DB623E">
      <w:pPr>
        <w:overflowPunct w:val="0"/>
        <w:autoSpaceDE w:val="0"/>
        <w:autoSpaceDN w:val="0"/>
        <w:adjustRightInd w:val="0"/>
        <w:spacing w:after="0" w:line="240" w:lineRule="auto"/>
        <w:ind w:left="318"/>
        <w:contextualSpacing/>
        <w:jc w:val="both"/>
        <w:textAlignment w:val="baseline"/>
        <w:rPr>
          <w:rFonts w:eastAsia="Times New Roman" w:cstheme="minorHAnsi"/>
          <w:kern w:val="0"/>
          <w:sz w:val="24"/>
          <w:szCs w:val="24"/>
          <w:lang w:eastAsia="en-GB"/>
          <w14:ligatures w14:val="none"/>
        </w:rPr>
      </w:pPr>
    </w:p>
    <w:p w14:paraId="7D1D6D1F" w14:textId="77777777" w:rsidR="00DB623E" w:rsidRPr="00B35AFF" w:rsidRDefault="00DB623E" w:rsidP="00EB7F11">
      <w:pPr>
        <w:overflowPunct w:val="0"/>
        <w:autoSpaceDE w:val="0"/>
        <w:autoSpaceDN w:val="0"/>
        <w:adjustRightInd w:val="0"/>
        <w:spacing w:after="0" w:line="240" w:lineRule="auto"/>
        <w:ind w:left="318"/>
        <w:contextualSpacing/>
        <w:jc w:val="both"/>
        <w:textAlignment w:val="baseline"/>
        <w:rPr>
          <w:rFonts w:eastAsia="Times New Roman" w:cstheme="minorHAnsi"/>
          <w:b/>
          <w:kern w:val="0"/>
          <w:sz w:val="24"/>
          <w:szCs w:val="24"/>
          <w:lang w:eastAsia="en-GB"/>
          <w14:ligatures w14:val="none"/>
        </w:rPr>
      </w:pPr>
      <w:r w:rsidRPr="00B35AFF">
        <w:rPr>
          <w:rFonts w:eastAsia="Times New Roman" w:cstheme="minorHAnsi"/>
          <w:b/>
          <w:kern w:val="0"/>
          <w:sz w:val="24"/>
          <w:szCs w:val="24"/>
          <w:lang w:eastAsia="en-GB"/>
          <w14:ligatures w14:val="none"/>
        </w:rPr>
        <w:t>----------------------------------</w:t>
      </w:r>
      <w:r w:rsidRPr="00B35AFF">
        <w:rPr>
          <w:rFonts w:eastAsia="Times New Roman" w:cstheme="minorHAnsi"/>
          <w:b/>
          <w:kern w:val="0"/>
          <w:sz w:val="24"/>
          <w:szCs w:val="24"/>
          <w:lang w:eastAsia="en-GB"/>
          <w14:ligatures w14:val="none"/>
        </w:rPr>
        <w:tab/>
      </w:r>
      <w:r w:rsidRPr="00B35AFF">
        <w:rPr>
          <w:rFonts w:eastAsia="Times New Roman" w:cstheme="minorHAnsi"/>
          <w:b/>
          <w:kern w:val="0"/>
          <w:sz w:val="24"/>
          <w:szCs w:val="24"/>
          <w:lang w:eastAsia="en-GB"/>
          <w14:ligatures w14:val="none"/>
        </w:rPr>
        <w:tab/>
      </w:r>
      <w:r w:rsidRPr="00B35AFF">
        <w:rPr>
          <w:rFonts w:eastAsia="Times New Roman" w:cstheme="minorHAnsi"/>
          <w:b/>
          <w:kern w:val="0"/>
          <w:sz w:val="24"/>
          <w:szCs w:val="24"/>
          <w:lang w:eastAsia="en-GB"/>
          <w14:ligatures w14:val="none"/>
        </w:rPr>
        <w:tab/>
      </w:r>
      <w:r w:rsidRPr="00B35AFF">
        <w:rPr>
          <w:rFonts w:eastAsia="Times New Roman" w:cstheme="minorHAnsi"/>
          <w:b/>
          <w:kern w:val="0"/>
          <w:sz w:val="24"/>
          <w:szCs w:val="24"/>
          <w:lang w:eastAsia="en-GB"/>
          <w14:ligatures w14:val="none"/>
        </w:rPr>
        <w:tab/>
      </w:r>
      <w:r w:rsidRPr="00B35AFF">
        <w:rPr>
          <w:rFonts w:eastAsia="Times New Roman" w:cstheme="minorHAnsi"/>
          <w:b/>
          <w:kern w:val="0"/>
          <w:sz w:val="24"/>
          <w:szCs w:val="24"/>
          <w:lang w:eastAsia="en-GB"/>
          <w14:ligatures w14:val="none"/>
        </w:rPr>
        <w:tab/>
        <w:t>-----------------------------</w:t>
      </w:r>
    </w:p>
    <w:p w14:paraId="6CF02B5B" w14:textId="1EBDB8EF" w:rsidR="00DB623E" w:rsidRPr="00B35AFF" w:rsidRDefault="00DB623E" w:rsidP="00EB7F11">
      <w:pPr>
        <w:overflowPunct w:val="0"/>
        <w:autoSpaceDE w:val="0"/>
        <w:autoSpaceDN w:val="0"/>
        <w:adjustRightInd w:val="0"/>
        <w:spacing w:after="0" w:line="240" w:lineRule="auto"/>
        <w:jc w:val="both"/>
        <w:textAlignment w:val="baseline"/>
        <w:rPr>
          <w:rFonts w:eastAsia="Times New Roman" w:cstheme="minorHAnsi"/>
          <w:b/>
          <w:kern w:val="0"/>
          <w:sz w:val="24"/>
          <w:szCs w:val="24"/>
          <w14:ligatures w14:val="none"/>
        </w:rPr>
      </w:pPr>
      <w:r w:rsidRPr="00B35AFF">
        <w:rPr>
          <w:rFonts w:eastAsia="Times New Roman" w:cstheme="minorHAnsi"/>
          <w:b/>
          <w:kern w:val="0"/>
          <w:sz w:val="24"/>
          <w:szCs w:val="24"/>
          <w14:ligatures w14:val="none"/>
        </w:rPr>
        <w:t>AUTHORISED SIGNATORY</w:t>
      </w:r>
      <w:r w:rsidRPr="00B35AFF">
        <w:rPr>
          <w:rFonts w:eastAsia="Times New Roman" w:cstheme="minorHAnsi"/>
          <w:b/>
          <w:kern w:val="0"/>
          <w:sz w:val="24"/>
          <w:szCs w:val="24"/>
          <w14:ligatures w14:val="none"/>
        </w:rPr>
        <w:tab/>
      </w:r>
      <w:r w:rsidRPr="00B35AFF">
        <w:rPr>
          <w:rFonts w:eastAsia="Times New Roman" w:cstheme="minorHAnsi"/>
          <w:b/>
          <w:kern w:val="0"/>
          <w:sz w:val="24"/>
          <w:szCs w:val="24"/>
          <w14:ligatures w14:val="none"/>
        </w:rPr>
        <w:tab/>
      </w:r>
      <w:r w:rsidRPr="00B35AFF">
        <w:rPr>
          <w:rFonts w:eastAsia="Times New Roman" w:cstheme="minorHAnsi"/>
          <w:b/>
          <w:kern w:val="0"/>
          <w:sz w:val="24"/>
          <w:szCs w:val="24"/>
          <w14:ligatures w14:val="none"/>
        </w:rPr>
        <w:tab/>
      </w:r>
      <w:r w:rsidR="00554DF9" w:rsidRPr="00B35AFF">
        <w:rPr>
          <w:rFonts w:eastAsia="Times New Roman" w:cstheme="minorHAnsi"/>
          <w:b/>
          <w:kern w:val="0"/>
          <w:sz w:val="24"/>
          <w:szCs w:val="24"/>
          <w14:ligatures w14:val="none"/>
        </w:rPr>
        <w:t xml:space="preserve">              </w:t>
      </w:r>
      <w:r w:rsidRPr="00B35AFF">
        <w:rPr>
          <w:rFonts w:eastAsia="Times New Roman" w:cstheme="minorHAnsi"/>
          <w:b/>
          <w:kern w:val="0"/>
          <w:sz w:val="24"/>
          <w:szCs w:val="24"/>
          <w14:ligatures w14:val="none"/>
        </w:rPr>
        <w:t>NAME</w:t>
      </w:r>
      <w:r w:rsidR="00554DF9" w:rsidRPr="00B35AFF">
        <w:rPr>
          <w:rFonts w:eastAsia="Times New Roman" w:cstheme="minorHAnsi"/>
          <w:b/>
          <w:kern w:val="0"/>
          <w:sz w:val="24"/>
          <w:szCs w:val="24"/>
          <w14:ligatures w14:val="none"/>
        </w:rPr>
        <w:t xml:space="preserve"> </w:t>
      </w:r>
      <w:r w:rsidRPr="00B35AFF">
        <w:rPr>
          <w:rFonts w:eastAsia="Times New Roman" w:cstheme="minorHAnsi"/>
          <w:b/>
          <w:kern w:val="0"/>
          <w:sz w:val="24"/>
          <w:szCs w:val="24"/>
          <w14:ligatures w14:val="none"/>
        </w:rPr>
        <w:t>OF CONSULTANT</w:t>
      </w:r>
    </w:p>
    <w:p w14:paraId="54BC2DE1" w14:textId="77777777" w:rsidR="00DB623E" w:rsidRPr="00B35AFF" w:rsidRDefault="00DB623E" w:rsidP="00DB623E">
      <w:pPr>
        <w:keepNext/>
        <w:shd w:val="clear" w:color="auto" w:fill="FFFFFF"/>
        <w:overflowPunct w:val="0"/>
        <w:autoSpaceDE w:val="0"/>
        <w:autoSpaceDN w:val="0"/>
        <w:adjustRightInd w:val="0"/>
        <w:spacing w:after="0" w:line="240" w:lineRule="auto"/>
        <w:ind w:left="142" w:hanging="142"/>
        <w:jc w:val="both"/>
        <w:textAlignment w:val="baseline"/>
        <w:outlineLvl w:val="1"/>
        <w:rPr>
          <w:rFonts w:eastAsia="Times New Roman" w:cstheme="minorHAnsi"/>
          <w:b/>
          <w:kern w:val="32"/>
          <w:sz w:val="24"/>
          <w:szCs w:val="24"/>
          <w:lang w:eastAsia="x-none"/>
          <w14:ligatures w14:val="none"/>
        </w:rPr>
      </w:pPr>
    </w:p>
    <w:p w14:paraId="5238F943"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6EBF6816"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41E473BA" w14:textId="07D7EBC4" w:rsidR="00DB623E" w:rsidRPr="00B35AFF" w:rsidRDefault="00DB623E" w:rsidP="00205F21">
      <w:pPr>
        <w:pStyle w:val="Title"/>
        <w:spacing w:before="240" w:after="240"/>
        <w:ind w:right="-149"/>
        <w:jc w:val="left"/>
        <w:rPr>
          <w:rFonts w:cstheme="minorHAnsi"/>
          <w:b w:val="0"/>
          <w:bCs/>
          <w:kern w:val="0"/>
          <w:sz w:val="24"/>
          <w:szCs w:val="24"/>
          <w:lang w:eastAsia="en-GB"/>
        </w:rPr>
      </w:pPr>
    </w:p>
    <w:sectPr w:rsidR="00DB623E" w:rsidRPr="00B35AFF" w:rsidSect="0056393D">
      <w:headerReference w:type="default" r:id="rId22"/>
      <w:pgSz w:w="11906" w:h="16838" w:code="9"/>
      <w:pgMar w:top="25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FEED" w14:textId="77777777" w:rsidR="00FE0F25" w:rsidRDefault="00FE0F25" w:rsidP="008573DF">
      <w:pPr>
        <w:spacing w:after="0" w:line="240" w:lineRule="auto"/>
      </w:pPr>
      <w:r>
        <w:separator/>
      </w:r>
    </w:p>
  </w:endnote>
  <w:endnote w:type="continuationSeparator" w:id="0">
    <w:p w14:paraId="754788A7" w14:textId="77777777" w:rsidR="00FE0F25" w:rsidRDefault="00FE0F25" w:rsidP="008573DF">
      <w:pPr>
        <w:spacing w:after="0" w:line="240" w:lineRule="auto"/>
      </w:pPr>
      <w:r>
        <w:continuationSeparator/>
      </w:r>
    </w:p>
  </w:endnote>
  <w:endnote w:type="continuationNotice" w:id="1">
    <w:p w14:paraId="7563A192" w14:textId="77777777" w:rsidR="00FE0F25" w:rsidRDefault="00FE0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45 Ligh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C8A7" w14:textId="77777777" w:rsidR="00FE0F25" w:rsidRDefault="00FE0F25" w:rsidP="008573DF">
      <w:pPr>
        <w:spacing w:after="0" w:line="240" w:lineRule="auto"/>
      </w:pPr>
      <w:r>
        <w:separator/>
      </w:r>
    </w:p>
  </w:footnote>
  <w:footnote w:type="continuationSeparator" w:id="0">
    <w:p w14:paraId="31DCE7A7" w14:textId="77777777" w:rsidR="00FE0F25" w:rsidRDefault="00FE0F25" w:rsidP="008573DF">
      <w:pPr>
        <w:spacing w:after="0" w:line="240" w:lineRule="auto"/>
      </w:pPr>
      <w:r>
        <w:continuationSeparator/>
      </w:r>
    </w:p>
  </w:footnote>
  <w:footnote w:type="continuationNotice" w:id="1">
    <w:p w14:paraId="2A9E08BD" w14:textId="77777777" w:rsidR="00FE0F25" w:rsidRDefault="00FE0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E3E" w14:textId="61EF86C6" w:rsidR="008573DF" w:rsidRDefault="008573DF">
    <w:pPr>
      <w:pStyle w:val="Header"/>
    </w:pPr>
    <w:r>
      <w:rPr>
        <w:noProof/>
      </w:rPr>
      <w:drawing>
        <wp:anchor distT="0" distB="0" distL="114300" distR="114300" simplePos="0" relativeHeight="251657216" behindDoc="1" locked="0" layoutInCell="1" allowOverlap="1" wp14:anchorId="3D124B12" wp14:editId="304C5497">
          <wp:simplePos x="0" y="0"/>
          <wp:positionH relativeFrom="margin">
            <wp:posOffset>-923925</wp:posOffset>
          </wp:positionH>
          <wp:positionV relativeFrom="page">
            <wp:align>top</wp:align>
          </wp:positionV>
          <wp:extent cx="7576006" cy="10712064"/>
          <wp:effectExtent l="0" t="0" r="6350" b="0"/>
          <wp:wrapNone/>
          <wp:docPr id="187741664" name="Picture 18774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1664" name="Picture 187741664"/>
                  <pic:cNvPicPr/>
                </pic:nvPicPr>
                <pic:blipFill>
                  <a:blip r:embed="rId1">
                    <a:extLst>
                      <a:ext uri="{28A0092B-C50C-407E-A947-70E740481C1C}">
                        <a14:useLocalDpi xmlns:a14="http://schemas.microsoft.com/office/drawing/2010/main" val="0"/>
                      </a:ext>
                    </a:extLst>
                  </a:blip>
                  <a:stretch>
                    <a:fillRect/>
                  </a:stretch>
                </pic:blipFill>
                <pic:spPr>
                  <a:xfrm>
                    <a:off x="0" y="0"/>
                    <a:ext cx="7576006" cy="10712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03F"/>
    <w:multiLevelType w:val="multilevel"/>
    <w:tmpl w:val="D8C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862EC"/>
    <w:multiLevelType w:val="multilevel"/>
    <w:tmpl w:val="A99A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97CCD"/>
    <w:multiLevelType w:val="multilevel"/>
    <w:tmpl w:val="3A8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6A0D"/>
    <w:multiLevelType w:val="hybridMultilevel"/>
    <w:tmpl w:val="8834C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D6DC3"/>
    <w:multiLevelType w:val="hybridMultilevel"/>
    <w:tmpl w:val="5408184A"/>
    <w:lvl w:ilvl="0" w:tplc="4136325E">
      <w:start w:val="1"/>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776342"/>
    <w:multiLevelType w:val="multilevel"/>
    <w:tmpl w:val="5AB2C294"/>
    <w:lvl w:ilvl="0">
      <w:start w:val="1"/>
      <w:numFmt w:val="decimal"/>
      <w:lvlText w:val="%1"/>
      <w:lvlJc w:val="left"/>
      <w:pPr>
        <w:ind w:left="360" w:hanging="360"/>
      </w:pPr>
      <w:rPr>
        <w:rFonts w:asciiTheme="minorHAnsi" w:hAnsiTheme="minorHAnsi" w:cstheme="minorHAnsi" w:hint="default"/>
      </w:rPr>
    </w:lvl>
    <w:lvl w:ilvl="1">
      <w:start w:val="4"/>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6"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15:restartNumberingAfterBreak="0">
    <w:nsid w:val="139C753D"/>
    <w:multiLevelType w:val="hybridMultilevel"/>
    <w:tmpl w:val="0F440E1A"/>
    <w:lvl w:ilvl="0" w:tplc="4136325E">
      <w:start w:val="1"/>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9" w15:restartNumberingAfterBreak="0">
    <w:nsid w:val="18C91F78"/>
    <w:multiLevelType w:val="multilevel"/>
    <w:tmpl w:val="12D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E61A7"/>
    <w:multiLevelType w:val="multilevel"/>
    <w:tmpl w:val="061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150EC"/>
    <w:multiLevelType w:val="hybridMultilevel"/>
    <w:tmpl w:val="457E41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14344B4"/>
    <w:multiLevelType w:val="multilevel"/>
    <w:tmpl w:val="F1D2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7177D"/>
    <w:multiLevelType w:val="hybridMultilevel"/>
    <w:tmpl w:val="781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0447C"/>
    <w:multiLevelType w:val="multilevel"/>
    <w:tmpl w:val="0F7EC87C"/>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Candara" w:eastAsia="Times New Roman" w:hAnsi="Candara" w:cs="Times New Roman" w:hint="default"/>
        <w:b w:val="0"/>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A0EB3"/>
    <w:multiLevelType w:val="multilevel"/>
    <w:tmpl w:val="3150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607BA"/>
    <w:multiLevelType w:val="multilevel"/>
    <w:tmpl w:val="E1B0BFB6"/>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94"/>
        </w:tabs>
        <w:ind w:left="1494" w:hanging="360"/>
      </w:pPr>
      <w:rPr>
        <w:rFonts w:ascii="Courier New" w:hAnsi="Courier New" w:hint="default"/>
        <w:sz w:val="20"/>
      </w:rPr>
    </w:lvl>
    <w:lvl w:ilvl="2">
      <w:start w:val="7"/>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8" w15:restartNumberingAfterBreak="0">
    <w:nsid w:val="2CEB648D"/>
    <w:multiLevelType w:val="hybridMultilevel"/>
    <w:tmpl w:val="95044546"/>
    <w:lvl w:ilvl="0" w:tplc="04090003">
      <w:start w:val="1"/>
      <w:numFmt w:val="bullet"/>
      <w:lvlText w:val="o"/>
      <w:lvlJc w:val="left"/>
      <w:pPr>
        <w:ind w:left="1494" w:hanging="360"/>
      </w:pPr>
      <w:rPr>
        <w:rFonts w:ascii="Courier New" w:hAnsi="Courier New" w:cs="Courier New"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9" w15:restartNumberingAfterBreak="0">
    <w:nsid w:val="2E23403D"/>
    <w:multiLevelType w:val="multilevel"/>
    <w:tmpl w:val="5650A1D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2732C9"/>
    <w:multiLevelType w:val="hybridMultilevel"/>
    <w:tmpl w:val="0084099A"/>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08F248E"/>
    <w:multiLevelType w:val="multilevel"/>
    <w:tmpl w:val="D570A046"/>
    <w:lvl w:ilvl="0">
      <w:start w:val="1"/>
      <w:numFmt w:val="decimal"/>
      <w:lvlText w:val="%1."/>
      <w:legacy w:legacy="1" w:legacySpace="120" w:legacyIndent="360"/>
      <w:lvlJc w:val="left"/>
      <w:pPr>
        <w:ind w:left="360" w:hanging="360"/>
      </w:pPr>
      <w:rPr>
        <w:rFont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3"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6"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7" w15:restartNumberingAfterBreak="0">
    <w:nsid w:val="334F0D7A"/>
    <w:multiLevelType w:val="multilevel"/>
    <w:tmpl w:val="562E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6909E7"/>
    <w:multiLevelType w:val="hybridMultilevel"/>
    <w:tmpl w:val="28F22D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648141E"/>
    <w:multiLevelType w:val="hybridMultilevel"/>
    <w:tmpl w:val="0A8262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A84937"/>
    <w:multiLevelType w:val="hybridMultilevel"/>
    <w:tmpl w:val="EB9437DA"/>
    <w:lvl w:ilvl="0" w:tplc="22684142">
      <w:start w:val="1"/>
      <w:numFmt w:val="decimal"/>
      <w:lvlText w:val="%1."/>
      <w:lvlJc w:val="left"/>
      <w:pPr>
        <w:ind w:left="720" w:hanging="360"/>
      </w:pPr>
    </w:lvl>
    <w:lvl w:ilvl="1" w:tplc="D6EA5C1C">
      <w:start w:val="1"/>
      <w:numFmt w:val="lowerLetter"/>
      <w:lvlText w:val="%2."/>
      <w:lvlJc w:val="left"/>
      <w:pPr>
        <w:ind w:left="1440" w:hanging="360"/>
      </w:pPr>
    </w:lvl>
    <w:lvl w:ilvl="2" w:tplc="F8B2464E">
      <w:start w:val="1"/>
      <w:numFmt w:val="lowerRoman"/>
      <w:lvlText w:val="%3."/>
      <w:lvlJc w:val="right"/>
      <w:pPr>
        <w:ind w:left="2160" w:hanging="180"/>
      </w:pPr>
    </w:lvl>
    <w:lvl w:ilvl="3" w:tplc="6D3E68C4">
      <w:start w:val="1"/>
      <w:numFmt w:val="decimal"/>
      <w:lvlText w:val="%4."/>
      <w:lvlJc w:val="left"/>
      <w:pPr>
        <w:ind w:left="2880" w:hanging="360"/>
      </w:pPr>
    </w:lvl>
    <w:lvl w:ilvl="4" w:tplc="C0D4149A">
      <w:start w:val="1"/>
      <w:numFmt w:val="lowerLetter"/>
      <w:lvlText w:val="%5."/>
      <w:lvlJc w:val="left"/>
      <w:pPr>
        <w:ind w:left="3600" w:hanging="360"/>
      </w:pPr>
    </w:lvl>
    <w:lvl w:ilvl="5" w:tplc="AC62C1FA">
      <w:start w:val="1"/>
      <w:numFmt w:val="lowerRoman"/>
      <w:lvlText w:val="%6."/>
      <w:lvlJc w:val="right"/>
      <w:pPr>
        <w:ind w:left="4320" w:hanging="180"/>
      </w:pPr>
    </w:lvl>
    <w:lvl w:ilvl="6" w:tplc="35E27180">
      <w:start w:val="1"/>
      <w:numFmt w:val="decimal"/>
      <w:lvlText w:val="%7."/>
      <w:lvlJc w:val="left"/>
      <w:pPr>
        <w:ind w:left="5040" w:hanging="360"/>
      </w:pPr>
    </w:lvl>
    <w:lvl w:ilvl="7" w:tplc="CD6C4738">
      <w:start w:val="1"/>
      <w:numFmt w:val="lowerLetter"/>
      <w:lvlText w:val="%8."/>
      <w:lvlJc w:val="left"/>
      <w:pPr>
        <w:ind w:left="5760" w:hanging="360"/>
      </w:pPr>
    </w:lvl>
    <w:lvl w:ilvl="8" w:tplc="BC2A3114">
      <w:start w:val="1"/>
      <w:numFmt w:val="lowerRoman"/>
      <w:lvlText w:val="%9."/>
      <w:lvlJc w:val="right"/>
      <w:pPr>
        <w:ind w:left="6480" w:hanging="180"/>
      </w:pPr>
    </w:lvl>
  </w:abstractNum>
  <w:abstractNum w:abstractNumId="32" w15:restartNumberingAfterBreak="0">
    <w:nsid w:val="3E910463"/>
    <w:multiLevelType w:val="hybridMultilevel"/>
    <w:tmpl w:val="06EE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5A322B"/>
    <w:multiLevelType w:val="hybridMultilevel"/>
    <w:tmpl w:val="B18863A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402D3518"/>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0C172BB"/>
    <w:multiLevelType w:val="multilevel"/>
    <w:tmpl w:val="91A4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12EA6"/>
    <w:multiLevelType w:val="hybridMultilevel"/>
    <w:tmpl w:val="9DE4E3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450017E"/>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82318D7"/>
    <w:multiLevelType w:val="hybridMultilevel"/>
    <w:tmpl w:val="3008FB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0" w15:restartNumberingAfterBreak="0">
    <w:nsid w:val="497D0510"/>
    <w:multiLevelType w:val="multilevel"/>
    <w:tmpl w:val="CDAA97A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A486653"/>
    <w:multiLevelType w:val="multilevel"/>
    <w:tmpl w:val="E8E8BE2C"/>
    <w:lvl w:ilvl="0">
      <w:start w:val="1"/>
      <w:numFmt w:val="bullet"/>
      <w:lvlText w:val=""/>
      <w:lvlJc w:val="left"/>
      <w:pPr>
        <w:tabs>
          <w:tab w:val="num" w:pos="720"/>
        </w:tabs>
        <w:ind w:left="720" w:hanging="360"/>
      </w:pPr>
      <w:rPr>
        <w:rFonts w:ascii="Symbol" w:hAnsi="Symbol" w:hint="default"/>
        <w:sz w:val="20"/>
      </w:rPr>
    </w:lvl>
    <w:lvl w:ilvl="1">
      <w:start w:val="10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1B1819"/>
    <w:multiLevelType w:val="multilevel"/>
    <w:tmpl w:val="7E7C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4F50D5"/>
    <w:multiLevelType w:val="hybridMultilevel"/>
    <w:tmpl w:val="85DA63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4B9D2E8C"/>
    <w:multiLevelType w:val="hybridMultilevel"/>
    <w:tmpl w:val="B9D834B6"/>
    <w:lvl w:ilvl="0" w:tplc="9FF4E9F6">
      <w:start w:val="1"/>
      <w:numFmt w:val="decimal"/>
      <w:lvlText w:val="%1."/>
      <w:lvlJc w:val="left"/>
      <w:pPr>
        <w:ind w:left="720" w:hanging="360"/>
      </w:pPr>
    </w:lvl>
    <w:lvl w:ilvl="1" w:tplc="1A8EFCF4">
      <w:start w:val="1"/>
      <w:numFmt w:val="lowerLetter"/>
      <w:lvlText w:val="%2."/>
      <w:lvlJc w:val="left"/>
      <w:pPr>
        <w:ind w:left="1440" w:hanging="360"/>
      </w:pPr>
    </w:lvl>
    <w:lvl w:ilvl="2" w:tplc="D4A69CDA">
      <w:start w:val="1"/>
      <w:numFmt w:val="lowerRoman"/>
      <w:lvlText w:val="%3."/>
      <w:lvlJc w:val="right"/>
      <w:pPr>
        <w:ind w:left="2160" w:hanging="180"/>
      </w:pPr>
    </w:lvl>
    <w:lvl w:ilvl="3" w:tplc="E99A42DC">
      <w:start w:val="1"/>
      <w:numFmt w:val="decimal"/>
      <w:lvlText w:val="%4."/>
      <w:lvlJc w:val="left"/>
      <w:pPr>
        <w:ind w:left="2880" w:hanging="360"/>
      </w:pPr>
    </w:lvl>
    <w:lvl w:ilvl="4" w:tplc="8570B248">
      <w:start w:val="1"/>
      <w:numFmt w:val="lowerLetter"/>
      <w:lvlText w:val="%5."/>
      <w:lvlJc w:val="left"/>
      <w:pPr>
        <w:ind w:left="3600" w:hanging="360"/>
      </w:pPr>
    </w:lvl>
    <w:lvl w:ilvl="5" w:tplc="1748A13E">
      <w:start w:val="1"/>
      <w:numFmt w:val="lowerRoman"/>
      <w:lvlText w:val="%6."/>
      <w:lvlJc w:val="right"/>
      <w:pPr>
        <w:ind w:left="4320" w:hanging="180"/>
      </w:pPr>
    </w:lvl>
    <w:lvl w:ilvl="6" w:tplc="5F583B6E">
      <w:start w:val="1"/>
      <w:numFmt w:val="decimal"/>
      <w:lvlText w:val="%7."/>
      <w:lvlJc w:val="left"/>
      <w:pPr>
        <w:ind w:left="5040" w:hanging="360"/>
      </w:pPr>
    </w:lvl>
    <w:lvl w:ilvl="7" w:tplc="35100A94">
      <w:start w:val="1"/>
      <w:numFmt w:val="lowerLetter"/>
      <w:lvlText w:val="%8."/>
      <w:lvlJc w:val="left"/>
      <w:pPr>
        <w:ind w:left="5760" w:hanging="360"/>
      </w:pPr>
    </w:lvl>
    <w:lvl w:ilvl="8" w:tplc="5576130C">
      <w:start w:val="1"/>
      <w:numFmt w:val="lowerRoman"/>
      <w:lvlText w:val="%9."/>
      <w:lvlJc w:val="right"/>
      <w:pPr>
        <w:ind w:left="6480" w:hanging="180"/>
      </w:pPr>
    </w:lvl>
  </w:abstractNum>
  <w:abstractNum w:abstractNumId="45" w15:restartNumberingAfterBreak="0">
    <w:nsid w:val="4C8F46AB"/>
    <w:multiLevelType w:val="hybridMultilevel"/>
    <w:tmpl w:val="C5D6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58518F"/>
    <w:multiLevelType w:val="multilevel"/>
    <w:tmpl w:val="8B8A8E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54051A24"/>
    <w:multiLevelType w:val="multilevel"/>
    <w:tmpl w:val="31B4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9F4CC0"/>
    <w:multiLevelType w:val="multilevel"/>
    <w:tmpl w:val="3F2C01AC"/>
    <w:lvl w:ilvl="0">
      <w:start w:val="5"/>
      <w:numFmt w:val="decimal"/>
      <w:lvlText w:val="%1"/>
      <w:lvlJc w:val="left"/>
      <w:pPr>
        <w:ind w:left="360" w:hanging="360"/>
      </w:pPr>
      <w:rPr>
        <w:rFonts w:hint="default"/>
        <w:b/>
      </w:rPr>
    </w:lvl>
    <w:lvl w:ilvl="1">
      <w:start w:val="1"/>
      <w:numFmt w:val="decimal"/>
      <w:lvlText w:val="%1.%2"/>
      <w:lvlJc w:val="left"/>
      <w:pPr>
        <w:ind w:left="90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9" w15:restartNumberingAfterBreak="0">
    <w:nsid w:val="59357D75"/>
    <w:multiLevelType w:val="multilevel"/>
    <w:tmpl w:val="735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932FB2"/>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A19357E"/>
    <w:multiLevelType w:val="hybridMultilevel"/>
    <w:tmpl w:val="6D8E7C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5B341312"/>
    <w:multiLevelType w:val="hybridMultilevel"/>
    <w:tmpl w:val="20A48DE2"/>
    <w:lvl w:ilvl="0" w:tplc="20000001">
      <w:start w:val="1"/>
      <w:numFmt w:val="bullet"/>
      <w:lvlText w:val=""/>
      <w:lvlJc w:val="left"/>
      <w:pPr>
        <w:ind w:left="720" w:hanging="360"/>
      </w:pPr>
      <w:rPr>
        <w:rFonts w:ascii="Symbol" w:hAnsi="Symbol" w:hint="default"/>
        <w:b/>
        <w:bC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5FB576F4"/>
    <w:multiLevelType w:val="multilevel"/>
    <w:tmpl w:val="733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5" w15:restartNumberingAfterBreak="0">
    <w:nsid w:val="63D775AB"/>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44623AE"/>
    <w:multiLevelType w:val="multilevel"/>
    <w:tmpl w:val="C0262352"/>
    <w:lvl w:ilvl="0">
      <w:start w:val="1"/>
      <w:numFmt w:val="bullet"/>
      <w:pStyle w:val="BodyText1"/>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1">
      <w:start w:val="2"/>
      <w:numFmt w:val="upperRoman"/>
      <w:lvlText w:val="%2."/>
      <w:lvlJc w:val="left"/>
      <w:rPr>
        <w:rFonts w:ascii="Arial Narrow" w:eastAsia="Arial Narrow" w:hAnsi="Arial Narrow" w:cs="Arial Narrow"/>
        <w:b/>
        <w:bCs/>
        <w:i w:val="0"/>
        <w:iCs w:val="0"/>
        <w:smallCaps w:val="0"/>
        <w:strike w:val="0"/>
        <w:color w:val="000000"/>
        <w:spacing w:val="0"/>
        <w:w w:val="100"/>
        <w:position w:val="0"/>
        <w:sz w:val="23"/>
        <w:szCs w:val="23"/>
        <w:u w:val="none"/>
        <w:lang w:val="en-US"/>
      </w:rPr>
    </w:lvl>
    <w:lvl w:ilvl="2">
      <w:start w:val="1"/>
      <w:numFmt w:val="decimal"/>
      <w:lvlText w:val="%3."/>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250D29"/>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0" w15:restartNumberingAfterBreak="0">
    <w:nsid w:val="6C024860"/>
    <w:multiLevelType w:val="hybridMultilevel"/>
    <w:tmpl w:val="283E5C60"/>
    <w:lvl w:ilvl="0" w:tplc="66403C00">
      <w:start w:val="1"/>
      <w:numFmt w:val="bullet"/>
      <w:pStyle w:val="BulletsL1"/>
      <w:lvlText w:val="-"/>
      <w:lvlJc w:val="left"/>
      <w:pPr>
        <w:ind w:left="644" w:hanging="360"/>
      </w:pPr>
      <w:rPr>
        <w:rFonts w:ascii="Arial" w:hAnsi="Arial" w:hint="default"/>
        <w:b w:val="0"/>
        <w:i w:val="0"/>
        <w:color w:val="auto"/>
        <w:sz w:val="22"/>
      </w:rPr>
    </w:lvl>
    <w:lvl w:ilvl="1" w:tplc="5EB4B930">
      <w:start w:val="1"/>
      <w:numFmt w:val="bullet"/>
      <w:pStyle w:val="Bullet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2" w15:restartNumberingAfterBreak="0">
    <w:nsid w:val="75CE2CAE"/>
    <w:multiLevelType w:val="multilevel"/>
    <w:tmpl w:val="9F2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141988"/>
    <w:multiLevelType w:val="multilevel"/>
    <w:tmpl w:val="5C8C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065C31"/>
    <w:multiLevelType w:val="hybridMultilevel"/>
    <w:tmpl w:val="FF40E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E8CB5F4">
      <w:start w:val="3"/>
      <w:numFmt w:val="upperLetter"/>
      <w:lvlText w:val="%3."/>
      <w:lvlJc w:val="left"/>
      <w:pPr>
        <w:ind w:left="2340" w:hanging="360"/>
      </w:pPr>
      <w:rPr>
        <w:rFonts w:hint="default"/>
      </w:rPr>
    </w:lvl>
    <w:lvl w:ilvl="3" w:tplc="00BC6BC8">
      <w:start w:val="100"/>
      <w:numFmt w:val="decimal"/>
      <w:lvlText w:val="%4"/>
      <w:lvlJc w:val="left"/>
      <w:pPr>
        <w:ind w:left="29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301358">
    <w:abstractNumId w:val="17"/>
  </w:num>
  <w:num w:numId="2" w16cid:durableId="1964723204">
    <w:abstractNumId w:val="25"/>
  </w:num>
  <w:num w:numId="3" w16cid:durableId="1550726323">
    <w:abstractNumId w:val="39"/>
  </w:num>
  <w:num w:numId="4" w16cid:durableId="242419236">
    <w:abstractNumId w:val="6"/>
  </w:num>
  <w:num w:numId="5" w16cid:durableId="506553898">
    <w:abstractNumId w:val="23"/>
  </w:num>
  <w:num w:numId="6" w16cid:durableId="1047219196">
    <w:abstractNumId w:val="54"/>
  </w:num>
  <w:num w:numId="7" w16cid:durableId="1857231226">
    <w:abstractNumId w:val="59"/>
  </w:num>
  <w:num w:numId="8" w16cid:durableId="160897014">
    <w:abstractNumId w:val="61"/>
  </w:num>
  <w:num w:numId="9" w16cid:durableId="1732077709">
    <w:abstractNumId w:val="26"/>
  </w:num>
  <w:num w:numId="10" w16cid:durableId="129714101">
    <w:abstractNumId w:val="24"/>
  </w:num>
  <w:num w:numId="11" w16cid:durableId="264508466">
    <w:abstractNumId w:val="56"/>
  </w:num>
  <w:num w:numId="12" w16cid:durableId="742410864">
    <w:abstractNumId w:val="60"/>
  </w:num>
  <w:num w:numId="13" w16cid:durableId="871114274">
    <w:abstractNumId w:val="57"/>
  </w:num>
  <w:num w:numId="14" w16cid:durableId="240992221">
    <w:abstractNumId w:val="8"/>
  </w:num>
  <w:num w:numId="15" w16cid:durableId="2035688149">
    <w:abstractNumId w:val="21"/>
  </w:num>
  <w:num w:numId="16" w16cid:durableId="702555674">
    <w:abstractNumId w:val="30"/>
  </w:num>
  <w:num w:numId="17" w16cid:durableId="1477378758">
    <w:abstractNumId w:val="46"/>
  </w:num>
  <w:num w:numId="18" w16cid:durableId="812523285">
    <w:abstractNumId w:val="63"/>
  </w:num>
  <w:num w:numId="19" w16cid:durableId="680201557">
    <w:abstractNumId w:val="0"/>
  </w:num>
  <w:num w:numId="20" w16cid:durableId="1043138870">
    <w:abstractNumId w:val="3"/>
  </w:num>
  <w:num w:numId="21" w16cid:durableId="1614747889">
    <w:abstractNumId w:val="49"/>
  </w:num>
  <w:num w:numId="22" w16cid:durableId="30883839">
    <w:abstractNumId w:val="45"/>
  </w:num>
  <w:num w:numId="23" w16cid:durableId="961375663">
    <w:abstractNumId w:val="13"/>
  </w:num>
  <w:num w:numId="24" w16cid:durableId="1589579997">
    <w:abstractNumId w:val="12"/>
  </w:num>
  <w:num w:numId="25" w16cid:durableId="355350712">
    <w:abstractNumId w:val="10"/>
  </w:num>
  <w:num w:numId="26" w16cid:durableId="2072531915">
    <w:abstractNumId w:val="27"/>
  </w:num>
  <w:num w:numId="27" w16cid:durableId="1953634244">
    <w:abstractNumId w:val="53"/>
  </w:num>
  <w:num w:numId="28" w16cid:durableId="1263801568">
    <w:abstractNumId w:val="62"/>
  </w:num>
  <w:num w:numId="29" w16cid:durableId="686253821">
    <w:abstractNumId w:val="44"/>
  </w:num>
  <w:num w:numId="30" w16cid:durableId="592785593">
    <w:abstractNumId w:val="2"/>
  </w:num>
  <w:num w:numId="31" w16cid:durableId="271787168">
    <w:abstractNumId w:val="1"/>
  </w:num>
  <w:num w:numId="32" w16cid:durableId="1083993859">
    <w:abstractNumId w:val="32"/>
  </w:num>
  <w:num w:numId="33" w16cid:durableId="641233925">
    <w:abstractNumId w:val="33"/>
  </w:num>
  <w:num w:numId="34" w16cid:durableId="1679502273">
    <w:abstractNumId w:val="36"/>
  </w:num>
  <w:num w:numId="35" w16cid:durableId="1940259977">
    <w:abstractNumId w:val="28"/>
  </w:num>
  <w:num w:numId="36" w16cid:durableId="1971789046">
    <w:abstractNumId w:val="43"/>
  </w:num>
  <w:num w:numId="37" w16cid:durableId="747267294">
    <w:abstractNumId w:val="31"/>
  </w:num>
  <w:num w:numId="38" w16cid:durableId="1753238961">
    <w:abstractNumId w:val="34"/>
  </w:num>
  <w:num w:numId="39" w16cid:durableId="1997301939">
    <w:abstractNumId w:val="50"/>
  </w:num>
  <w:num w:numId="40" w16cid:durableId="1551113123">
    <w:abstractNumId w:val="52"/>
  </w:num>
  <w:num w:numId="41" w16cid:durableId="2123258127">
    <w:abstractNumId w:val="19"/>
  </w:num>
  <w:num w:numId="42" w16cid:durableId="1272662325">
    <w:abstractNumId w:val="16"/>
  </w:num>
  <w:num w:numId="43" w16cid:durableId="989402901">
    <w:abstractNumId w:val="40"/>
  </w:num>
  <w:num w:numId="44" w16cid:durableId="346949354">
    <w:abstractNumId w:val="22"/>
  </w:num>
  <w:num w:numId="45" w16cid:durableId="858390979">
    <w:abstractNumId w:val="48"/>
  </w:num>
  <w:num w:numId="46" w16cid:durableId="830171769">
    <w:abstractNumId w:val="20"/>
  </w:num>
  <w:num w:numId="47" w16cid:durableId="28729249">
    <w:abstractNumId w:val="55"/>
  </w:num>
  <w:num w:numId="48" w16cid:durableId="1209026031">
    <w:abstractNumId w:val="7"/>
  </w:num>
  <w:num w:numId="49" w16cid:durableId="38408708">
    <w:abstractNumId w:val="58"/>
  </w:num>
  <w:num w:numId="50" w16cid:durableId="702483367">
    <w:abstractNumId w:val="5"/>
  </w:num>
  <w:num w:numId="51" w16cid:durableId="1689334572">
    <w:abstractNumId w:val="14"/>
  </w:num>
  <w:num w:numId="52" w16cid:durableId="903370407">
    <w:abstractNumId w:val="4"/>
  </w:num>
  <w:num w:numId="53" w16cid:durableId="2021739337">
    <w:abstractNumId w:val="37"/>
  </w:num>
  <w:num w:numId="54" w16cid:durableId="1407528542">
    <w:abstractNumId w:val="42"/>
  </w:num>
  <w:num w:numId="55" w16cid:durableId="542981689">
    <w:abstractNumId w:val="47"/>
  </w:num>
  <w:num w:numId="56" w16cid:durableId="1524853986">
    <w:abstractNumId w:val="15"/>
  </w:num>
  <w:num w:numId="57" w16cid:durableId="1129783081">
    <w:abstractNumId w:val="9"/>
  </w:num>
  <w:num w:numId="58" w16cid:durableId="564143305">
    <w:abstractNumId w:val="51"/>
  </w:num>
  <w:num w:numId="59" w16cid:durableId="154685936">
    <w:abstractNumId w:val="11"/>
  </w:num>
  <w:num w:numId="60" w16cid:durableId="1417747332">
    <w:abstractNumId w:val="38"/>
  </w:num>
  <w:num w:numId="61" w16cid:durableId="1076052323">
    <w:abstractNumId w:val="18"/>
  </w:num>
  <w:num w:numId="62" w16cid:durableId="1140415895">
    <w:abstractNumId w:val="29"/>
  </w:num>
  <w:num w:numId="63" w16cid:durableId="1291984188">
    <w:abstractNumId w:val="35"/>
  </w:num>
  <w:num w:numId="64" w16cid:durableId="1658342365">
    <w:abstractNumId w:val="41"/>
  </w:num>
  <w:num w:numId="65" w16cid:durableId="856843883">
    <w:abstractNumId w:val="6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DF"/>
    <w:rsid w:val="0000343E"/>
    <w:rsid w:val="00004E06"/>
    <w:rsid w:val="0001493C"/>
    <w:rsid w:val="00014DDC"/>
    <w:rsid w:val="000150E2"/>
    <w:rsid w:val="0001588C"/>
    <w:rsid w:val="000160E2"/>
    <w:rsid w:val="00020538"/>
    <w:rsid w:val="000229B9"/>
    <w:rsid w:val="000271B5"/>
    <w:rsid w:val="00032D54"/>
    <w:rsid w:val="0003630D"/>
    <w:rsid w:val="000419FA"/>
    <w:rsid w:val="000425EB"/>
    <w:rsid w:val="00046FF5"/>
    <w:rsid w:val="0005097A"/>
    <w:rsid w:val="00052E02"/>
    <w:rsid w:val="00053424"/>
    <w:rsid w:val="000607AF"/>
    <w:rsid w:val="00060F47"/>
    <w:rsid w:val="000659FE"/>
    <w:rsid w:val="00067F2A"/>
    <w:rsid w:val="0007602D"/>
    <w:rsid w:val="00077254"/>
    <w:rsid w:val="00077302"/>
    <w:rsid w:val="000801B3"/>
    <w:rsid w:val="000817F9"/>
    <w:rsid w:val="00083846"/>
    <w:rsid w:val="000843A4"/>
    <w:rsid w:val="00085F15"/>
    <w:rsid w:val="000872C7"/>
    <w:rsid w:val="00087FB2"/>
    <w:rsid w:val="00091EA3"/>
    <w:rsid w:val="00091F3E"/>
    <w:rsid w:val="00091F44"/>
    <w:rsid w:val="00093390"/>
    <w:rsid w:val="000937DB"/>
    <w:rsid w:val="00094500"/>
    <w:rsid w:val="00096B37"/>
    <w:rsid w:val="000A1374"/>
    <w:rsid w:val="000A1E1B"/>
    <w:rsid w:val="000A4522"/>
    <w:rsid w:val="000B6602"/>
    <w:rsid w:val="000B72E6"/>
    <w:rsid w:val="000C0E42"/>
    <w:rsid w:val="000C694F"/>
    <w:rsid w:val="000E08F7"/>
    <w:rsid w:val="000E5DB9"/>
    <w:rsid w:val="000F2559"/>
    <w:rsid w:val="000F6E87"/>
    <w:rsid w:val="001011D5"/>
    <w:rsid w:val="0010198C"/>
    <w:rsid w:val="00102F4C"/>
    <w:rsid w:val="00103446"/>
    <w:rsid w:val="001040A2"/>
    <w:rsid w:val="0010796B"/>
    <w:rsid w:val="00115352"/>
    <w:rsid w:val="00130A52"/>
    <w:rsid w:val="001315EB"/>
    <w:rsid w:val="00131E42"/>
    <w:rsid w:val="00136143"/>
    <w:rsid w:val="0013734F"/>
    <w:rsid w:val="00141955"/>
    <w:rsid w:val="00156D9B"/>
    <w:rsid w:val="00165E05"/>
    <w:rsid w:val="0017056E"/>
    <w:rsid w:val="0017771F"/>
    <w:rsid w:val="00181621"/>
    <w:rsid w:val="00183438"/>
    <w:rsid w:val="00184C1E"/>
    <w:rsid w:val="00187F05"/>
    <w:rsid w:val="001914D1"/>
    <w:rsid w:val="00193B3C"/>
    <w:rsid w:val="0019485F"/>
    <w:rsid w:val="001A4C2A"/>
    <w:rsid w:val="001A6738"/>
    <w:rsid w:val="001A7FFD"/>
    <w:rsid w:val="001B0ADF"/>
    <w:rsid w:val="001B72AF"/>
    <w:rsid w:val="001C209C"/>
    <w:rsid w:val="001C421A"/>
    <w:rsid w:val="001C4CCD"/>
    <w:rsid w:val="001D6491"/>
    <w:rsid w:val="001D6FA9"/>
    <w:rsid w:val="001E6A11"/>
    <w:rsid w:val="001E7FAB"/>
    <w:rsid w:val="001F193A"/>
    <w:rsid w:val="001F4E6E"/>
    <w:rsid w:val="001F5521"/>
    <w:rsid w:val="001F5F0D"/>
    <w:rsid w:val="00204709"/>
    <w:rsid w:val="00204D41"/>
    <w:rsid w:val="00205F21"/>
    <w:rsid w:val="00215D0F"/>
    <w:rsid w:val="0021779F"/>
    <w:rsid w:val="002207BD"/>
    <w:rsid w:val="00220F84"/>
    <w:rsid w:val="002307CB"/>
    <w:rsid w:val="00232D37"/>
    <w:rsid w:val="00241B38"/>
    <w:rsid w:val="0024217D"/>
    <w:rsid w:val="00250F76"/>
    <w:rsid w:val="00251670"/>
    <w:rsid w:val="00253A48"/>
    <w:rsid w:val="002548AE"/>
    <w:rsid w:val="00272BBD"/>
    <w:rsid w:val="002760A4"/>
    <w:rsid w:val="00280AB4"/>
    <w:rsid w:val="002866E5"/>
    <w:rsid w:val="002907EB"/>
    <w:rsid w:val="0029341E"/>
    <w:rsid w:val="002A1F1E"/>
    <w:rsid w:val="002A3C4F"/>
    <w:rsid w:val="002A6991"/>
    <w:rsid w:val="002A70C9"/>
    <w:rsid w:val="002A7557"/>
    <w:rsid w:val="002B0EC9"/>
    <w:rsid w:val="002B4B9A"/>
    <w:rsid w:val="002B5E2B"/>
    <w:rsid w:val="002C1665"/>
    <w:rsid w:val="002C2AB3"/>
    <w:rsid w:val="002C4726"/>
    <w:rsid w:val="002C5A88"/>
    <w:rsid w:val="002C7E98"/>
    <w:rsid w:val="002D5149"/>
    <w:rsid w:val="002E07EB"/>
    <w:rsid w:val="002E1728"/>
    <w:rsid w:val="002E27A1"/>
    <w:rsid w:val="002E3018"/>
    <w:rsid w:val="002E3755"/>
    <w:rsid w:val="002E4A61"/>
    <w:rsid w:val="002F0478"/>
    <w:rsid w:val="002F1A18"/>
    <w:rsid w:val="002F276D"/>
    <w:rsid w:val="002F5425"/>
    <w:rsid w:val="00302BF9"/>
    <w:rsid w:val="00305943"/>
    <w:rsid w:val="003060D5"/>
    <w:rsid w:val="00312062"/>
    <w:rsid w:val="003173F6"/>
    <w:rsid w:val="003210F5"/>
    <w:rsid w:val="00321AB6"/>
    <w:rsid w:val="00321ADD"/>
    <w:rsid w:val="00322BB0"/>
    <w:rsid w:val="00323331"/>
    <w:rsid w:val="00324434"/>
    <w:rsid w:val="003265DF"/>
    <w:rsid w:val="00337B63"/>
    <w:rsid w:val="00344242"/>
    <w:rsid w:val="00344640"/>
    <w:rsid w:val="0034539D"/>
    <w:rsid w:val="00353991"/>
    <w:rsid w:val="00363917"/>
    <w:rsid w:val="00363E97"/>
    <w:rsid w:val="00365501"/>
    <w:rsid w:val="0037231A"/>
    <w:rsid w:val="00372923"/>
    <w:rsid w:val="0037607C"/>
    <w:rsid w:val="003775D4"/>
    <w:rsid w:val="00394035"/>
    <w:rsid w:val="003A3DAD"/>
    <w:rsid w:val="003B0EE1"/>
    <w:rsid w:val="003C41F1"/>
    <w:rsid w:val="003C7196"/>
    <w:rsid w:val="003D0795"/>
    <w:rsid w:val="003D4570"/>
    <w:rsid w:val="003E2659"/>
    <w:rsid w:val="003E2EB6"/>
    <w:rsid w:val="003F125C"/>
    <w:rsid w:val="003F138A"/>
    <w:rsid w:val="003F71EA"/>
    <w:rsid w:val="003F739A"/>
    <w:rsid w:val="003F7838"/>
    <w:rsid w:val="00403B7D"/>
    <w:rsid w:val="00417F3A"/>
    <w:rsid w:val="00424E73"/>
    <w:rsid w:val="0043575B"/>
    <w:rsid w:val="00435A4B"/>
    <w:rsid w:val="00435A73"/>
    <w:rsid w:val="004513EF"/>
    <w:rsid w:val="00457B55"/>
    <w:rsid w:val="00460E98"/>
    <w:rsid w:val="00462296"/>
    <w:rsid w:val="004628C8"/>
    <w:rsid w:val="004734B5"/>
    <w:rsid w:val="00477994"/>
    <w:rsid w:val="00484173"/>
    <w:rsid w:val="00486398"/>
    <w:rsid w:val="00490E07"/>
    <w:rsid w:val="004946A1"/>
    <w:rsid w:val="004A186A"/>
    <w:rsid w:val="004A68C4"/>
    <w:rsid w:val="004B2606"/>
    <w:rsid w:val="004C52AB"/>
    <w:rsid w:val="004C64DF"/>
    <w:rsid w:val="004D14A0"/>
    <w:rsid w:val="004E1FB6"/>
    <w:rsid w:val="004E3BE5"/>
    <w:rsid w:val="004E6637"/>
    <w:rsid w:val="0050033F"/>
    <w:rsid w:val="00501344"/>
    <w:rsid w:val="00501F9E"/>
    <w:rsid w:val="00502D3C"/>
    <w:rsid w:val="00507B41"/>
    <w:rsid w:val="00517346"/>
    <w:rsid w:val="0053288C"/>
    <w:rsid w:val="00535163"/>
    <w:rsid w:val="00536480"/>
    <w:rsid w:val="00553028"/>
    <w:rsid w:val="00554A23"/>
    <w:rsid w:val="00554DF9"/>
    <w:rsid w:val="00555491"/>
    <w:rsid w:val="0055766D"/>
    <w:rsid w:val="00561F08"/>
    <w:rsid w:val="0056393D"/>
    <w:rsid w:val="0056485E"/>
    <w:rsid w:val="00571173"/>
    <w:rsid w:val="005742DF"/>
    <w:rsid w:val="00574520"/>
    <w:rsid w:val="00575182"/>
    <w:rsid w:val="0057693A"/>
    <w:rsid w:val="00582074"/>
    <w:rsid w:val="005914C4"/>
    <w:rsid w:val="005A15FA"/>
    <w:rsid w:val="005A19BF"/>
    <w:rsid w:val="005A6071"/>
    <w:rsid w:val="005B0F69"/>
    <w:rsid w:val="005B19D6"/>
    <w:rsid w:val="005B2BC3"/>
    <w:rsid w:val="005B39C9"/>
    <w:rsid w:val="005C0D3D"/>
    <w:rsid w:val="005C3EF8"/>
    <w:rsid w:val="005C3F34"/>
    <w:rsid w:val="005C49FA"/>
    <w:rsid w:val="005C71AA"/>
    <w:rsid w:val="005D064E"/>
    <w:rsid w:val="005D607F"/>
    <w:rsid w:val="005E42C7"/>
    <w:rsid w:val="005E6D77"/>
    <w:rsid w:val="005E7F83"/>
    <w:rsid w:val="005F0D66"/>
    <w:rsid w:val="005F1EB3"/>
    <w:rsid w:val="005F22D2"/>
    <w:rsid w:val="005F22D9"/>
    <w:rsid w:val="005F3501"/>
    <w:rsid w:val="00602647"/>
    <w:rsid w:val="00610404"/>
    <w:rsid w:val="00612312"/>
    <w:rsid w:val="006127C2"/>
    <w:rsid w:val="00623814"/>
    <w:rsid w:val="00634B4A"/>
    <w:rsid w:val="00641279"/>
    <w:rsid w:val="006435D6"/>
    <w:rsid w:val="006509E9"/>
    <w:rsid w:val="00654413"/>
    <w:rsid w:val="006550B4"/>
    <w:rsid w:val="0066163F"/>
    <w:rsid w:val="00671B2A"/>
    <w:rsid w:val="006730CD"/>
    <w:rsid w:val="0067438E"/>
    <w:rsid w:val="00680A98"/>
    <w:rsid w:val="00682F94"/>
    <w:rsid w:val="006850FC"/>
    <w:rsid w:val="006920C5"/>
    <w:rsid w:val="006951A8"/>
    <w:rsid w:val="006A7527"/>
    <w:rsid w:val="006B213F"/>
    <w:rsid w:val="006B298F"/>
    <w:rsid w:val="006B52B4"/>
    <w:rsid w:val="006B53A9"/>
    <w:rsid w:val="006B6E3F"/>
    <w:rsid w:val="006B7BA7"/>
    <w:rsid w:val="006B7EE0"/>
    <w:rsid w:val="006C49D3"/>
    <w:rsid w:val="006C7033"/>
    <w:rsid w:val="006D1702"/>
    <w:rsid w:val="006D240C"/>
    <w:rsid w:val="006D30D2"/>
    <w:rsid w:val="006D7F0F"/>
    <w:rsid w:val="006E066F"/>
    <w:rsid w:val="006E3D5B"/>
    <w:rsid w:val="006F25BA"/>
    <w:rsid w:val="006F36B5"/>
    <w:rsid w:val="006F4AC4"/>
    <w:rsid w:val="00701CCA"/>
    <w:rsid w:val="007027E2"/>
    <w:rsid w:val="00702FA1"/>
    <w:rsid w:val="007070F9"/>
    <w:rsid w:val="00713D5D"/>
    <w:rsid w:val="00714FB0"/>
    <w:rsid w:val="00715344"/>
    <w:rsid w:val="00717494"/>
    <w:rsid w:val="00724985"/>
    <w:rsid w:val="00726889"/>
    <w:rsid w:val="007271C8"/>
    <w:rsid w:val="0074467B"/>
    <w:rsid w:val="007460B2"/>
    <w:rsid w:val="00756886"/>
    <w:rsid w:val="00757101"/>
    <w:rsid w:val="007618BB"/>
    <w:rsid w:val="00762E94"/>
    <w:rsid w:val="00763015"/>
    <w:rsid w:val="00764096"/>
    <w:rsid w:val="00766AF6"/>
    <w:rsid w:val="00771E43"/>
    <w:rsid w:val="00773CE7"/>
    <w:rsid w:val="00775595"/>
    <w:rsid w:val="00781FEB"/>
    <w:rsid w:val="00791136"/>
    <w:rsid w:val="007929EC"/>
    <w:rsid w:val="00797B43"/>
    <w:rsid w:val="00797E1A"/>
    <w:rsid w:val="007A4695"/>
    <w:rsid w:val="007A5A13"/>
    <w:rsid w:val="007A6800"/>
    <w:rsid w:val="007B1816"/>
    <w:rsid w:val="007B30CB"/>
    <w:rsid w:val="007B66E5"/>
    <w:rsid w:val="007C1AC4"/>
    <w:rsid w:val="007C3B0C"/>
    <w:rsid w:val="007C5DC6"/>
    <w:rsid w:val="007C6C57"/>
    <w:rsid w:val="007C780A"/>
    <w:rsid w:val="007D6BBB"/>
    <w:rsid w:val="007D76DD"/>
    <w:rsid w:val="007E0356"/>
    <w:rsid w:val="007E06A4"/>
    <w:rsid w:val="007E37BD"/>
    <w:rsid w:val="007E3F67"/>
    <w:rsid w:val="007E6B50"/>
    <w:rsid w:val="007E728B"/>
    <w:rsid w:val="007F0B3D"/>
    <w:rsid w:val="007F0F2D"/>
    <w:rsid w:val="007F1CC3"/>
    <w:rsid w:val="007F2A75"/>
    <w:rsid w:val="007F7C4F"/>
    <w:rsid w:val="00803621"/>
    <w:rsid w:val="008043D1"/>
    <w:rsid w:val="00810106"/>
    <w:rsid w:val="00813637"/>
    <w:rsid w:val="00813DC2"/>
    <w:rsid w:val="00817577"/>
    <w:rsid w:val="00817B79"/>
    <w:rsid w:val="00821324"/>
    <w:rsid w:val="00822BB8"/>
    <w:rsid w:val="00825624"/>
    <w:rsid w:val="00826238"/>
    <w:rsid w:val="00831FA1"/>
    <w:rsid w:val="00834C52"/>
    <w:rsid w:val="00835A4D"/>
    <w:rsid w:val="00836832"/>
    <w:rsid w:val="00843F79"/>
    <w:rsid w:val="00845220"/>
    <w:rsid w:val="00845B41"/>
    <w:rsid w:val="00851202"/>
    <w:rsid w:val="0085188C"/>
    <w:rsid w:val="00852C06"/>
    <w:rsid w:val="00852CD3"/>
    <w:rsid w:val="00855356"/>
    <w:rsid w:val="008573DF"/>
    <w:rsid w:val="00857F58"/>
    <w:rsid w:val="00862AB8"/>
    <w:rsid w:val="00862B4E"/>
    <w:rsid w:val="008649FF"/>
    <w:rsid w:val="00866294"/>
    <w:rsid w:val="0087641C"/>
    <w:rsid w:val="008769CC"/>
    <w:rsid w:val="008839D8"/>
    <w:rsid w:val="00891AD6"/>
    <w:rsid w:val="00891B5E"/>
    <w:rsid w:val="00893568"/>
    <w:rsid w:val="00895B13"/>
    <w:rsid w:val="008A3992"/>
    <w:rsid w:val="008A3E76"/>
    <w:rsid w:val="008A4CC2"/>
    <w:rsid w:val="008A7227"/>
    <w:rsid w:val="008A7513"/>
    <w:rsid w:val="008A7EE5"/>
    <w:rsid w:val="008B04B7"/>
    <w:rsid w:val="008B691D"/>
    <w:rsid w:val="008C16C2"/>
    <w:rsid w:val="008C695B"/>
    <w:rsid w:val="008C7631"/>
    <w:rsid w:val="008C7674"/>
    <w:rsid w:val="008D0DA6"/>
    <w:rsid w:val="008D0EC7"/>
    <w:rsid w:val="008D323F"/>
    <w:rsid w:val="008D63F5"/>
    <w:rsid w:val="008E332E"/>
    <w:rsid w:val="008E587F"/>
    <w:rsid w:val="008F1ECE"/>
    <w:rsid w:val="008F30A9"/>
    <w:rsid w:val="008F4110"/>
    <w:rsid w:val="00906F5B"/>
    <w:rsid w:val="00913325"/>
    <w:rsid w:val="00914C3A"/>
    <w:rsid w:val="009155EB"/>
    <w:rsid w:val="00922968"/>
    <w:rsid w:val="00932EFE"/>
    <w:rsid w:val="0093749E"/>
    <w:rsid w:val="00941D68"/>
    <w:rsid w:val="00942036"/>
    <w:rsid w:val="00942603"/>
    <w:rsid w:val="009426DD"/>
    <w:rsid w:val="00943447"/>
    <w:rsid w:val="0094592B"/>
    <w:rsid w:val="00945CCB"/>
    <w:rsid w:val="00951915"/>
    <w:rsid w:val="0095533B"/>
    <w:rsid w:val="00957047"/>
    <w:rsid w:val="009572C2"/>
    <w:rsid w:val="00962202"/>
    <w:rsid w:val="00963555"/>
    <w:rsid w:val="00966AD2"/>
    <w:rsid w:val="00970FEE"/>
    <w:rsid w:val="009821D6"/>
    <w:rsid w:val="009858A2"/>
    <w:rsid w:val="00994527"/>
    <w:rsid w:val="009A00DF"/>
    <w:rsid w:val="009A1058"/>
    <w:rsid w:val="009A24D2"/>
    <w:rsid w:val="009A2615"/>
    <w:rsid w:val="009A37D4"/>
    <w:rsid w:val="009A5A1E"/>
    <w:rsid w:val="009B0355"/>
    <w:rsid w:val="009C184E"/>
    <w:rsid w:val="009D2EB8"/>
    <w:rsid w:val="009D46DD"/>
    <w:rsid w:val="009D5A75"/>
    <w:rsid w:val="009E144D"/>
    <w:rsid w:val="009E3028"/>
    <w:rsid w:val="009E40FF"/>
    <w:rsid w:val="009E4F49"/>
    <w:rsid w:val="009E6541"/>
    <w:rsid w:val="009E7C23"/>
    <w:rsid w:val="009E7D37"/>
    <w:rsid w:val="009F0009"/>
    <w:rsid w:val="009F20F8"/>
    <w:rsid w:val="009F26F2"/>
    <w:rsid w:val="009F2710"/>
    <w:rsid w:val="009F53EA"/>
    <w:rsid w:val="00A005E3"/>
    <w:rsid w:val="00A0172E"/>
    <w:rsid w:val="00A03B61"/>
    <w:rsid w:val="00A0780B"/>
    <w:rsid w:val="00A07D1E"/>
    <w:rsid w:val="00A10422"/>
    <w:rsid w:val="00A10C5A"/>
    <w:rsid w:val="00A10CAE"/>
    <w:rsid w:val="00A119AF"/>
    <w:rsid w:val="00A125A8"/>
    <w:rsid w:val="00A12FB1"/>
    <w:rsid w:val="00A138C7"/>
    <w:rsid w:val="00A1509C"/>
    <w:rsid w:val="00A17ADD"/>
    <w:rsid w:val="00A24973"/>
    <w:rsid w:val="00A24F29"/>
    <w:rsid w:val="00A26DAF"/>
    <w:rsid w:val="00A37A11"/>
    <w:rsid w:val="00A40A2F"/>
    <w:rsid w:val="00A55EB6"/>
    <w:rsid w:val="00A6086E"/>
    <w:rsid w:val="00A6484C"/>
    <w:rsid w:val="00A64A48"/>
    <w:rsid w:val="00A658D3"/>
    <w:rsid w:val="00A66992"/>
    <w:rsid w:val="00A71DB4"/>
    <w:rsid w:val="00A76001"/>
    <w:rsid w:val="00A761D6"/>
    <w:rsid w:val="00A80D26"/>
    <w:rsid w:val="00A813CC"/>
    <w:rsid w:val="00A814F0"/>
    <w:rsid w:val="00A82D65"/>
    <w:rsid w:val="00A843BF"/>
    <w:rsid w:val="00A84E17"/>
    <w:rsid w:val="00A85A87"/>
    <w:rsid w:val="00A86C6F"/>
    <w:rsid w:val="00A9000E"/>
    <w:rsid w:val="00A90120"/>
    <w:rsid w:val="00A92664"/>
    <w:rsid w:val="00AA5AC6"/>
    <w:rsid w:val="00AB2CB7"/>
    <w:rsid w:val="00AB79C5"/>
    <w:rsid w:val="00AC28BA"/>
    <w:rsid w:val="00AC412B"/>
    <w:rsid w:val="00AC5E3A"/>
    <w:rsid w:val="00AC703D"/>
    <w:rsid w:val="00AD3653"/>
    <w:rsid w:val="00AD4899"/>
    <w:rsid w:val="00AD697E"/>
    <w:rsid w:val="00AE0F94"/>
    <w:rsid w:val="00AE1B70"/>
    <w:rsid w:val="00AE5918"/>
    <w:rsid w:val="00AF1814"/>
    <w:rsid w:val="00AF3933"/>
    <w:rsid w:val="00AF40FD"/>
    <w:rsid w:val="00AF698B"/>
    <w:rsid w:val="00B05344"/>
    <w:rsid w:val="00B105A1"/>
    <w:rsid w:val="00B1399B"/>
    <w:rsid w:val="00B209EA"/>
    <w:rsid w:val="00B30151"/>
    <w:rsid w:val="00B3587A"/>
    <w:rsid w:val="00B35AFF"/>
    <w:rsid w:val="00B41360"/>
    <w:rsid w:val="00B43836"/>
    <w:rsid w:val="00B4383B"/>
    <w:rsid w:val="00B46951"/>
    <w:rsid w:val="00B46E05"/>
    <w:rsid w:val="00B5151F"/>
    <w:rsid w:val="00B561B2"/>
    <w:rsid w:val="00B56335"/>
    <w:rsid w:val="00B653FF"/>
    <w:rsid w:val="00B70790"/>
    <w:rsid w:val="00B80DBC"/>
    <w:rsid w:val="00B823A3"/>
    <w:rsid w:val="00B91E36"/>
    <w:rsid w:val="00B9345A"/>
    <w:rsid w:val="00BA10F4"/>
    <w:rsid w:val="00BA5093"/>
    <w:rsid w:val="00BA680B"/>
    <w:rsid w:val="00BA6CC3"/>
    <w:rsid w:val="00BB0243"/>
    <w:rsid w:val="00BB29D5"/>
    <w:rsid w:val="00BB2ABF"/>
    <w:rsid w:val="00BB2ED9"/>
    <w:rsid w:val="00BC0EB9"/>
    <w:rsid w:val="00BD75CA"/>
    <w:rsid w:val="00BE01F6"/>
    <w:rsid w:val="00BE4D33"/>
    <w:rsid w:val="00BE6BE7"/>
    <w:rsid w:val="00C0339F"/>
    <w:rsid w:val="00C07C70"/>
    <w:rsid w:val="00C124F3"/>
    <w:rsid w:val="00C12986"/>
    <w:rsid w:val="00C2247C"/>
    <w:rsid w:val="00C23B4E"/>
    <w:rsid w:val="00C24332"/>
    <w:rsid w:val="00C3017A"/>
    <w:rsid w:val="00C357BC"/>
    <w:rsid w:val="00C45D5E"/>
    <w:rsid w:val="00C530F1"/>
    <w:rsid w:val="00C6366F"/>
    <w:rsid w:val="00C71FED"/>
    <w:rsid w:val="00C7309B"/>
    <w:rsid w:val="00C73DA4"/>
    <w:rsid w:val="00C7677A"/>
    <w:rsid w:val="00C82ACB"/>
    <w:rsid w:val="00C965FE"/>
    <w:rsid w:val="00CA08C1"/>
    <w:rsid w:val="00CA1DDC"/>
    <w:rsid w:val="00CB0481"/>
    <w:rsid w:val="00CB1DCD"/>
    <w:rsid w:val="00CC00D0"/>
    <w:rsid w:val="00CC0ACA"/>
    <w:rsid w:val="00CC2C94"/>
    <w:rsid w:val="00CC4668"/>
    <w:rsid w:val="00CD3855"/>
    <w:rsid w:val="00CD57C3"/>
    <w:rsid w:val="00CE1CBF"/>
    <w:rsid w:val="00CE39B3"/>
    <w:rsid w:val="00CE3A0B"/>
    <w:rsid w:val="00CE4F30"/>
    <w:rsid w:val="00CE5E76"/>
    <w:rsid w:val="00CE6140"/>
    <w:rsid w:val="00CF0C8D"/>
    <w:rsid w:val="00CF151C"/>
    <w:rsid w:val="00CF350C"/>
    <w:rsid w:val="00D00990"/>
    <w:rsid w:val="00D0149C"/>
    <w:rsid w:val="00D02714"/>
    <w:rsid w:val="00D066C3"/>
    <w:rsid w:val="00D110BA"/>
    <w:rsid w:val="00D161BF"/>
    <w:rsid w:val="00D2129B"/>
    <w:rsid w:val="00D21BC4"/>
    <w:rsid w:val="00D234F8"/>
    <w:rsid w:val="00D26C0B"/>
    <w:rsid w:val="00D32341"/>
    <w:rsid w:val="00D459A5"/>
    <w:rsid w:val="00D56292"/>
    <w:rsid w:val="00D5671E"/>
    <w:rsid w:val="00D65F68"/>
    <w:rsid w:val="00D67DFB"/>
    <w:rsid w:val="00D67F00"/>
    <w:rsid w:val="00D72A03"/>
    <w:rsid w:val="00D7308D"/>
    <w:rsid w:val="00D7538F"/>
    <w:rsid w:val="00D93CB8"/>
    <w:rsid w:val="00D94CB5"/>
    <w:rsid w:val="00DA2E78"/>
    <w:rsid w:val="00DA42BA"/>
    <w:rsid w:val="00DA6C3C"/>
    <w:rsid w:val="00DB623E"/>
    <w:rsid w:val="00DB707B"/>
    <w:rsid w:val="00DC06C7"/>
    <w:rsid w:val="00DC2D25"/>
    <w:rsid w:val="00DC3722"/>
    <w:rsid w:val="00DD0138"/>
    <w:rsid w:val="00DD16E8"/>
    <w:rsid w:val="00DE06A3"/>
    <w:rsid w:val="00DE2799"/>
    <w:rsid w:val="00DE702E"/>
    <w:rsid w:val="00DE77F2"/>
    <w:rsid w:val="00DF26B2"/>
    <w:rsid w:val="00DF7D54"/>
    <w:rsid w:val="00E10C41"/>
    <w:rsid w:val="00E13F2B"/>
    <w:rsid w:val="00E14702"/>
    <w:rsid w:val="00E14EB3"/>
    <w:rsid w:val="00E15A80"/>
    <w:rsid w:val="00E16F58"/>
    <w:rsid w:val="00E20C4B"/>
    <w:rsid w:val="00E22570"/>
    <w:rsid w:val="00E23E54"/>
    <w:rsid w:val="00E3436B"/>
    <w:rsid w:val="00E35D95"/>
    <w:rsid w:val="00E4104E"/>
    <w:rsid w:val="00E445C5"/>
    <w:rsid w:val="00E44FA6"/>
    <w:rsid w:val="00E452B2"/>
    <w:rsid w:val="00E46942"/>
    <w:rsid w:val="00E5406E"/>
    <w:rsid w:val="00E5578E"/>
    <w:rsid w:val="00E56F83"/>
    <w:rsid w:val="00E57952"/>
    <w:rsid w:val="00E64685"/>
    <w:rsid w:val="00E65DB5"/>
    <w:rsid w:val="00E74BC2"/>
    <w:rsid w:val="00E76DE6"/>
    <w:rsid w:val="00E773BA"/>
    <w:rsid w:val="00E817A2"/>
    <w:rsid w:val="00E871D0"/>
    <w:rsid w:val="00E91D27"/>
    <w:rsid w:val="00E91D8A"/>
    <w:rsid w:val="00E9529D"/>
    <w:rsid w:val="00E95AA8"/>
    <w:rsid w:val="00EA1A81"/>
    <w:rsid w:val="00EA2C82"/>
    <w:rsid w:val="00EA760B"/>
    <w:rsid w:val="00EB7F11"/>
    <w:rsid w:val="00EC04A8"/>
    <w:rsid w:val="00EC32D1"/>
    <w:rsid w:val="00ED1D8C"/>
    <w:rsid w:val="00ED3F07"/>
    <w:rsid w:val="00ED434E"/>
    <w:rsid w:val="00ED5FF6"/>
    <w:rsid w:val="00EE1986"/>
    <w:rsid w:val="00EE59AA"/>
    <w:rsid w:val="00EF0CB0"/>
    <w:rsid w:val="00EF3796"/>
    <w:rsid w:val="00EF5797"/>
    <w:rsid w:val="00EF6642"/>
    <w:rsid w:val="00EF6AE6"/>
    <w:rsid w:val="00F01E8A"/>
    <w:rsid w:val="00F04D7A"/>
    <w:rsid w:val="00F066C6"/>
    <w:rsid w:val="00F070E2"/>
    <w:rsid w:val="00F11CF7"/>
    <w:rsid w:val="00F16523"/>
    <w:rsid w:val="00F209D7"/>
    <w:rsid w:val="00F2210C"/>
    <w:rsid w:val="00F23D37"/>
    <w:rsid w:val="00F26B66"/>
    <w:rsid w:val="00F3119E"/>
    <w:rsid w:val="00F3409A"/>
    <w:rsid w:val="00F444A3"/>
    <w:rsid w:val="00F52FA1"/>
    <w:rsid w:val="00F5649F"/>
    <w:rsid w:val="00F5752F"/>
    <w:rsid w:val="00F57D02"/>
    <w:rsid w:val="00F605E3"/>
    <w:rsid w:val="00F60B7A"/>
    <w:rsid w:val="00F66568"/>
    <w:rsid w:val="00F66E36"/>
    <w:rsid w:val="00F723AE"/>
    <w:rsid w:val="00F752F7"/>
    <w:rsid w:val="00F76693"/>
    <w:rsid w:val="00F817EE"/>
    <w:rsid w:val="00F8567D"/>
    <w:rsid w:val="00F85BB3"/>
    <w:rsid w:val="00F86098"/>
    <w:rsid w:val="00F95AE5"/>
    <w:rsid w:val="00F9676D"/>
    <w:rsid w:val="00FA6947"/>
    <w:rsid w:val="00FB02C4"/>
    <w:rsid w:val="00FB2F16"/>
    <w:rsid w:val="00FB2FC9"/>
    <w:rsid w:val="00FB53E8"/>
    <w:rsid w:val="00FB5905"/>
    <w:rsid w:val="00FB62A9"/>
    <w:rsid w:val="00FC404D"/>
    <w:rsid w:val="00FC6F58"/>
    <w:rsid w:val="00FD5550"/>
    <w:rsid w:val="00FD5A14"/>
    <w:rsid w:val="00FE0F25"/>
    <w:rsid w:val="00FE29D7"/>
    <w:rsid w:val="00FE65B8"/>
    <w:rsid w:val="00FE762A"/>
    <w:rsid w:val="00FF2B15"/>
    <w:rsid w:val="00FF4261"/>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071C"/>
  <w15:chartTrackingRefBased/>
  <w15:docId w15:val="{79AFDADE-CA26-436F-81ED-564DC0F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3E"/>
    <w:pPr>
      <w:keepNext/>
      <w:shd w:val="clear" w:color="auto" w:fill="FFFFFF"/>
      <w:overflowPunct w:val="0"/>
      <w:autoSpaceDE w:val="0"/>
      <w:autoSpaceDN w:val="0"/>
      <w:adjustRightInd w:val="0"/>
      <w:spacing w:before="120" w:after="0" w:line="240" w:lineRule="auto"/>
      <w:ind w:left="142" w:hanging="142"/>
      <w:textAlignment w:val="baseline"/>
      <w:outlineLvl w:val="0"/>
    </w:pPr>
    <w:rPr>
      <w:rFonts w:ascii="Univers 45 Light" w:eastAsia="Times New Roman" w:hAnsi="Univers 45 Light" w:cs="Times New Roman"/>
      <w:b/>
      <w:kern w:val="32"/>
      <w:sz w:val="24"/>
      <w:szCs w:val="19"/>
      <w:lang w:val="x-none" w:eastAsia="x-none"/>
      <w14:ligatures w14:val="none"/>
    </w:rPr>
  </w:style>
  <w:style w:type="paragraph" w:styleId="Heading2">
    <w:name w:val="heading 2"/>
    <w:basedOn w:val="Heading1"/>
    <w:next w:val="Normal"/>
    <w:link w:val="Heading2Char"/>
    <w:uiPriority w:val="9"/>
    <w:qFormat/>
    <w:rsid w:val="00DB623E"/>
    <w:pPr>
      <w:outlineLvl w:val="1"/>
    </w:pPr>
    <w:rPr>
      <w:sz w:val="20"/>
      <w:lang w:val="en-ZA"/>
    </w:rPr>
  </w:style>
  <w:style w:type="paragraph" w:styleId="Heading3">
    <w:name w:val="heading 3"/>
    <w:basedOn w:val="Normal"/>
    <w:next w:val="Normal"/>
    <w:link w:val="Heading3Char"/>
    <w:uiPriority w:val="9"/>
    <w:unhideWhenUsed/>
    <w:qFormat/>
    <w:rsid w:val="00DB623E"/>
    <w:pPr>
      <w:keepNext/>
      <w:overflowPunct w:val="0"/>
      <w:autoSpaceDE w:val="0"/>
      <w:autoSpaceDN w:val="0"/>
      <w:adjustRightInd w:val="0"/>
      <w:spacing w:before="240" w:after="60" w:line="240" w:lineRule="auto"/>
      <w:textAlignment w:val="baseline"/>
      <w:outlineLvl w:val="2"/>
    </w:pPr>
    <w:rPr>
      <w:rFonts w:ascii="Univers 45 Light" w:eastAsia="Times New Roman" w:hAnsi="Univers 45 Light" w:cs="Times New Roman"/>
      <w:b/>
      <w:bCs/>
      <w:kern w:val="0"/>
      <w:sz w:val="19"/>
      <w:szCs w:val="19"/>
      <w:lang w:val="en-GB" w:eastAsia="en-GB"/>
      <w14:ligatures w14:val="none"/>
    </w:rPr>
  </w:style>
  <w:style w:type="paragraph" w:styleId="Heading4">
    <w:name w:val="heading 4"/>
    <w:basedOn w:val="Normal"/>
    <w:next w:val="Normal"/>
    <w:link w:val="Heading4Char"/>
    <w:uiPriority w:val="9"/>
    <w:qFormat/>
    <w:rsid w:val="00DB623E"/>
    <w:pPr>
      <w:keepNext/>
      <w:keepLines/>
      <w:widowControl w:val="0"/>
      <w:spacing w:before="40" w:after="0" w:line="240" w:lineRule="auto"/>
      <w:outlineLvl w:val="3"/>
    </w:pPr>
    <w:rPr>
      <w:rFonts w:ascii="Cambria" w:eastAsia="Times New Roman" w:hAnsi="Cambria" w:cs="Times New Roman"/>
      <w:i/>
      <w:iCs/>
      <w:color w:val="365F91"/>
      <w:kern w:val="0"/>
      <w14:ligatures w14:val="none"/>
    </w:rPr>
  </w:style>
  <w:style w:type="paragraph" w:styleId="Heading5">
    <w:name w:val="heading 5"/>
    <w:basedOn w:val="Normal"/>
    <w:next w:val="Normal"/>
    <w:link w:val="Heading5Char"/>
    <w:uiPriority w:val="9"/>
    <w:qFormat/>
    <w:rsid w:val="00DB623E"/>
    <w:pPr>
      <w:keepNext/>
      <w:overflowPunct w:val="0"/>
      <w:autoSpaceDE w:val="0"/>
      <w:autoSpaceDN w:val="0"/>
      <w:adjustRightInd w:val="0"/>
      <w:spacing w:after="0" w:line="240" w:lineRule="auto"/>
      <w:jc w:val="right"/>
      <w:textAlignment w:val="baseline"/>
      <w:outlineLvl w:val="4"/>
    </w:pPr>
    <w:rPr>
      <w:rFonts w:ascii="Calibri" w:eastAsia="Times New Roman" w:hAnsi="Calibri" w:cs="Times New Roman"/>
      <w:b/>
      <w:i/>
      <w:kern w:val="0"/>
      <w:sz w:val="26"/>
      <w:szCs w:val="20"/>
      <w:lang w:val="x-none" w:eastAsia="x-none"/>
      <w14:ligatures w14:val="none"/>
    </w:rPr>
  </w:style>
  <w:style w:type="paragraph" w:styleId="Heading6">
    <w:name w:val="heading 6"/>
    <w:basedOn w:val="Normal"/>
    <w:next w:val="Normal"/>
    <w:link w:val="Heading6Char"/>
    <w:uiPriority w:val="9"/>
    <w:semiHidden/>
    <w:unhideWhenUsed/>
    <w:qFormat/>
    <w:rsid w:val="00DB623E"/>
    <w:p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kern w:val="0"/>
      <w:lang w:val="en-GB" w:eastAsia="en-GB"/>
      <w14:ligatures w14:val="none"/>
    </w:rPr>
  </w:style>
  <w:style w:type="paragraph" w:styleId="Heading7">
    <w:name w:val="heading 7"/>
    <w:basedOn w:val="Normal"/>
    <w:next w:val="Normal"/>
    <w:link w:val="Heading7Char"/>
    <w:uiPriority w:val="9"/>
    <w:semiHidden/>
    <w:unhideWhenUsed/>
    <w:qFormat/>
    <w:rsid w:val="00DB623E"/>
    <w:pPr>
      <w:overflowPunct w:val="0"/>
      <w:autoSpaceDE w:val="0"/>
      <w:autoSpaceDN w:val="0"/>
      <w:adjustRightInd w:val="0"/>
      <w:spacing w:before="240" w:after="60" w:line="240" w:lineRule="auto"/>
      <w:textAlignment w:val="baseline"/>
      <w:outlineLvl w:val="6"/>
    </w:pPr>
    <w:rPr>
      <w:rFonts w:ascii="Calibri" w:eastAsia="Times New Roman" w:hAnsi="Calibri" w:cs="Times New Roman"/>
      <w:kern w:val="0"/>
      <w:sz w:val="24"/>
      <w:szCs w:val="24"/>
      <w:lang w:val="en-GB" w:eastAsia="en-GB"/>
      <w14:ligatures w14:val="none"/>
    </w:rPr>
  </w:style>
  <w:style w:type="paragraph" w:styleId="Heading8">
    <w:name w:val="heading 8"/>
    <w:basedOn w:val="Normal"/>
    <w:next w:val="Normal"/>
    <w:link w:val="Heading8Char"/>
    <w:uiPriority w:val="9"/>
    <w:semiHidden/>
    <w:unhideWhenUsed/>
    <w:qFormat/>
    <w:rsid w:val="00DB623E"/>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kern w:val="0"/>
      <w:sz w:val="24"/>
      <w:szCs w:val="24"/>
      <w:lang w:val="en-GB" w:eastAsia="en-GB"/>
      <w14:ligatures w14:val="none"/>
    </w:rPr>
  </w:style>
  <w:style w:type="paragraph" w:styleId="Heading9">
    <w:name w:val="heading 9"/>
    <w:basedOn w:val="Normal"/>
    <w:next w:val="Normal"/>
    <w:link w:val="Heading9Char"/>
    <w:uiPriority w:val="9"/>
    <w:semiHidden/>
    <w:unhideWhenUsed/>
    <w:qFormat/>
    <w:rsid w:val="00DB623E"/>
    <w:pPr>
      <w:overflowPunct w:val="0"/>
      <w:autoSpaceDE w:val="0"/>
      <w:autoSpaceDN w:val="0"/>
      <w:adjustRightInd w:val="0"/>
      <w:spacing w:before="240" w:after="60" w:line="240" w:lineRule="auto"/>
      <w:textAlignment w:val="baseline"/>
      <w:outlineLvl w:val="8"/>
    </w:pPr>
    <w:rPr>
      <w:rFonts w:ascii="Calibri Light" w:eastAsia="Times New Roman" w:hAnsi="Calibri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DF"/>
  </w:style>
  <w:style w:type="paragraph" w:styleId="Footer">
    <w:name w:val="footer"/>
    <w:basedOn w:val="Normal"/>
    <w:link w:val="FooterChar"/>
    <w:uiPriority w:val="99"/>
    <w:unhideWhenUsed/>
    <w:rsid w:val="0085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DF"/>
  </w:style>
  <w:style w:type="character" w:customStyle="1" w:styleId="Heading1Char">
    <w:name w:val="Heading 1 Char"/>
    <w:basedOn w:val="DefaultParagraphFont"/>
    <w:link w:val="Heading1"/>
    <w:uiPriority w:val="9"/>
    <w:rsid w:val="00DB623E"/>
    <w:rPr>
      <w:rFonts w:ascii="Univers 45 Light" w:eastAsia="Times New Roman" w:hAnsi="Univers 45 Light" w:cs="Times New Roman"/>
      <w:b/>
      <w:kern w:val="32"/>
      <w:sz w:val="24"/>
      <w:szCs w:val="19"/>
      <w:shd w:val="clear" w:color="auto" w:fill="FFFFFF"/>
      <w:lang w:val="x-none" w:eastAsia="x-none"/>
      <w14:ligatures w14:val="none"/>
    </w:rPr>
  </w:style>
  <w:style w:type="character" w:customStyle="1" w:styleId="Heading2Char">
    <w:name w:val="Heading 2 Char"/>
    <w:basedOn w:val="DefaultParagraphFont"/>
    <w:link w:val="Heading2"/>
    <w:uiPriority w:val="9"/>
    <w:rsid w:val="00DB623E"/>
    <w:rPr>
      <w:rFonts w:ascii="Univers 45 Light" w:eastAsia="Times New Roman" w:hAnsi="Univers 45 Light" w:cs="Times New Roman"/>
      <w:b/>
      <w:kern w:val="32"/>
      <w:sz w:val="20"/>
      <w:szCs w:val="19"/>
      <w:shd w:val="clear" w:color="auto" w:fill="FFFFFF"/>
      <w:lang w:val="en-ZA" w:eastAsia="x-none"/>
      <w14:ligatures w14:val="none"/>
    </w:rPr>
  </w:style>
  <w:style w:type="character" w:customStyle="1" w:styleId="Heading3Char">
    <w:name w:val="Heading 3 Char"/>
    <w:basedOn w:val="DefaultParagraphFont"/>
    <w:link w:val="Heading3"/>
    <w:uiPriority w:val="9"/>
    <w:rsid w:val="00DB623E"/>
    <w:rPr>
      <w:rFonts w:ascii="Univers 45 Light" w:eastAsia="Times New Roman" w:hAnsi="Univers 45 Light" w:cs="Times New Roman"/>
      <w:b/>
      <w:bCs/>
      <w:kern w:val="0"/>
      <w:sz w:val="19"/>
      <w:szCs w:val="19"/>
      <w:lang w:val="en-GB" w:eastAsia="en-GB"/>
      <w14:ligatures w14:val="none"/>
    </w:rPr>
  </w:style>
  <w:style w:type="character" w:customStyle="1" w:styleId="Heading4Char">
    <w:name w:val="Heading 4 Char"/>
    <w:basedOn w:val="DefaultParagraphFont"/>
    <w:link w:val="Heading4"/>
    <w:uiPriority w:val="9"/>
    <w:rsid w:val="00DB623E"/>
    <w:rPr>
      <w:rFonts w:ascii="Cambria" w:eastAsia="Times New Roman" w:hAnsi="Cambria" w:cs="Times New Roman"/>
      <w:i/>
      <w:iCs/>
      <w:color w:val="365F91"/>
      <w:kern w:val="0"/>
      <w14:ligatures w14:val="none"/>
    </w:rPr>
  </w:style>
  <w:style w:type="character" w:customStyle="1" w:styleId="Heading5Char">
    <w:name w:val="Heading 5 Char"/>
    <w:basedOn w:val="DefaultParagraphFont"/>
    <w:link w:val="Heading5"/>
    <w:uiPriority w:val="9"/>
    <w:rsid w:val="00DB623E"/>
    <w:rPr>
      <w:rFonts w:ascii="Calibri" w:eastAsia="Times New Roman" w:hAnsi="Calibri" w:cs="Times New Roman"/>
      <w:b/>
      <w:i/>
      <w:kern w:val="0"/>
      <w:sz w:val="26"/>
      <w:szCs w:val="20"/>
      <w:lang w:val="x-none" w:eastAsia="x-none"/>
      <w14:ligatures w14:val="none"/>
    </w:rPr>
  </w:style>
  <w:style w:type="character" w:customStyle="1" w:styleId="Heading6Char">
    <w:name w:val="Heading 6 Char"/>
    <w:basedOn w:val="DefaultParagraphFont"/>
    <w:link w:val="Heading6"/>
    <w:uiPriority w:val="9"/>
    <w:semiHidden/>
    <w:rsid w:val="00DB623E"/>
    <w:rPr>
      <w:rFonts w:ascii="Calibri" w:eastAsia="Times New Roman" w:hAnsi="Calibri" w:cs="Times New Roman"/>
      <w:b/>
      <w:bCs/>
      <w:kern w:val="0"/>
      <w:lang w:val="en-GB" w:eastAsia="en-GB"/>
      <w14:ligatures w14:val="none"/>
    </w:rPr>
  </w:style>
  <w:style w:type="character" w:customStyle="1" w:styleId="Heading7Char">
    <w:name w:val="Heading 7 Char"/>
    <w:basedOn w:val="DefaultParagraphFont"/>
    <w:link w:val="Heading7"/>
    <w:uiPriority w:val="9"/>
    <w:semiHidden/>
    <w:rsid w:val="00DB623E"/>
    <w:rPr>
      <w:rFonts w:ascii="Calibri" w:eastAsia="Times New Roman" w:hAnsi="Calibri" w:cs="Times New Roman"/>
      <w:kern w:val="0"/>
      <w:sz w:val="24"/>
      <w:szCs w:val="24"/>
      <w:lang w:val="en-GB" w:eastAsia="en-GB"/>
      <w14:ligatures w14:val="none"/>
    </w:rPr>
  </w:style>
  <w:style w:type="character" w:customStyle="1" w:styleId="Heading8Char">
    <w:name w:val="Heading 8 Char"/>
    <w:basedOn w:val="DefaultParagraphFont"/>
    <w:link w:val="Heading8"/>
    <w:uiPriority w:val="9"/>
    <w:semiHidden/>
    <w:rsid w:val="00DB623E"/>
    <w:rPr>
      <w:rFonts w:ascii="Calibri" w:eastAsia="Times New Roman" w:hAnsi="Calibri" w:cs="Times New Roman"/>
      <w:i/>
      <w:iCs/>
      <w:kern w:val="0"/>
      <w:sz w:val="24"/>
      <w:szCs w:val="24"/>
      <w:lang w:val="en-GB" w:eastAsia="en-GB"/>
      <w14:ligatures w14:val="none"/>
    </w:rPr>
  </w:style>
  <w:style w:type="character" w:customStyle="1" w:styleId="Heading9Char">
    <w:name w:val="Heading 9 Char"/>
    <w:basedOn w:val="DefaultParagraphFont"/>
    <w:link w:val="Heading9"/>
    <w:uiPriority w:val="9"/>
    <w:semiHidden/>
    <w:rsid w:val="00DB623E"/>
    <w:rPr>
      <w:rFonts w:ascii="Calibri Light" w:eastAsia="Times New Roman" w:hAnsi="Calibri Light" w:cs="Times New Roman"/>
      <w:kern w:val="0"/>
      <w:lang w:val="en-GB" w:eastAsia="en-GB"/>
      <w14:ligatures w14:val="none"/>
    </w:rPr>
  </w:style>
  <w:style w:type="numbering" w:customStyle="1" w:styleId="NoList1">
    <w:name w:val="No List1"/>
    <w:next w:val="NoList"/>
    <w:uiPriority w:val="99"/>
    <w:semiHidden/>
    <w:unhideWhenUsed/>
    <w:rsid w:val="00DB623E"/>
  </w:style>
  <w:style w:type="paragraph" w:customStyle="1" w:styleId="Outline">
    <w:name w:val="Outline"/>
    <w:basedOn w:val="Normal"/>
    <w:uiPriority w:val="99"/>
    <w:rsid w:val="00DB623E"/>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14:ligatures w14:val="none"/>
    </w:rPr>
  </w:style>
  <w:style w:type="paragraph" w:styleId="BodyText">
    <w:name w:val="Body Text"/>
    <w:basedOn w:val="Normal"/>
    <w:link w:val="BodyTextChar"/>
    <w:uiPriority w:val="99"/>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Char">
    <w:name w:val="Body Text Char"/>
    <w:basedOn w:val="DefaultParagraphFont"/>
    <w:link w:val="BodyText"/>
    <w:uiPriority w:val="99"/>
    <w:rsid w:val="00DB623E"/>
    <w:rPr>
      <w:rFonts w:ascii="Times New Roman" w:eastAsia="Times New Roman" w:hAnsi="Times New Roman" w:cs="Times New Roman"/>
      <w:kern w:val="0"/>
      <w:sz w:val="24"/>
      <w:szCs w:val="20"/>
      <w:lang w:val="x-none" w:eastAsia="x-none"/>
      <w14:ligatures w14:val="none"/>
    </w:rPr>
  </w:style>
  <w:style w:type="paragraph" w:styleId="BodyText2">
    <w:name w:val="Body Text 2"/>
    <w:basedOn w:val="Normal"/>
    <w:link w:val="BodyText2Char"/>
    <w:uiPriority w:val="99"/>
    <w:rsid w:val="00DB623E"/>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2Char">
    <w:name w:val="Body Text 2 Char"/>
    <w:basedOn w:val="DefaultParagraphFont"/>
    <w:link w:val="BodyText2"/>
    <w:uiPriority w:val="99"/>
    <w:rsid w:val="00DB623E"/>
    <w:rPr>
      <w:rFonts w:ascii="Times New Roman" w:eastAsia="Times New Roman" w:hAnsi="Times New Roman" w:cs="Times New Roman"/>
      <w:kern w:val="0"/>
      <w:sz w:val="24"/>
      <w:szCs w:val="20"/>
      <w:lang w:val="x-none" w:eastAsia="x-none"/>
      <w14:ligatures w14:val="none"/>
    </w:rPr>
  </w:style>
  <w:style w:type="paragraph" w:styleId="Title">
    <w:name w:val="Title"/>
    <w:basedOn w:val="Normal"/>
    <w:link w:val="TitleChar"/>
    <w:qFormat/>
    <w:rsid w:val="00DB623E"/>
    <w:pPr>
      <w:overflowPunct w:val="0"/>
      <w:autoSpaceDE w:val="0"/>
      <w:autoSpaceDN w:val="0"/>
      <w:adjustRightInd w:val="0"/>
      <w:spacing w:after="0" w:line="240" w:lineRule="auto"/>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DB623E"/>
    <w:rPr>
      <w:rFonts w:ascii="Cambria" w:eastAsia="Times New Roman" w:hAnsi="Cambria" w:cs="Times New Roman"/>
      <w:b/>
      <w:kern w:val="28"/>
      <w:sz w:val="32"/>
      <w:szCs w:val="20"/>
      <w:lang w:val="x-none" w:eastAsia="x-none"/>
      <w14:ligatures w14:val="none"/>
    </w:rPr>
  </w:style>
  <w:style w:type="paragraph" w:customStyle="1" w:styleId="SectionVHeader">
    <w:name w:val="Section V. Header"/>
    <w:basedOn w:val="Normal"/>
    <w:uiPriority w:val="99"/>
    <w:rsid w:val="00DB623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36"/>
      <w:szCs w:val="36"/>
      <w:lang w:val="en-GB" w:eastAsia="en-GB"/>
      <w14:ligatures w14:val="none"/>
    </w:rPr>
  </w:style>
  <w:style w:type="paragraph" w:customStyle="1" w:styleId="Header2-SubClauses">
    <w:name w:val="Header 2 - SubClauses"/>
    <w:basedOn w:val="Normal"/>
    <w:uiPriority w:val="99"/>
    <w:rsid w:val="00DB623E"/>
    <w:pPr>
      <w:tabs>
        <w:tab w:val="left" w:pos="360"/>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kern w:val="0"/>
      <w:sz w:val="24"/>
      <w:szCs w:val="24"/>
      <w:lang w:val="en-GB" w:eastAsia="en-GB"/>
      <w14:ligatures w14:val="none"/>
    </w:rPr>
  </w:style>
  <w:style w:type="paragraph" w:customStyle="1" w:styleId="SCCText">
    <w:name w:val="SCCText"/>
    <w:basedOn w:val="Normal"/>
    <w:uiPriority w:val="99"/>
    <w:rsid w:val="00DB623E"/>
    <w:pPr>
      <w:numPr>
        <w:ilvl w:val="12"/>
      </w:numPr>
      <w:spacing w:before="60" w:after="60" w:line="240" w:lineRule="auto"/>
    </w:pPr>
    <w:rPr>
      <w:rFonts w:ascii="Times New Roman" w:eastAsia="Times New Roman" w:hAnsi="Times New Roman" w:cs="Times New Roman"/>
      <w:kern w:val="0"/>
      <w:sz w:val="24"/>
      <w:szCs w:val="24"/>
      <w:lang w:val="en-GB"/>
      <w14:ligatures w14:val="none"/>
    </w:rPr>
  </w:style>
  <w:style w:type="paragraph" w:styleId="Subtitle">
    <w:name w:val="Subtitle"/>
    <w:basedOn w:val="Normal"/>
    <w:link w:val="SubtitleChar"/>
    <w:uiPriority w:val="11"/>
    <w:qFormat/>
    <w:rsid w:val="00DB623E"/>
    <w:pPr>
      <w:tabs>
        <w:tab w:val="right" w:leader="dot" w:pos="8640"/>
      </w:tabs>
      <w:spacing w:after="0" w:line="240" w:lineRule="auto"/>
      <w:jc w:val="center"/>
    </w:pPr>
    <w:rPr>
      <w:rFonts w:ascii="Cambria" w:eastAsia="Times New Roman" w:hAnsi="Cambria" w:cs="Times New Roman"/>
      <w:kern w:val="0"/>
      <w:sz w:val="24"/>
      <w:szCs w:val="20"/>
      <w:lang w:val="x-none" w:eastAsia="x-none"/>
      <w14:ligatures w14:val="none"/>
    </w:rPr>
  </w:style>
  <w:style w:type="character" w:customStyle="1" w:styleId="SubtitleChar">
    <w:name w:val="Subtitle Char"/>
    <w:basedOn w:val="DefaultParagraphFont"/>
    <w:link w:val="Subtitle"/>
    <w:uiPriority w:val="11"/>
    <w:rsid w:val="00DB623E"/>
    <w:rPr>
      <w:rFonts w:ascii="Cambria" w:eastAsia="Times New Roman" w:hAnsi="Cambria" w:cs="Times New Roman"/>
      <w:kern w:val="0"/>
      <w:sz w:val="24"/>
      <w:szCs w:val="20"/>
      <w:lang w:val="x-none" w:eastAsia="x-none"/>
      <w14:ligatures w14:val="none"/>
    </w:rPr>
  </w:style>
  <w:style w:type="character" w:styleId="Hyperlink">
    <w:name w:val="Hyperlink"/>
    <w:uiPriority w:val="99"/>
    <w:unhideWhenUsed/>
    <w:rsid w:val="00DB623E"/>
    <w:rPr>
      <w:rFonts w:cs="Times New Roman"/>
      <w:color w:val="0000FF"/>
      <w:u w:val="single"/>
    </w:rPr>
  </w:style>
  <w:style w:type="paragraph" w:customStyle="1" w:styleId="ColorfulList-Accent11">
    <w:name w:val="Colorful List - Accent 11"/>
    <w:basedOn w:val="Normal"/>
    <w:uiPriority w:val="34"/>
    <w:qFormat/>
    <w:rsid w:val="00DB623E"/>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SectionXHeader3">
    <w:name w:val="Section X Header 3"/>
    <w:basedOn w:val="Heading1"/>
    <w:rsid w:val="00DB623E"/>
    <w:pPr>
      <w:shd w:val="clear" w:color="auto" w:fill="auto"/>
      <w:spacing w:before="0"/>
      <w:outlineLvl w:val="9"/>
    </w:pPr>
    <w:rPr>
      <w:bCs/>
      <w:kern w:val="0"/>
      <w:sz w:val="48"/>
      <w:szCs w:val="48"/>
    </w:rPr>
  </w:style>
  <w:style w:type="paragraph" w:customStyle="1" w:styleId="BankNormal">
    <w:name w:val="BankNormal"/>
    <w:basedOn w:val="Normal"/>
    <w:rsid w:val="00DB623E"/>
    <w:pPr>
      <w:spacing w:after="240" w:line="240" w:lineRule="auto"/>
    </w:pPr>
    <w:rPr>
      <w:rFonts w:ascii="Times New Roman" w:eastAsia="Times New Roman" w:hAnsi="Times New Roman" w:cs="Times New Roman"/>
      <w:kern w:val="0"/>
      <w:sz w:val="24"/>
      <w:szCs w:val="24"/>
      <w:lang w:val="en-GB"/>
      <w14:ligatures w14:val="none"/>
    </w:rPr>
  </w:style>
  <w:style w:type="paragraph" w:customStyle="1" w:styleId="StyleBefore6ptAfter6pt">
    <w:name w:val="Style Before:  6 pt After:  6 pt"/>
    <w:basedOn w:val="Normal"/>
    <w:uiPriority w:val="99"/>
    <w:rsid w:val="00DB623E"/>
    <w:pPr>
      <w:spacing w:before="60" w:after="0" w:line="240" w:lineRule="auto"/>
    </w:pPr>
    <w:rPr>
      <w:rFonts w:ascii="Times New Roman" w:eastAsia="Times New Roman" w:hAnsi="Times New Roman" w:cs="Times New Roman"/>
      <w:kern w:val="0"/>
      <w:sz w:val="24"/>
      <w:szCs w:val="24"/>
      <w:lang w:val="en-GB"/>
      <w14:ligatures w14:val="none"/>
    </w:rPr>
  </w:style>
  <w:style w:type="paragraph" w:customStyle="1" w:styleId="StyleLeft0cmHanging1cmBefore6ptAfter6pt">
    <w:name w:val="Style Left:  0 cm Hanging:  1 cm Before:  6 pt After:  6 pt"/>
    <w:basedOn w:val="Normal"/>
    <w:uiPriority w:val="99"/>
    <w:rsid w:val="00DB623E"/>
    <w:pPr>
      <w:spacing w:before="120" w:after="60" w:line="240" w:lineRule="auto"/>
      <w:ind w:left="567" w:hanging="567"/>
    </w:pPr>
    <w:rPr>
      <w:rFonts w:ascii="Times New Roman" w:eastAsia="Times New Roman" w:hAnsi="Times New Roman" w:cs="Times New Roman"/>
      <w:kern w:val="0"/>
      <w:sz w:val="24"/>
      <w:szCs w:val="24"/>
      <w:lang w:val="en-GB"/>
      <w14:ligatures w14:val="none"/>
    </w:rPr>
  </w:style>
  <w:style w:type="paragraph" w:customStyle="1" w:styleId="StyleLeft1cmBefore3ptAfter3pt">
    <w:name w:val="Style Left:  1 cm Before:  3 pt After:  3 pt"/>
    <w:basedOn w:val="Normal"/>
    <w:uiPriority w:val="99"/>
    <w:rsid w:val="00DB623E"/>
    <w:pPr>
      <w:spacing w:before="60" w:after="0" w:line="240" w:lineRule="auto"/>
      <w:ind w:left="567"/>
    </w:pPr>
    <w:rPr>
      <w:rFonts w:ascii="Times New Roman" w:eastAsia="Times New Roman" w:hAnsi="Times New Roman" w:cs="Times New Roman"/>
      <w:kern w:val="0"/>
      <w:sz w:val="24"/>
      <w:szCs w:val="24"/>
      <w:lang w:val="en-GB"/>
      <w14:ligatures w14:val="none"/>
    </w:rPr>
  </w:style>
  <w:style w:type="character" w:styleId="PageNumber">
    <w:name w:val="page number"/>
    <w:uiPriority w:val="99"/>
    <w:rsid w:val="00DB623E"/>
    <w:rPr>
      <w:rFonts w:cs="Times New Roman"/>
    </w:rPr>
  </w:style>
  <w:style w:type="paragraph" w:customStyle="1" w:styleId="GridTable31">
    <w:name w:val="Grid Table 31"/>
    <w:basedOn w:val="Heading1"/>
    <w:next w:val="Normal"/>
    <w:uiPriority w:val="39"/>
    <w:unhideWhenUsed/>
    <w:qFormat/>
    <w:rsid w:val="00DB623E"/>
    <w:pPr>
      <w:keepLines/>
      <w:shd w:val="clear" w:color="auto" w:fill="auto"/>
      <w:overflowPunct/>
      <w:autoSpaceDE/>
      <w:autoSpaceDN/>
      <w:adjustRightInd/>
      <w:spacing w:before="480" w:line="276" w:lineRule="auto"/>
      <w:textAlignment w:val="auto"/>
      <w:outlineLvl w:val="9"/>
    </w:pPr>
    <w:rPr>
      <w:rFonts w:ascii="Cambria" w:hAnsi="Cambria"/>
      <w:bCs/>
      <w:color w:val="365F91"/>
      <w:kern w:val="0"/>
      <w:sz w:val="28"/>
      <w:szCs w:val="28"/>
      <w:lang w:val="en-US" w:eastAsia="en-US"/>
    </w:rPr>
  </w:style>
  <w:style w:type="paragraph" w:styleId="TOC1">
    <w:name w:val="toc 1"/>
    <w:basedOn w:val="Normal"/>
    <w:next w:val="Normal"/>
    <w:autoRedefine/>
    <w:uiPriority w:val="39"/>
    <w:unhideWhenUsed/>
    <w:rsid w:val="00DB623E"/>
    <w:pPr>
      <w:tabs>
        <w:tab w:val="left" w:pos="709"/>
        <w:tab w:val="right" w:leader="dot" w:pos="8837"/>
      </w:tabs>
      <w:overflowPunct w:val="0"/>
      <w:autoSpaceDE w:val="0"/>
      <w:autoSpaceDN w:val="0"/>
      <w:adjustRightInd w:val="0"/>
      <w:spacing w:after="100" w:line="240" w:lineRule="auto"/>
      <w:textAlignment w:val="baseline"/>
    </w:pPr>
    <w:rPr>
      <w:rFonts w:ascii="Times New Roman" w:eastAsia="Times New Roman" w:hAnsi="Times New Roman" w:cs="Times New Roman"/>
      <w:kern w:val="0"/>
      <w:sz w:val="24"/>
      <w:szCs w:val="24"/>
      <w:lang w:val="en-GB" w:eastAsia="en-GB"/>
      <w14:ligatures w14:val="none"/>
    </w:rPr>
  </w:style>
  <w:style w:type="paragraph" w:styleId="TOC2">
    <w:name w:val="toc 2"/>
    <w:basedOn w:val="Normal"/>
    <w:next w:val="Normal"/>
    <w:autoRedefine/>
    <w:uiPriority w:val="39"/>
    <w:unhideWhenUsed/>
    <w:rsid w:val="00DB623E"/>
    <w:pPr>
      <w:tabs>
        <w:tab w:val="right" w:leader="dot" w:pos="8837"/>
      </w:tabs>
      <w:overflowPunct w:val="0"/>
      <w:autoSpaceDE w:val="0"/>
      <w:autoSpaceDN w:val="0"/>
      <w:adjustRightInd w:val="0"/>
      <w:spacing w:after="100" w:line="240" w:lineRule="auto"/>
      <w:ind w:left="240" w:hanging="240"/>
      <w:textAlignment w:val="baseline"/>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DB623E"/>
    <w:pPr>
      <w:overflowPunct w:val="0"/>
      <w:autoSpaceDE w:val="0"/>
      <w:autoSpaceDN w:val="0"/>
      <w:adjustRightInd w:val="0"/>
      <w:spacing w:after="0" w:line="240" w:lineRule="auto"/>
      <w:textAlignment w:val="baseline"/>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DB623E"/>
    <w:rPr>
      <w:rFonts w:ascii="Tahoma" w:eastAsia="Times New Roman" w:hAnsi="Tahoma" w:cs="Tahoma"/>
      <w:kern w:val="0"/>
      <w:sz w:val="16"/>
      <w:szCs w:val="16"/>
      <w:lang w:val="en-GB" w:eastAsia="en-GB"/>
      <w14:ligatures w14:val="none"/>
    </w:rPr>
  </w:style>
  <w:style w:type="paragraph" w:customStyle="1" w:styleId="TableParagraph">
    <w:name w:val="Table Paragraph"/>
    <w:basedOn w:val="Normal"/>
    <w:uiPriority w:val="1"/>
    <w:qFormat/>
    <w:rsid w:val="00DB623E"/>
    <w:pPr>
      <w:widowControl w:val="0"/>
      <w:spacing w:after="0" w:line="240" w:lineRule="auto"/>
    </w:pPr>
    <w:rPr>
      <w:rFonts w:ascii="Calibri" w:eastAsia="Calibri" w:hAnsi="Calibri" w:cs="Times New Roman"/>
      <w:kern w:val="0"/>
      <w14:ligatures w14:val="none"/>
    </w:rPr>
  </w:style>
  <w:style w:type="character" w:styleId="CommentReference">
    <w:name w:val="annotation reference"/>
    <w:uiPriority w:val="99"/>
    <w:semiHidden/>
    <w:unhideWhenUsed/>
    <w:rsid w:val="00DB623E"/>
    <w:rPr>
      <w:sz w:val="16"/>
      <w:szCs w:val="16"/>
    </w:rPr>
  </w:style>
  <w:style w:type="paragraph" w:styleId="CommentText">
    <w:name w:val="annotation text"/>
    <w:basedOn w:val="Normal"/>
    <w:link w:val="CommentTextChar"/>
    <w:uiPriority w:val="99"/>
    <w:unhideWhenUsed/>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qFormat/>
    <w:rsid w:val="00DB623E"/>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B623E"/>
    <w:rPr>
      <w:b/>
      <w:bCs/>
    </w:rPr>
  </w:style>
  <w:style w:type="character" w:customStyle="1" w:styleId="CommentSubjectChar">
    <w:name w:val="Comment Subject Char"/>
    <w:basedOn w:val="CommentTextChar"/>
    <w:link w:val="CommentSubject"/>
    <w:uiPriority w:val="99"/>
    <w:semiHidden/>
    <w:rsid w:val="00DB623E"/>
    <w:rPr>
      <w:rFonts w:ascii="Times New Roman" w:eastAsia="Times New Roman" w:hAnsi="Times New Roman" w:cs="Times New Roman"/>
      <w:b/>
      <w:bCs/>
      <w:kern w:val="0"/>
      <w:sz w:val="20"/>
      <w:szCs w:val="20"/>
      <w:lang w:val="en-GB" w:eastAsia="en-GB"/>
      <w14:ligatures w14:val="none"/>
    </w:rPr>
  </w:style>
  <w:style w:type="table" w:styleId="TableGrid">
    <w:name w:val="Table Grid"/>
    <w:aliases w:val="EON Table Grid Column Header,Table Grid EON,new tab"/>
    <w:basedOn w:val="TableNormal"/>
    <w:uiPriority w:val="39"/>
    <w:qFormat/>
    <w:rsid w:val="00DB623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623E"/>
    <w:pPr>
      <w:keepLines/>
      <w:shd w:val="clear" w:color="auto" w:fill="auto"/>
      <w:overflowPunct/>
      <w:autoSpaceDE/>
      <w:autoSpaceDN/>
      <w:adjustRightInd/>
      <w:spacing w:before="240" w:line="259" w:lineRule="auto"/>
      <w:ind w:left="0" w:firstLine="0"/>
      <w:textAlignment w:val="auto"/>
      <w:outlineLvl w:val="9"/>
    </w:pPr>
    <w:rPr>
      <w:rFonts w:ascii="Calibri Light" w:hAnsi="Calibri Light"/>
      <w:b w:val="0"/>
      <w:color w:val="2E74B5"/>
      <w:kern w:val="0"/>
      <w:sz w:val="32"/>
      <w:szCs w:val="32"/>
      <w:lang w:val="en-US" w:eastAsia="en-US"/>
    </w:rPr>
  </w:style>
  <w:style w:type="paragraph" w:styleId="TOC3">
    <w:name w:val="toc 3"/>
    <w:basedOn w:val="Normal"/>
    <w:next w:val="Normal"/>
    <w:autoRedefine/>
    <w:uiPriority w:val="39"/>
    <w:unhideWhenUsed/>
    <w:rsid w:val="00DB623E"/>
    <w:pPr>
      <w:overflowPunct w:val="0"/>
      <w:autoSpaceDE w:val="0"/>
      <w:autoSpaceDN w:val="0"/>
      <w:adjustRightInd w:val="0"/>
      <w:spacing w:after="0" w:line="240" w:lineRule="auto"/>
      <w:ind w:left="480"/>
      <w:textAlignment w:val="baseline"/>
    </w:pPr>
    <w:rPr>
      <w:rFonts w:ascii="Times New Roman" w:eastAsia="Times New Roman" w:hAnsi="Times New Roman" w:cs="Times New Roman"/>
      <w:kern w:val="0"/>
      <w:sz w:val="24"/>
      <w:szCs w:val="24"/>
      <w:lang w:val="en-GB" w:eastAsia="en-GB"/>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DB623E"/>
    <w:pPr>
      <w:ind w:left="720"/>
      <w:contextualSpacing/>
    </w:pPr>
    <w:rPr>
      <w:rFonts w:ascii="Calibri" w:eastAsia="Calibri" w:hAnsi="Calibri" w:cs="Times New Roman"/>
      <w:kern w:val="0"/>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DB623E"/>
    <w:rPr>
      <w:rFonts w:ascii="Calibri" w:eastAsia="Calibri" w:hAnsi="Calibri" w:cs="Times New Roman"/>
      <w:kern w:val="0"/>
      <w14:ligatures w14:val="none"/>
    </w:rPr>
  </w:style>
  <w:style w:type="paragraph" w:customStyle="1" w:styleId="Default">
    <w:name w:val="Default"/>
    <w:rsid w:val="00DB623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noteText">
    <w:name w:val="footnote text"/>
    <w:aliases w:val="single space,fn,FOOTNOTES,ALTS FOOTNOTE,ft,ADB,ADB Char,single space Char Char,Fuﬂnotentext Char,Footnote Text Char2 Char,Footnote Text Char1 Char Char,Footnote Text Char2 Char Char Char,Char,f,A,C,Footnote Text Char1,FOOTNOTES1,fn1,fn2"/>
    <w:basedOn w:val="Normal"/>
    <w:link w:val="FootnoteTextChar"/>
    <w:uiPriority w:val="99"/>
    <w:unhideWhenUsed/>
    <w:qFormat/>
    <w:rsid w:val="00DB623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single space Char,fn Char,FOOTNOTES Char,ALTS FOOTNOTE Char,ft Char,ADB Char1,ADB Char Char,single space Char Char Char,Fuﬂnotentext Char Char,Footnote Text Char2 Char Char,Footnote Text Char1 Char Char Char,Char Char,f Char,A Char"/>
    <w:basedOn w:val="DefaultParagraphFont"/>
    <w:link w:val="FootnoteText"/>
    <w:uiPriority w:val="99"/>
    <w:rsid w:val="00DB623E"/>
    <w:rPr>
      <w:rFonts w:ascii="Times New Roman" w:eastAsia="Times New Roman" w:hAnsi="Times New Roman" w:cs="Times New Roman"/>
      <w:kern w:val="0"/>
      <w:sz w:val="20"/>
      <w:szCs w:val="20"/>
      <w14:ligatures w14:val="none"/>
    </w:rPr>
  </w:style>
  <w:style w:type="character" w:styleId="FootnoteReference">
    <w:name w:val="footnote reference"/>
    <w:aliases w:val="ftref,BVI fnr,16 Point,Superscript 6 Point,Footnote Reference Number,Footnote Reference_LVL6,Footnote Reference_LVL61,Footnote Reference_LVL62,Footnote Reference_LVL63,Footnote Reference_LVL64,Знак сноски-FN,footnote ref,fr,SUPERS,Ref"/>
    <w:link w:val="CharChar1CharCharCharChar1CharCharCharCharCharCharCharChar"/>
    <w:uiPriority w:val="99"/>
    <w:unhideWhenUsed/>
    <w:qFormat/>
    <w:rsid w:val="00DB623E"/>
    <w:rPr>
      <w:vertAlign w:val="superscript"/>
    </w:rPr>
  </w:style>
  <w:style w:type="paragraph" w:styleId="NoSpacing">
    <w:name w:val="No Spacing"/>
    <w:link w:val="NoSpacingChar"/>
    <w:uiPriority w:val="1"/>
    <w:qFormat/>
    <w:rsid w:val="00DB623E"/>
    <w:pPr>
      <w:widowControl w:val="0"/>
      <w:kinsoku w:val="0"/>
      <w:spacing w:after="0" w:line="240" w:lineRule="auto"/>
    </w:pPr>
    <w:rPr>
      <w:rFonts w:ascii="Times New Roman" w:eastAsia="Times New Roman" w:hAnsi="Times New Roman" w:cs="Times New Roman"/>
      <w:kern w:val="0"/>
      <w:sz w:val="24"/>
      <w:szCs w:val="24"/>
      <w14:ligatures w14:val="none"/>
    </w:rPr>
  </w:style>
  <w:style w:type="paragraph" w:customStyle="1" w:styleId="CM17">
    <w:name w:val="CM17"/>
    <w:basedOn w:val="Default"/>
    <w:next w:val="Default"/>
    <w:uiPriority w:val="99"/>
    <w:rsid w:val="00DB623E"/>
    <w:pPr>
      <w:widowControl w:val="0"/>
      <w:spacing w:after="133"/>
    </w:pPr>
    <w:rPr>
      <w:rFonts w:eastAsia="Times New Roman"/>
      <w:color w:val="auto"/>
      <w:lang w:val="en-GB" w:eastAsia="en-GB"/>
    </w:rPr>
  </w:style>
  <w:style w:type="paragraph" w:styleId="Caption">
    <w:name w:val="caption"/>
    <w:basedOn w:val="Normal"/>
    <w:next w:val="Normal"/>
    <w:uiPriority w:val="35"/>
    <w:unhideWhenUsed/>
    <w:qFormat/>
    <w:rsid w:val="00DB623E"/>
    <w:pPr>
      <w:spacing w:after="200" w:line="240" w:lineRule="auto"/>
    </w:pPr>
    <w:rPr>
      <w:rFonts w:ascii="Calibri" w:eastAsia="Calibri" w:hAnsi="Calibri" w:cs="Times New Roman"/>
      <w:i/>
      <w:iCs/>
      <w:color w:val="44546A"/>
      <w:kern w:val="0"/>
      <w:sz w:val="18"/>
      <w:szCs w:val="18"/>
      <w14:ligatures w14:val="none"/>
    </w:rPr>
  </w:style>
  <w:style w:type="character" w:styleId="UnresolvedMention">
    <w:name w:val="Unresolved Mention"/>
    <w:uiPriority w:val="99"/>
    <w:semiHidden/>
    <w:unhideWhenUsed/>
    <w:rsid w:val="00DB623E"/>
    <w:rPr>
      <w:color w:val="605E5C"/>
      <w:shd w:val="clear" w:color="auto" w:fill="E1DFDD"/>
    </w:rPr>
  </w:style>
  <w:style w:type="paragraph" w:customStyle="1" w:styleId="Headingtableofcontents1">
    <w:name w:val="Heading table of contents1"/>
    <w:autoRedefine/>
    <w:qFormat/>
    <w:rsid w:val="00DB623E"/>
    <w:pPr>
      <w:pBdr>
        <w:bottom w:val="single" w:sz="4" w:space="1" w:color="000000"/>
      </w:pBdr>
      <w:spacing w:before="480" w:after="360" w:line="276" w:lineRule="auto"/>
    </w:pPr>
    <w:rPr>
      <w:rFonts w:ascii="Arial" w:eastAsia="Times New Roman" w:hAnsi="Arial" w:cs="Arial"/>
      <w:b/>
      <w:color w:val="000000"/>
      <w:kern w:val="0"/>
      <w:sz w:val="26"/>
      <w:szCs w:val="28"/>
      <w:lang w:val="en-GB"/>
      <w14:ligatures w14:val="none"/>
    </w:rPr>
  </w:style>
  <w:style w:type="paragraph" w:styleId="NormalWeb">
    <w:name w:val="Normal (Web)"/>
    <w:basedOn w:val="Normal"/>
    <w:uiPriority w:val="99"/>
    <w:unhideWhenUsed/>
    <w:rsid w:val="00DB623E"/>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NoSpacingChar">
    <w:name w:val="No Spacing Char"/>
    <w:link w:val="NoSpacing"/>
    <w:uiPriority w:val="1"/>
    <w:rsid w:val="00DB623E"/>
    <w:rPr>
      <w:rFonts w:ascii="Times New Roman" w:eastAsia="Times New Roman" w:hAnsi="Times New Roman" w:cs="Times New Roman"/>
      <w:kern w:val="0"/>
      <w:sz w:val="24"/>
      <w:szCs w:val="24"/>
      <w14:ligatures w14:val="none"/>
    </w:rPr>
  </w:style>
  <w:style w:type="paragraph" w:styleId="Revision">
    <w:name w:val="Revision"/>
    <w:hidden/>
    <w:uiPriority w:val="99"/>
    <w:rsid w:val="00DB623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uiPriority w:val="99"/>
    <w:semiHidden/>
    <w:unhideWhenUsed/>
    <w:rsid w:val="00DB623E"/>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4"/>
      <w:lang w:val="en-GB" w:eastAsia="en-GB"/>
      <w14:ligatures w14:val="none"/>
    </w:rPr>
  </w:style>
  <w:style w:type="character" w:customStyle="1" w:styleId="BodyTextIndentChar">
    <w:name w:val="Body Text Indent Char"/>
    <w:basedOn w:val="DefaultParagraphFont"/>
    <w:link w:val="BodyTextIndent"/>
    <w:uiPriority w:val="99"/>
    <w:semiHidden/>
    <w:rsid w:val="00DB623E"/>
    <w:rPr>
      <w:rFonts w:ascii="Times New Roman" w:eastAsia="Times New Roman" w:hAnsi="Times New Roman" w:cs="Times New Roman"/>
      <w:kern w:val="0"/>
      <w:sz w:val="24"/>
      <w:szCs w:val="24"/>
      <w:lang w:val="en-GB" w:eastAsia="en-GB"/>
      <w14:ligatures w14:val="none"/>
    </w:rPr>
  </w:style>
  <w:style w:type="character" w:customStyle="1" w:styleId="Bodytext0">
    <w:name w:val="Body text_"/>
    <w:link w:val="BodyText1"/>
    <w:rsid w:val="00DB623E"/>
    <w:rPr>
      <w:rFonts w:eastAsia="Arial Narrow"/>
      <w:sz w:val="24"/>
      <w:szCs w:val="24"/>
    </w:rPr>
  </w:style>
  <w:style w:type="paragraph" w:customStyle="1" w:styleId="BodyText1">
    <w:name w:val="Body Text1"/>
    <w:aliases w:val="OPM,Body text"/>
    <w:basedOn w:val="Normal"/>
    <w:link w:val="Bodytext0"/>
    <w:qFormat/>
    <w:rsid w:val="00DB623E"/>
    <w:pPr>
      <w:numPr>
        <w:numId w:val="11"/>
      </w:numPr>
      <w:tabs>
        <w:tab w:val="left" w:pos="744"/>
      </w:tabs>
      <w:spacing w:after="0" w:line="392" w:lineRule="exact"/>
      <w:ind w:firstLine="360"/>
    </w:pPr>
    <w:rPr>
      <w:rFonts w:eastAsia="Arial Narrow"/>
      <w:sz w:val="24"/>
      <w:szCs w:val="24"/>
    </w:rPr>
  </w:style>
  <w:style w:type="paragraph" w:customStyle="1" w:styleId="Pa2">
    <w:name w:val="Pa2"/>
    <w:basedOn w:val="Default"/>
    <w:next w:val="Default"/>
    <w:uiPriority w:val="99"/>
    <w:rsid w:val="00DB623E"/>
    <w:pPr>
      <w:spacing w:line="241" w:lineRule="atLeast"/>
    </w:pPr>
    <w:rPr>
      <w:rFonts w:ascii="Myriad Pro" w:hAnsi="Myriad Pro"/>
      <w:color w:val="auto"/>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B623E"/>
    <w:pPr>
      <w:spacing w:line="240" w:lineRule="exact"/>
    </w:pPr>
    <w:rPr>
      <w:vertAlign w:val="superscript"/>
    </w:rPr>
  </w:style>
  <w:style w:type="paragraph" w:customStyle="1" w:styleId="xxmsonormal">
    <w:name w:val="x_x_msonormal"/>
    <w:basedOn w:val="Normal"/>
    <w:rsid w:val="00DB623E"/>
    <w:pPr>
      <w:spacing w:after="0" w:line="240" w:lineRule="auto"/>
    </w:pPr>
    <w:rPr>
      <w:rFonts w:ascii="Calibri" w:eastAsia="Calibri" w:hAnsi="Calibri" w:cs="Calibri"/>
      <w:kern w:val="0"/>
      <w14:ligatures w14:val="none"/>
    </w:rPr>
  </w:style>
  <w:style w:type="paragraph" w:customStyle="1" w:styleId="BVIfnrCarCar">
    <w:name w:val="BVI fnr Car Car"/>
    <w:aliases w:val="BVI fnr Car, BVI fnr Car Car Car Car, BVI fnr Car Car Car Car Char Car Char Char,BVI fnr Car Car Car Car,BVI fnr Car Car Car Car Char Car Char Char"/>
    <w:basedOn w:val="Normal"/>
    <w:uiPriority w:val="99"/>
    <w:rsid w:val="00DB623E"/>
    <w:pPr>
      <w:spacing w:before="60" w:line="240" w:lineRule="exact"/>
      <w:jc w:val="both"/>
    </w:pPr>
    <w:rPr>
      <w:rFonts w:ascii="Calibri" w:eastAsia="Calibri" w:hAnsi="Calibri" w:cs="Times New Roman"/>
      <w:kern w:val="0"/>
      <w:sz w:val="24"/>
      <w:szCs w:val="24"/>
      <w:vertAlign w:val="superscript"/>
      <w14:ligatures w14:val="none"/>
    </w:rPr>
  </w:style>
  <w:style w:type="paragraph" w:customStyle="1" w:styleId="paragraph">
    <w:name w:val="paragraph"/>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623E"/>
  </w:style>
  <w:style w:type="character" w:customStyle="1" w:styleId="eop">
    <w:name w:val="eop"/>
    <w:basedOn w:val="DefaultParagraphFont"/>
    <w:rsid w:val="00DB623E"/>
  </w:style>
  <w:style w:type="paragraph" w:customStyle="1" w:styleId="xxxmsonormal">
    <w:name w:val="x_xxmsonormal"/>
    <w:basedOn w:val="Normal"/>
    <w:rsid w:val="00DB623E"/>
    <w:pPr>
      <w:spacing w:after="0" w:line="240" w:lineRule="auto"/>
    </w:pPr>
    <w:rPr>
      <w:rFonts w:ascii="Calibri" w:eastAsia="Calibri" w:hAnsi="Calibri" w:cs="Calibri"/>
      <w:kern w:val="0"/>
      <w14:ligatures w14:val="none"/>
    </w:rPr>
  </w:style>
  <w:style w:type="character" w:customStyle="1" w:styleId="xxmark3dntzfunh">
    <w:name w:val="x_xmark3dntzfunh"/>
    <w:basedOn w:val="DefaultParagraphFont"/>
    <w:rsid w:val="00DB623E"/>
  </w:style>
  <w:style w:type="character" w:customStyle="1" w:styleId="xxmarkgwuq6kh0s">
    <w:name w:val="x_xmarkgwuq6kh0s"/>
    <w:basedOn w:val="DefaultParagraphFont"/>
    <w:rsid w:val="00DB623E"/>
  </w:style>
  <w:style w:type="character" w:customStyle="1" w:styleId="BodyText1Char">
    <w:name w:val="Body Text1 Char"/>
    <w:aliases w:val="OPM Char,Body text Char"/>
    <w:rsid w:val="00DB623E"/>
    <w:rPr>
      <w:rFonts w:ascii="Arial" w:eastAsia="Times New Roman" w:hAnsi="Arial" w:cs="Times New Roman"/>
      <w:sz w:val="22"/>
      <w:szCs w:val="20"/>
      <w:lang w:val="en-GB"/>
    </w:rPr>
  </w:style>
  <w:style w:type="paragraph" w:customStyle="1" w:styleId="BulletsL1">
    <w:name w:val="Bullets L1"/>
    <w:basedOn w:val="Normal"/>
    <w:rsid w:val="00DB623E"/>
    <w:pPr>
      <w:numPr>
        <w:numId w:val="12"/>
      </w:numPr>
      <w:spacing w:after="0" w:line="240" w:lineRule="auto"/>
      <w:ind w:left="720"/>
    </w:pPr>
    <w:rPr>
      <w:rFonts w:ascii="Garamond" w:eastAsia="Times New Roman" w:hAnsi="Garamond" w:cs="Times New Roman"/>
      <w:kern w:val="0"/>
      <w:sz w:val="28"/>
      <w:szCs w:val="28"/>
      <w:lang w:val="it-IT" w:eastAsia="it-IT"/>
      <w14:ligatures w14:val="none"/>
    </w:rPr>
  </w:style>
  <w:style w:type="paragraph" w:customStyle="1" w:styleId="Bullet-L1">
    <w:name w:val="Bullet- L1"/>
    <w:basedOn w:val="BulletsL1"/>
    <w:link w:val="Bullet-L1Char"/>
    <w:qFormat/>
    <w:rsid w:val="00DB623E"/>
    <w:pPr>
      <w:jc w:val="both"/>
    </w:pPr>
    <w:rPr>
      <w:rFonts w:ascii="Segoe UI" w:hAnsi="Segoe UI" w:cs="Segoe UI"/>
      <w:sz w:val="21"/>
      <w:szCs w:val="21"/>
      <w:lang w:val="en-GB" w:eastAsia="en-US"/>
    </w:rPr>
  </w:style>
  <w:style w:type="paragraph" w:customStyle="1" w:styleId="BulletL2">
    <w:name w:val="Bullet  L2"/>
    <w:basedOn w:val="Bullet-L1"/>
    <w:qFormat/>
    <w:rsid w:val="00DB623E"/>
    <w:pPr>
      <w:numPr>
        <w:ilvl w:val="1"/>
      </w:numPr>
      <w:tabs>
        <w:tab w:val="num" w:pos="360"/>
        <w:tab w:val="num" w:pos="1134"/>
      </w:tabs>
      <w:ind w:left="1134" w:hanging="357"/>
    </w:pPr>
  </w:style>
  <w:style w:type="character" w:customStyle="1" w:styleId="Bullet-L1Char">
    <w:name w:val="Bullet- L1 Char"/>
    <w:link w:val="Bullet-L1"/>
    <w:rsid w:val="00DB623E"/>
    <w:rPr>
      <w:rFonts w:ascii="Segoe UI" w:eastAsia="Times New Roman" w:hAnsi="Segoe UI" w:cs="Segoe UI"/>
      <w:kern w:val="0"/>
      <w:sz w:val="21"/>
      <w:szCs w:val="21"/>
      <w:lang w:val="en-GB"/>
      <w14:ligatures w14:val="none"/>
    </w:rPr>
  </w:style>
  <w:style w:type="character" w:customStyle="1" w:styleId="cf01">
    <w:name w:val="cf01"/>
    <w:basedOn w:val="DefaultParagraphFont"/>
    <w:rsid w:val="00DB623E"/>
    <w:rPr>
      <w:rFonts w:ascii="Segoe UI" w:hAnsi="Segoe UI" w:cs="Segoe UI" w:hint="default"/>
      <w:sz w:val="18"/>
      <w:szCs w:val="18"/>
    </w:rPr>
  </w:style>
  <w:style w:type="character" w:customStyle="1" w:styleId="contentpasted0">
    <w:name w:val="contentpasted0"/>
    <w:basedOn w:val="DefaultParagraphFont"/>
    <w:rsid w:val="00DB623E"/>
  </w:style>
  <w:style w:type="paragraph" w:customStyle="1" w:styleId="xcontentpasted0">
    <w:name w:val="x_contentpasted0"/>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5">
    <w:name w:val="A5"/>
    <w:uiPriority w:val="99"/>
    <w:rsid w:val="00DB623E"/>
    <w:rPr>
      <w:rFonts w:cs="Myriad Pro"/>
      <w:color w:val="000000"/>
      <w:sz w:val="21"/>
      <w:szCs w:val="21"/>
    </w:rPr>
  </w:style>
  <w:style w:type="table" w:customStyle="1" w:styleId="TableGrid1">
    <w:name w:val="Table Grid1"/>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1">
    <w:name w:val="new tab1"/>
    <w:basedOn w:val="TableNormal"/>
    <w:next w:val="TableGrid"/>
    <w:uiPriority w:val="39"/>
    <w:qFormat/>
    <w:rsid w:val="007630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2">
    <w:name w:val="new tab2"/>
    <w:basedOn w:val="TableNormal"/>
    <w:next w:val="TableGrid"/>
    <w:uiPriority w:val="39"/>
    <w:qFormat/>
    <w:rsid w:val="00B438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3">
    <w:name w:val="new tab3"/>
    <w:basedOn w:val="TableNormal"/>
    <w:next w:val="TableGrid"/>
    <w:uiPriority w:val="39"/>
    <w:qFormat/>
    <w:rsid w:val="00D32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4">
    <w:name w:val="new tab4"/>
    <w:basedOn w:val="TableNormal"/>
    <w:next w:val="TableGrid"/>
    <w:uiPriority w:val="39"/>
    <w:qFormat/>
    <w:rsid w:val="003446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5">
    <w:name w:val="new tab5"/>
    <w:basedOn w:val="TableNormal"/>
    <w:next w:val="TableGrid"/>
    <w:uiPriority w:val="39"/>
    <w:qFormat/>
    <w:rsid w:val="00E45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6">
    <w:name w:val="new tab6"/>
    <w:basedOn w:val="TableNormal"/>
    <w:next w:val="TableGrid"/>
    <w:uiPriority w:val="39"/>
    <w:qFormat/>
    <w:rsid w:val="000C0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7">
    <w:name w:val="new tab7"/>
    <w:basedOn w:val="TableNormal"/>
    <w:next w:val="TableGrid"/>
    <w:uiPriority w:val="39"/>
    <w:qFormat/>
    <w:rsid w:val="002207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8">
    <w:name w:val="new tab8"/>
    <w:basedOn w:val="TableNormal"/>
    <w:next w:val="TableGrid"/>
    <w:uiPriority w:val="39"/>
    <w:qFormat/>
    <w:rsid w:val="00797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2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65DB5"/>
    <w:pPr>
      <w:numPr>
        <w:numId w:val="16"/>
      </w:numPr>
    </w:pPr>
  </w:style>
  <w:style w:type="character" w:styleId="Strong">
    <w:name w:val="Strong"/>
    <w:basedOn w:val="DefaultParagraphFont"/>
    <w:uiPriority w:val="22"/>
    <w:qFormat/>
    <w:rsid w:val="00E65DB5"/>
    <w:rPr>
      <w:b/>
      <w:bCs/>
    </w:rPr>
  </w:style>
  <w:style w:type="table" w:customStyle="1" w:styleId="TableGrid4">
    <w:name w:val="Table Grid4"/>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307CB"/>
  </w:style>
  <w:style w:type="paragraph" w:styleId="Closing">
    <w:name w:val="Closing"/>
    <w:basedOn w:val="Normal"/>
    <w:link w:val="ClosingChar"/>
    <w:rsid w:val="002307CB"/>
    <w:pPr>
      <w:spacing w:after="0" w:line="220" w:lineRule="atLeast"/>
      <w:ind w:left="714" w:hanging="357"/>
    </w:pPr>
    <w:rPr>
      <w:rFonts w:ascii="Times New Roman" w:eastAsia="Times New Roman" w:hAnsi="Times New Roman" w:cs="Times New Roman"/>
      <w:kern w:val="0"/>
      <w:sz w:val="20"/>
      <w:szCs w:val="20"/>
      <w:lang w:val="en-GB"/>
      <w14:ligatures w14:val="none"/>
    </w:rPr>
  </w:style>
  <w:style w:type="character" w:customStyle="1" w:styleId="ClosingChar">
    <w:name w:val="Closing Char"/>
    <w:basedOn w:val="DefaultParagraphFont"/>
    <w:link w:val="Closing"/>
    <w:rsid w:val="002307CB"/>
    <w:rPr>
      <w:rFonts w:ascii="Times New Roman" w:eastAsia="Times New Roman" w:hAnsi="Times New Roman" w:cs="Times New Roman"/>
      <w:kern w:val="0"/>
      <w:sz w:val="20"/>
      <w:szCs w:val="20"/>
      <w:lang w:val="en-GB"/>
      <w14:ligatures w14:val="none"/>
    </w:rPr>
  </w:style>
  <w:style w:type="paragraph" w:styleId="MessageHeader">
    <w:name w:val="Message Header"/>
    <w:basedOn w:val="BodyText"/>
    <w:link w:val="MessageHeaderChar"/>
    <w:rsid w:val="002307CB"/>
    <w:pPr>
      <w:keepLines/>
      <w:overflowPunct/>
      <w:autoSpaceDE/>
      <w:autoSpaceDN/>
      <w:adjustRightInd/>
      <w:spacing w:line="415" w:lineRule="atLeast"/>
      <w:ind w:left="1560" w:hanging="720"/>
      <w:textAlignment w:val="auto"/>
    </w:pPr>
    <w:rPr>
      <w:sz w:val="20"/>
      <w:lang w:val="en-GB" w:eastAsia="en-US"/>
    </w:rPr>
  </w:style>
  <w:style w:type="character" w:customStyle="1" w:styleId="MessageHeaderChar">
    <w:name w:val="Message Header Char"/>
    <w:basedOn w:val="DefaultParagraphFont"/>
    <w:link w:val="MessageHeader"/>
    <w:rsid w:val="002307CB"/>
    <w:rPr>
      <w:rFonts w:ascii="Times New Roman" w:eastAsia="Times New Roman" w:hAnsi="Times New Roman" w:cs="Times New Roman"/>
      <w:kern w:val="0"/>
      <w:sz w:val="20"/>
      <w:szCs w:val="20"/>
      <w:lang w:val="en-GB"/>
      <w14:ligatures w14:val="none"/>
    </w:rPr>
  </w:style>
  <w:style w:type="paragraph" w:customStyle="1" w:styleId="MessageHeaderFirst">
    <w:name w:val="Message Header First"/>
    <w:basedOn w:val="MessageHeader"/>
    <w:next w:val="MessageHeader"/>
    <w:rsid w:val="002307CB"/>
  </w:style>
  <w:style w:type="character" w:customStyle="1" w:styleId="MessageHeaderLabel">
    <w:name w:val="Message Header Label"/>
    <w:rsid w:val="002307CB"/>
    <w:rPr>
      <w:rFonts w:ascii="Arial" w:hAnsi="Arial"/>
      <w:b/>
      <w:spacing w:val="-4"/>
      <w:sz w:val="18"/>
      <w:vertAlign w:val="baseline"/>
    </w:rPr>
  </w:style>
  <w:style w:type="table" w:customStyle="1" w:styleId="TableGrid5">
    <w:name w:val="Table Grid5"/>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2307CB"/>
    <w:rPr>
      <w:rFonts w:cs="Myriad Pro"/>
      <w:color w:val="000000"/>
      <w:sz w:val="21"/>
      <w:szCs w:val="21"/>
    </w:rPr>
  </w:style>
  <w:style w:type="paragraph" w:customStyle="1" w:styleId="FirstParagraph">
    <w:name w:val="First Paragraph"/>
    <w:basedOn w:val="BodyText"/>
    <w:next w:val="BodyText"/>
    <w:qFormat/>
    <w:rsid w:val="002307CB"/>
    <w:pPr>
      <w:overflowPunct/>
      <w:autoSpaceDE/>
      <w:autoSpaceDN/>
      <w:adjustRightInd/>
      <w:spacing w:before="180" w:after="180"/>
      <w:textAlignment w:val="auto"/>
    </w:pPr>
    <w:rPr>
      <w:rFonts w:asciiTheme="minorHAnsi" w:eastAsiaTheme="minorHAnsi" w:hAnsiTheme="minorHAnsi" w:cstheme="minorBidi"/>
      <w:szCs w:val="24"/>
      <w:lang w:val="en-US" w:eastAsia="en-US"/>
    </w:rPr>
  </w:style>
  <w:style w:type="paragraph" w:customStyle="1" w:styleId="Compact">
    <w:name w:val="Compact"/>
    <w:basedOn w:val="BodyText"/>
    <w:qFormat/>
    <w:rsid w:val="002307CB"/>
    <w:pPr>
      <w:overflowPunct/>
      <w:autoSpaceDE/>
      <w:autoSpaceDN/>
      <w:adjustRightInd/>
      <w:spacing w:before="36" w:after="36"/>
      <w:textAlignment w:val="auto"/>
    </w:pPr>
    <w:rPr>
      <w:rFonts w:asciiTheme="minorHAnsi" w:eastAsiaTheme="minorHAnsi" w:hAnsiTheme="minorHAnsi" w:cstheme="minorBidi"/>
      <w:szCs w:val="24"/>
      <w:lang w:val="en-US" w:eastAsia="en-US"/>
    </w:rPr>
  </w:style>
  <w:style w:type="table" w:customStyle="1" w:styleId="Table">
    <w:name w:val="Table"/>
    <w:semiHidden/>
    <w:unhideWhenUsed/>
    <w:qFormat/>
    <w:rsid w:val="002307CB"/>
    <w:pPr>
      <w:spacing w:after="200" w:line="240" w:lineRule="auto"/>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markwap3jfkrr">
    <w:name w:val="markwap3jfkrr"/>
    <w:basedOn w:val="DefaultParagraphFont"/>
    <w:rsid w:val="002307CB"/>
  </w:style>
  <w:style w:type="table" w:customStyle="1" w:styleId="TableGrid11">
    <w:name w:val="Table Grid11"/>
    <w:basedOn w:val="TableNormal"/>
    <w:next w:val="TableGrid"/>
    <w:uiPriority w:val="39"/>
    <w:rsid w:val="002307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73CE7"/>
    <w:rPr>
      <w:rFonts w:ascii="Corbel" w:hAnsi="Corbel"/>
      <w:i/>
      <w:iCs/>
      <w:color w:val="0098A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procurement02@afr.rw" TargetMode="External"/><Relationship Id="rId2" Type="http://schemas.openxmlformats.org/officeDocument/2006/relationships/customXml" Target="../customXml/item2.xml"/><Relationship Id="rId16"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02@afr.r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3-26T15:30:22.530"/>
    </inkml:context>
    <inkml:brush xml:id="br0">
      <inkml:brushProperty name="width" value="0.035" units="cm"/>
      <inkml:brushProperty name="height" value="0.035" units="cm"/>
      <inkml:brushProperty name="color" value="#FF4E00"/>
      <inkml:brushProperty name="inkEffects" value="rainbow"/>
      <inkml:brushProperty name="anchorX" value="0"/>
      <inkml:brushProperty name="anchorY" value="0"/>
      <inkml:brushProperty name="scaleFactor" value="0.50087"/>
    </inkml:brush>
  </inkml:definitions>
  <inkml:trace contextRef="#ctx0" brushRef="#br0">1 0 8536 0 0,'0'0'0'0'0,"4"23"176"0"0,-1-28-3728 0 0,0-2-560 0 0,3 7 3793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99822439255dc5fa741f1342fccd0f1f">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e77ef30cfb1b9a6862633a894a268e91"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37DB6-F36B-4C69-B925-3A00B968D054}">
  <ds:schemaRefs>
    <ds:schemaRef ds:uri="http://schemas.openxmlformats.org/officeDocument/2006/bibliography"/>
  </ds:schemaRefs>
</ds:datastoreItem>
</file>

<file path=customXml/itemProps2.xml><?xml version="1.0" encoding="utf-8"?>
<ds:datastoreItem xmlns:ds="http://schemas.openxmlformats.org/officeDocument/2006/customXml" ds:itemID="{FEECE235-3261-44F8-B5F8-8A0105F391DA}">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customXml/itemProps3.xml><?xml version="1.0" encoding="utf-8"?>
<ds:datastoreItem xmlns:ds="http://schemas.openxmlformats.org/officeDocument/2006/customXml" ds:itemID="{09DE374C-10CF-4322-97C1-0342EDF29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1CAFB-C341-455C-8263-C7341D687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4765</Words>
  <Characters>29690</Characters>
  <Application>Microsoft Office Word</Application>
  <DocSecurity>0</DocSecurity>
  <Lines>957</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34002</CharactersWithSpaces>
  <SharedDoc>false</SharedDoc>
  <HLinks>
    <vt:vector size="12" baseType="variant">
      <vt:variant>
        <vt:i4>3080210</vt:i4>
      </vt:variant>
      <vt:variant>
        <vt:i4>3</vt:i4>
      </vt:variant>
      <vt:variant>
        <vt:i4>0</vt:i4>
      </vt:variant>
      <vt:variant>
        <vt:i4>5</vt:i4>
      </vt:variant>
      <vt:variant>
        <vt:lpwstr>mailto:procurement02@afr.rw</vt:lpwstr>
      </vt:variant>
      <vt:variant>
        <vt:lpwstr/>
      </vt:variant>
      <vt:variant>
        <vt:i4>3080210</vt:i4>
      </vt:variant>
      <vt:variant>
        <vt:i4>0</vt:i4>
      </vt:variant>
      <vt:variant>
        <vt:i4>0</vt:i4>
      </vt:variant>
      <vt:variant>
        <vt:i4>5</vt:i4>
      </vt:variant>
      <vt:variant>
        <vt:lpwstr>mailto:procurement02@afr.rw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Sheila Mutoni</cp:lastModifiedBy>
  <cp:revision>3</cp:revision>
  <cp:lastPrinted>2023-10-07T01:48:00Z</cp:lastPrinted>
  <dcterms:created xsi:type="dcterms:W3CDTF">2026-03-27T08:25:00Z</dcterms:created>
  <dcterms:modified xsi:type="dcterms:W3CDTF">2026-03-27T08:25:00Z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y fmtid="{D5CDD505-2E9C-101B-9397-08002B2CF9AE}" pid="4" name="GrammarlyDocumentId">
    <vt:lpwstr>e8c7d3e9-4bd2-4579-941e-b28da6cd9594</vt:lpwstr>
  </property>
</Properties>
</file>