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7E1BFD">
      <w:pPr>
        <w:jc w:val="center"/>
        <w:rPr>
          <w:rFonts w:ascii="Times New Roman" w:hAnsi="Times New Roman" w:cs="Times New Roman"/>
          <w:b/>
          <w:bCs/>
          <w:color w:val="002060"/>
          <w:sz w:val="24"/>
          <w:szCs w:val="24"/>
        </w:rPr>
      </w:pPr>
      <w:r>
        <w:drawing>
          <wp:anchor distT="0" distB="0" distL="114300" distR="114300" simplePos="0" relativeHeight="251660288" behindDoc="0" locked="0" layoutInCell="1" allowOverlap="1">
            <wp:simplePos x="0" y="0"/>
            <wp:positionH relativeFrom="column">
              <wp:posOffset>2409825</wp:posOffset>
            </wp:positionH>
            <wp:positionV relativeFrom="paragraph">
              <wp:posOffset>0</wp:posOffset>
            </wp:positionV>
            <wp:extent cx="714375" cy="630555"/>
            <wp:effectExtent l="0" t="0" r="9525" b="0"/>
            <wp:wrapSquare wrapText="bothSides"/>
            <wp:docPr id="573365941" name="Picture 2" descr="iucn_low_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365941" name="Picture 2" descr="iucn_low_r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714375" cy="630555"/>
                    </a:xfrm>
                    <a:prstGeom prst="rect">
                      <a:avLst/>
                    </a:prstGeom>
                    <a:noFill/>
                    <a:ln>
                      <a:noFill/>
                    </a:ln>
                  </pic:spPr>
                </pic:pic>
              </a:graphicData>
            </a:graphic>
          </wp:anchor>
        </w:drawing>
      </w:r>
      <w:r>
        <w:drawing>
          <wp:anchor distT="0" distB="0" distL="114300" distR="114300" simplePos="0" relativeHeight="251659264" behindDoc="0" locked="0" layoutInCell="1" allowOverlap="1">
            <wp:simplePos x="0" y="0"/>
            <wp:positionH relativeFrom="page">
              <wp:posOffset>704850</wp:posOffset>
            </wp:positionH>
            <wp:positionV relativeFrom="paragraph">
              <wp:posOffset>0</wp:posOffset>
            </wp:positionV>
            <wp:extent cx="600075" cy="581025"/>
            <wp:effectExtent l="19050" t="19050" r="28575" b="28575"/>
            <wp:wrapSquare wrapText="bothSides"/>
            <wp:docPr id="1035859793" name="Image 11" descr="Coat of arms"/>
            <wp:cNvGraphicFramePr/>
            <a:graphic xmlns:a="http://schemas.openxmlformats.org/drawingml/2006/main">
              <a:graphicData uri="http://schemas.openxmlformats.org/drawingml/2006/picture">
                <pic:pic xmlns:pic="http://schemas.openxmlformats.org/drawingml/2006/picture">
                  <pic:nvPicPr>
                    <pic:cNvPr id="1035859793" name="Image 11" descr="Coat of arms"/>
                    <pic:cNvPicPr/>
                  </pic:nvPicPr>
                  <pic:blipFill>
                    <a:blip r:embed="rId9" r:link="rId10" cstate="print">
                      <a:lum bright="-18000" contrast="30000"/>
                      <a:extLst>
                        <a:ext uri="{28A0092B-C50C-407E-A947-70E740481C1C}">
                          <a14:useLocalDpi xmlns:a14="http://schemas.microsoft.com/office/drawing/2010/main" val="0"/>
                        </a:ext>
                      </a:extLst>
                    </a:blip>
                    <a:srcRect/>
                    <a:stretch>
                      <a:fillRect/>
                    </a:stretch>
                  </pic:blipFill>
                  <pic:spPr>
                    <a:xfrm rot="21439880">
                      <a:off x="0" y="0"/>
                      <a:ext cx="600075" cy="581025"/>
                    </a:xfrm>
                    <a:prstGeom prst="rect">
                      <a:avLst/>
                    </a:prstGeom>
                    <a:noFill/>
                  </pic:spPr>
                </pic:pic>
              </a:graphicData>
            </a:graphic>
          </wp:anchor>
        </w:drawing>
      </w:r>
      <w:r>
        <w:drawing>
          <wp:anchor distT="0" distB="0" distL="114300" distR="114300" simplePos="0" relativeHeight="251661312" behindDoc="0" locked="0" layoutInCell="1" allowOverlap="1">
            <wp:simplePos x="0" y="0"/>
            <wp:positionH relativeFrom="column">
              <wp:posOffset>5593080</wp:posOffset>
            </wp:positionH>
            <wp:positionV relativeFrom="paragraph">
              <wp:posOffset>0</wp:posOffset>
            </wp:positionV>
            <wp:extent cx="760730" cy="629285"/>
            <wp:effectExtent l="0" t="0" r="1270" b="0"/>
            <wp:wrapSquare wrapText="bothSides"/>
            <wp:docPr id="1857468061" name="Image 1" descr="F:\Vincent-CTB\RWA18003 DeSIRA\comm &amp;Visibility\EU-logo to be us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7468061" name="Image 1" descr="F:\Vincent-CTB\RWA18003 DeSIRA\comm &amp;Visibility\EU-logo to be used.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760730" cy="629285"/>
                    </a:xfrm>
                    <a:prstGeom prst="rect">
                      <a:avLst/>
                    </a:prstGeom>
                    <a:noFill/>
                    <a:ln>
                      <a:noFill/>
                    </a:ln>
                  </pic:spPr>
                </pic:pic>
              </a:graphicData>
            </a:graphic>
          </wp:anchor>
        </w:drawing>
      </w:r>
    </w:p>
    <w:p w14:paraId="63EA0040">
      <w:pPr>
        <w:jc w:val="center"/>
        <w:rPr>
          <w:rFonts w:ascii="Times New Roman" w:hAnsi="Times New Roman" w:cs="Times New Roman"/>
          <w:b/>
          <w:bCs/>
          <w:color w:val="002060"/>
          <w:sz w:val="24"/>
          <w:szCs w:val="24"/>
        </w:rPr>
      </w:pPr>
    </w:p>
    <w:p w14:paraId="2489607A">
      <w:pPr>
        <w:jc w:val="center"/>
        <w:rPr>
          <w:rFonts w:ascii="Times New Roman" w:hAnsi="Times New Roman" w:cs="Times New Roman"/>
          <w:b/>
          <w:bCs/>
          <w:color w:val="002060"/>
          <w:sz w:val="24"/>
          <w:szCs w:val="24"/>
        </w:rPr>
      </w:pPr>
    </w:p>
    <w:p w14:paraId="58F303A2">
      <w:pPr>
        <w:jc w:val="center"/>
        <w:rPr>
          <w:rFonts w:ascii="Times New Roman" w:hAnsi="Times New Roman" w:cs="Times New Roman"/>
          <w:b/>
          <w:bCs/>
          <w:color w:val="002060"/>
          <w:sz w:val="24"/>
          <w:szCs w:val="24"/>
          <w:lang w:val="en-GB"/>
        </w:rPr>
      </w:pPr>
      <w:r>
        <w:rPr>
          <w:rFonts w:ascii="Times New Roman" w:hAnsi="Times New Roman" w:cs="Times New Roman"/>
          <w:b/>
          <w:bCs/>
          <w:color w:val="002060"/>
          <w:sz w:val="24"/>
          <w:szCs w:val="24"/>
        </w:rPr>
        <w:t xml:space="preserve">Terms of </w:t>
      </w:r>
      <w:bookmarkStart w:id="0" w:name="_Hlk167271562"/>
      <w:r>
        <w:rPr>
          <w:rFonts w:ascii="Times New Roman" w:hAnsi="Times New Roman" w:cs="Times New Roman"/>
          <w:b/>
          <w:bCs/>
          <w:color w:val="002060"/>
          <w:sz w:val="24"/>
          <w:szCs w:val="24"/>
        </w:rPr>
        <w:t xml:space="preserve">Reference: </w:t>
      </w:r>
      <w:bookmarkEnd w:id="0"/>
      <w:r>
        <w:rPr>
          <w:rFonts w:ascii="Times New Roman" w:hAnsi="Times New Roman" w:cs="Times New Roman"/>
          <w:b/>
          <w:bCs/>
          <w:color w:val="002060"/>
          <w:sz w:val="24"/>
          <w:szCs w:val="24"/>
        </w:rPr>
        <w:t xml:space="preserve">Supply of fruit trees species for </w:t>
      </w:r>
      <w:bookmarkStart w:id="1" w:name="_Hlk172853975"/>
      <w:r>
        <w:rPr>
          <w:rFonts w:ascii="Times New Roman" w:hAnsi="Times New Roman" w:cs="Times New Roman"/>
          <w:b/>
          <w:bCs/>
          <w:color w:val="002060"/>
          <w:sz w:val="24"/>
          <w:szCs w:val="24"/>
          <w:lang w:val="en-GB"/>
        </w:rPr>
        <w:t>Capacity Building, knowledge transfer and investment supports to the communities in th</w:t>
      </w:r>
      <w:bookmarkEnd w:id="1"/>
      <w:r>
        <w:rPr>
          <w:rFonts w:ascii="Times New Roman" w:hAnsi="Times New Roman" w:cs="Times New Roman"/>
          <w:b/>
          <w:bCs/>
          <w:color w:val="002060"/>
          <w:sz w:val="24"/>
          <w:szCs w:val="24"/>
          <w:lang w:val="en-GB"/>
        </w:rPr>
        <w:t>e Semi-arid regions, Rwanda</w:t>
      </w:r>
    </w:p>
    <w:p w14:paraId="14672962">
      <w:pPr>
        <w:jc w:val="center"/>
        <w:rPr>
          <w:rFonts w:ascii="Times New Roman" w:hAnsi="Times New Roman" w:cs="Times New Roman"/>
          <w:b/>
          <w:bCs/>
          <w:color w:val="002060"/>
          <w:sz w:val="24"/>
          <w:szCs w:val="24"/>
        </w:rPr>
      </w:pPr>
    </w:p>
    <w:tbl>
      <w:tblPr>
        <w:tblStyle w:val="12"/>
        <w:tblpPr w:leftFromText="180" w:rightFromText="180" w:vertAnchor="text" w:horzAnchor="margin" w:tblpY="-27"/>
        <w:tblW w:w="9493" w:type="dxa"/>
        <w:tblInd w:w="0" w:type="dxa"/>
        <w:tblBorders>
          <w:top w:val="single" w:color="000000" w:sz="4" w:space="0"/>
          <w:left w:val="single" w:color="000000" w:sz="4" w:space="0"/>
          <w:bottom w:val="none" w:color="auto" w:sz="0"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114"/>
        <w:gridCol w:w="6379"/>
      </w:tblGrid>
      <w:tr w14:paraId="5E236299">
        <w:tblPrEx>
          <w:tblBorders>
            <w:top w:val="single" w:color="000000" w:sz="4" w:space="0"/>
            <w:left w:val="single" w:color="000000" w:sz="4" w:space="0"/>
            <w:bottom w:val="none" w:color="auto" w:sz="0"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 w:hRule="atLeast"/>
        </w:trPr>
        <w:tc>
          <w:tcPr>
            <w:tcW w:w="3114" w:type="dxa"/>
          </w:tcPr>
          <w:p w14:paraId="14A0C23F">
            <w:pPr>
              <w:spacing w:after="0" w:line="240" w:lineRule="auto"/>
              <w:jc w:val="both"/>
              <w:rPr>
                <w:rFonts w:ascii="Times New Roman" w:hAnsi="Times New Roman" w:eastAsia="Calibri" w:cs="Times New Roman"/>
                <w:bCs/>
                <w:sz w:val="24"/>
                <w:szCs w:val="24"/>
              </w:rPr>
            </w:pPr>
            <w:r>
              <w:rPr>
                <w:rFonts w:ascii="Times New Roman" w:hAnsi="Times New Roman" w:eastAsia="Calibri" w:cs="Times New Roman"/>
                <w:bCs/>
                <w:sz w:val="24"/>
                <w:szCs w:val="24"/>
              </w:rPr>
              <w:t>Program</w:t>
            </w:r>
          </w:p>
        </w:tc>
        <w:tc>
          <w:tcPr>
            <w:tcW w:w="6379" w:type="dxa"/>
          </w:tcPr>
          <w:p w14:paraId="7648B3B7">
            <w:pPr>
              <w:spacing w:after="0" w:line="240" w:lineRule="auto"/>
              <w:jc w:val="both"/>
              <w:rPr>
                <w:rFonts w:ascii="Times New Roman" w:hAnsi="Times New Roman" w:eastAsia="Calibri" w:cs="Times New Roman"/>
                <w:bCs/>
                <w:sz w:val="24"/>
                <w:szCs w:val="24"/>
              </w:rPr>
            </w:pPr>
            <w:r>
              <w:rPr>
                <w:rFonts w:ascii="Times New Roman" w:hAnsi="Times New Roman" w:eastAsia="Calibri" w:cs="Times New Roman"/>
                <w:bCs/>
                <w:sz w:val="24"/>
                <w:szCs w:val="24"/>
                <w:lang w:val="en-GB"/>
              </w:rPr>
              <w:t xml:space="preserve">EU funded Development-Smart Innovation through Research in Agriculture Program </w:t>
            </w:r>
            <w:r>
              <w:rPr>
                <w:rFonts w:ascii="Times New Roman" w:hAnsi="Times New Roman" w:eastAsia="Calibri" w:cs="Times New Roman"/>
                <w:bCs/>
                <w:sz w:val="24"/>
                <w:szCs w:val="24"/>
              </w:rPr>
              <w:t xml:space="preserve">(DeSIRA): </w:t>
            </w:r>
          </w:p>
        </w:tc>
      </w:tr>
      <w:tr w14:paraId="58C160DE">
        <w:tblPrEx>
          <w:tblBorders>
            <w:top w:val="single" w:color="000000" w:sz="4" w:space="0"/>
            <w:left w:val="single" w:color="000000" w:sz="4" w:space="0"/>
            <w:bottom w:val="none" w:color="auto" w:sz="0"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 w:hRule="atLeast"/>
        </w:trPr>
        <w:tc>
          <w:tcPr>
            <w:tcW w:w="3114" w:type="dxa"/>
          </w:tcPr>
          <w:p w14:paraId="74C7178D">
            <w:pPr>
              <w:spacing w:after="0" w:line="240" w:lineRule="auto"/>
              <w:jc w:val="both"/>
              <w:rPr>
                <w:rFonts w:ascii="Times New Roman" w:hAnsi="Times New Roman" w:eastAsia="Calibri" w:cs="Times New Roman"/>
                <w:bCs/>
                <w:sz w:val="24"/>
                <w:szCs w:val="24"/>
              </w:rPr>
            </w:pPr>
            <w:r>
              <w:rPr>
                <w:rFonts w:ascii="Times New Roman" w:hAnsi="Times New Roman" w:eastAsia="Calibri" w:cs="Times New Roman"/>
                <w:bCs/>
                <w:sz w:val="24"/>
                <w:szCs w:val="24"/>
              </w:rPr>
              <w:t>Project title</w:t>
            </w:r>
          </w:p>
        </w:tc>
        <w:tc>
          <w:tcPr>
            <w:tcW w:w="6379" w:type="dxa"/>
          </w:tcPr>
          <w:p w14:paraId="14DF620E">
            <w:pPr>
              <w:spacing w:after="0" w:line="240" w:lineRule="auto"/>
              <w:jc w:val="both"/>
              <w:rPr>
                <w:rFonts w:ascii="Times New Roman" w:hAnsi="Times New Roman" w:eastAsia="Calibri" w:cs="Times New Roman"/>
                <w:bCs/>
                <w:sz w:val="24"/>
                <w:szCs w:val="24"/>
                <w:lang w:val="en-GB"/>
              </w:rPr>
            </w:pPr>
            <w:r>
              <w:rPr>
                <w:rFonts w:ascii="Times New Roman" w:hAnsi="Times New Roman" w:eastAsia="Calibri" w:cs="Times New Roman"/>
                <w:bCs/>
                <w:sz w:val="24"/>
                <w:szCs w:val="24"/>
              </w:rPr>
              <w:t>Improving resilience of farmers’ livelihoods to climate change through innovative, research proven climate-smart agroforestry and efficient use of tree resources in the Eastern Province and Kigali peri-urban areas</w:t>
            </w:r>
          </w:p>
        </w:tc>
      </w:tr>
      <w:tr w14:paraId="6ACB31AD">
        <w:tblPrEx>
          <w:tblBorders>
            <w:top w:val="single" w:color="000000" w:sz="4" w:space="0"/>
            <w:left w:val="single" w:color="000000" w:sz="4" w:space="0"/>
            <w:bottom w:val="none" w:color="auto" w:sz="0"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 w:hRule="atLeast"/>
        </w:trPr>
        <w:tc>
          <w:tcPr>
            <w:tcW w:w="3114" w:type="dxa"/>
          </w:tcPr>
          <w:p w14:paraId="0E8A6FD0">
            <w:pPr>
              <w:spacing w:after="0" w:line="240" w:lineRule="auto"/>
              <w:jc w:val="both"/>
              <w:rPr>
                <w:rFonts w:ascii="Times New Roman" w:hAnsi="Times New Roman" w:eastAsia="Calibri" w:cs="Times New Roman"/>
                <w:bCs/>
                <w:sz w:val="24"/>
                <w:szCs w:val="24"/>
              </w:rPr>
            </w:pPr>
            <w:r>
              <w:rPr>
                <w:rFonts w:ascii="Times New Roman" w:hAnsi="Times New Roman" w:eastAsia="Calibri" w:cs="Times New Roman"/>
                <w:bCs/>
                <w:sz w:val="24"/>
                <w:szCs w:val="24"/>
              </w:rPr>
              <w:t>Tender title</w:t>
            </w:r>
          </w:p>
        </w:tc>
        <w:tc>
          <w:tcPr>
            <w:tcW w:w="6379" w:type="dxa"/>
          </w:tcPr>
          <w:p w14:paraId="6FF02513">
            <w:pPr>
              <w:spacing w:after="0" w:line="240" w:lineRule="auto"/>
              <w:jc w:val="both"/>
              <w:rPr>
                <w:rFonts w:ascii="Times New Roman" w:hAnsi="Times New Roman" w:eastAsia="Calibri" w:cs="Times New Roman"/>
                <w:bCs/>
                <w:sz w:val="24"/>
                <w:szCs w:val="24"/>
              </w:rPr>
            </w:pPr>
            <w:r>
              <w:rPr>
                <w:rFonts w:ascii="Times New Roman" w:hAnsi="Times New Roman" w:eastAsia="Calibri" w:cs="Times New Roman"/>
                <w:b/>
                <w:bCs/>
                <w:sz w:val="24"/>
                <w:szCs w:val="24"/>
              </w:rPr>
              <w:t>Supply of fruit tree seedlings in Kirehe, Nyagatare, Gatsibo and Gasabo districts</w:t>
            </w:r>
          </w:p>
        </w:tc>
      </w:tr>
      <w:tr w14:paraId="5166EDC9">
        <w:tblPrEx>
          <w:tblBorders>
            <w:top w:val="single" w:color="000000" w:sz="4" w:space="0"/>
            <w:left w:val="single" w:color="000000" w:sz="4" w:space="0"/>
            <w:bottom w:val="none" w:color="auto" w:sz="0" w:space="0"/>
            <w:right w:val="single" w:color="000000" w:sz="4" w:space="0"/>
            <w:insideH w:val="single" w:color="000000" w:sz="4" w:space="0"/>
            <w:insideV w:val="single" w:color="000000" w:sz="4" w:space="0"/>
          </w:tblBorders>
        </w:tblPrEx>
        <w:trPr>
          <w:trHeight w:val="292" w:hRule="atLeast"/>
        </w:trPr>
        <w:tc>
          <w:tcPr>
            <w:tcW w:w="3114" w:type="dxa"/>
          </w:tcPr>
          <w:p w14:paraId="103DA9B8">
            <w:pPr>
              <w:spacing w:after="0" w:line="240" w:lineRule="auto"/>
              <w:rPr>
                <w:rFonts w:ascii="Times New Roman" w:hAnsi="Times New Roman" w:eastAsia="Calibri" w:cs="Times New Roman"/>
                <w:bCs/>
                <w:sz w:val="24"/>
                <w:szCs w:val="24"/>
              </w:rPr>
            </w:pPr>
            <w:r>
              <w:rPr>
                <w:rFonts w:ascii="Times New Roman" w:hAnsi="Times New Roman" w:eastAsia="Calibri" w:cs="Times New Roman"/>
                <w:bCs/>
                <w:sz w:val="24"/>
                <w:szCs w:val="24"/>
              </w:rPr>
              <w:t>Method of acquisition</w:t>
            </w:r>
          </w:p>
        </w:tc>
        <w:tc>
          <w:tcPr>
            <w:tcW w:w="6379" w:type="dxa"/>
          </w:tcPr>
          <w:p w14:paraId="28A4B2AA">
            <w:pPr>
              <w:spacing w:after="0" w:line="240" w:lineRule="auto"/>
              <w:jc w:val="both"/>
              <w:rPr>
                <w:rFonts w:ascii="Times New Roman" w:hAnsi="Times New Roman" w:eastAsia="Calibri" w:cs="Times New Roman"/>
                <w:bCs/>
                <w:sz w:val="24"/>
                <w:szCs w:val="24"/>
              </w:rPr>
            </w:pPr>
            <w:r>
              <w:rPr>
                <w:rFonts w:ascii="Times New Roman" w:hAnsi="Times New Roman" w:eastAsia="Calibri" w:cs="Times New Roman"/>
                <w:bCs/>
                <w:sz w:val="24"/>
                <w:szCs w:val="24"/>
              </w:rPr>
              <w:t>Open Competitive bidding</w:t>
            </w:r>
          </w:p>
        </w:tc>
      </w:tr>
      <w:tr w14:paraId="5C849CF4">
        <w:tblPrEx>
          <w:tblBorders>
            <w:top w:val="single" w:color="000000" w:sz="4" w:space="0"/>
            <w:left w:val="single" w:color="000000" w:sz="4" w:space="0"/>
            <w:bottom w:val="none" w:color="auto" w:sz="0"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 w:hRule="atLeast"/>
        </w:trPr>
        <w:tc>
          <w:tcPr>
            <w:tcW w:w="3114" w:type="dxa"/>
          </w:tcPr>
          <w:p w14:paraId="74BD238A">
            <w:pPr>
              <w:spacing w:after="0" w:line="240" w:lineRule="auto"/>
              <w:rPr>
                <w:rFonts w:ascii="Times New Roman" w:hAnsi="Times New Roman" w:eastAsia="Calibri" w:cs="Times New Roman"/>
                <w:bCs/>
                <w:sz w:val="24"/>
                <w:szCs w:val="24"/>
              </w:rPr>
            </w:pPr>
            <w:r>
              <w:rPr>
                <w:rFonts w:ascii="Times New Roman" w:hAnsi="Times New Roman" w:eastAsia="Calibri" w:cs="Times New Roman"/>
                <w:bCs/>
                <w:sz w:val="24"/>
                <w:szCs w:val="24"/>
              </w:rPr>
              <w:t>Location</w:t>
            </w:r>
          </w:p>
        </w:tc>
        <w:tc>
          <w:tcPr>
            <w:tcW w:w="6379" w:type="dxa"/>
          </w:tcPr>
          <w:p w14:paraId="17095813">
            <w:pPr>
              <w:spacing w:after="0" w:line="240" w:lineRule="auto"/>
              <w:jc w:val="both"/>
              <w:rPr>
                <w:rFonts w:ascii="Times New Roman" w:hAnsi="Times New Roman" w:eastAsia="Calibri" w:cs="Times New Roman"/>
                <w:bCs/>
                <w:sz w:val="24"/>
                <w:szCs w:val="24"/>
                <w:lang w:val="en-GB"/>
              </w:rPr>
            </w:pPr>
            <w:r>
              <w:rPr>
                <w:rFonts w:ascii="Times New Roman" w:hAnsi="Times New Roman" w:eastAsia="Calibri" w:cs="Times New Roman"/>
                <w:bCs/>
                <w:sz w:val="24"/>
                <w:szCs w:val="24"/>
                <w:lang w:val="en-GB"/>
              </w:rPr>
              <w:t>Nyamugali sector in Kirehe, Mukama in Nyagatare, Kabarore in Gatsibo and Gikomero in Gasabo districts</w:t>
            </w:r>
          </w:p>
        </w:tc>
      </w:tr>
      <w:tr w14:paraId="0DE95C01">
        <w:tblPrEx>
          <w:tblBorders>
            <w:top w:val="single" w:color="000000" w:sz="4" w:space="0"/>
            <w:left w:val="single" w:color="000000" w:sz="4" w:space="0"/>
            <w:bottom w:val="none" w:color="auto" w:sz="0"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 w:hRule="atLeast"/>
        </w:trPr>
        <w:tc>
          <w:tcPr>
            <w:tcW w:w="3114" w:type="dxa"/>
          </w:tcPr>
          <w:p w14:paraId="6686247D">
            <w:pPr>
              <w:spacing w:after="0" w:line="240" w:lineRule="auto"/>
              <w:rPr>
                <w:rFonts w:ascii="Times New Roman" w:hAnsi="Times New Roman" w:eastAsia="Calibri" w:cs="Times New Roman"/>
                <w:bCs/>
                <w:sz w:val="24"/>
                <w:szCs w:val="24"/>
              </w:rPr>
            </w:pPr>
            <w:r>
              <w:rPr>
                <w:rFonts w:ascii="Times New Roman" w:hAnsi="Times New Roman" w:eastAsia="Calibri" w:cs="Times New Roman"/>
                <w:bCs/>
                <w:sz w:val="24"/>
                <w:szCs w:val="24"/>
              </w:rPr>
              <w:t>Office</w:t>
            </w:r>
          </w:p>
        </w:tc>
        <w:tc>
          <w:tcPr>
            <w:tcW w:w="6379" w:type="dxa"/>
          </w:tcPr>
          <w:p w14:paraId="4332C62C">
            <w:pPr>
              <w:spacing w:after="0" w:line="240" w:lineRule="auto"/>
              <w:jc w:val="both"/>
              <w:rPr>
                <w:rFonts w:ascii="Times New Roman" w:hAnsi="Times New Roman" w:eastAsia="Calibri" w:cs="Times New Roman"/>
                <w:bCs/>
                <w:sz w:val="24"/>
                <w:szCs w:val="24"/>
              </w:rPr>
            </w:pPr>
            <w:r>
              <w:rPr>
                <w:rFonts w:ascii="Times New Roman" w:hAnsi="Times New Roman" w:eastAsia="Calibri" w:cs="Times New Roman"/>
                <w:bCs/>
                <w:sz w:val="24"/>
                <w:szCs w:val="24"/>
              </w:rPr>
              <w:t>IUCN Rwanda Office</w:t>
            </w:r>
          </w:p>
        </w:tc>
      </w:tr>
      <w:tr w14:paraId="254DF862">
        <w:tblPrEx>
          <w:tblBorders>
            <w:top w:val="single" w:color="000000" w:sz="4" w:space="0"/>
            <w:left w:val="single" w:color="000000" w:sz="4" w:space="0"/>
            <w:bottom w:val="none" w:color="auto" w:sz="0"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 w:hRule="atLeast"/>
        </w:trPr>
        <w:tc>
          <w:tcPr>
            <w:tcW w:w="3114" w:type="dxa"/>
            <w:tcBorders>
              <w:bottom w:val="single" w:color="auto" w:sz="4" w:space="0"/>
            </w:tcBorders>
          </w:tcPr>
          <w:p w14:paraId="4C7B59EB">
            <w:pPr>
              <w:spacing w:after="0" w:line="240" w:lineRule="auto"/>
              <w:rPr>
                <w:rFonts w:ascii="Times New Roman" w:hAnsi="Times New Roman" w:eastAsia="Calibri" w:cs="Times New Roman"/>
                <w:bCs/>
                <w:sz w:val="24"/>
                <w:szCs w:val="24"/>
              </w:rPr>
            </w:pPr>
            <w:r>
              <w:rPr>
                <w:rFonts w:ascii="Times New Roman" w:hAnsi="Times New Roman" w:eastAsia="Calibri" w:cs="Times New Roman"/>
                <w:bCs/>
                <w:sz w:val="24"/>
                <w:szCs w:val="24"/>
              </w:rPr>
              <w:t>Language requirements</w:t>
            </w:r>
          </w:p>
        </w:tc>
        <w:tc>
          <w:tcPr>
            <w:tcW w:w="6379" w:type="dxa"/>
            <w:tcBorders>
              <w:bottom w:val="single" w:color="auto" w:sz="4" w:space="0"/>
            </w:tcBorders>
          </w:tcPr>
          <w:p w14:paraId="3335781E">
            <w:pPr>
              <w:spacing w:after="0" w:line="240" w:lineRule="auto"/>
              <w:jc w:val="both"/>
              <w:rPr>
                <w:rFonts w:ascii="Times New Roman" w:hAnsi="Times New Roman" w:eastAsia="Calibri" w:cs="Times New Roman"/>
                <w:bCs/>
                <w:sz w:val="24"/>
                <w:szCs w:val="24"/>
              </w:rPr>
            </w:pPr>
            <w:r>
              <w:rPr>
                <w:rFonts w:ascii="Times New Roman" w:hAnsi="Times New Roman" w:eastAsia="Calibri" w:cs="Times New Roman"/>
                <w:bCs/>
                <w:sz w:val="24"/>
                <w:szCs w:val="24"/>
              </w:rPr>
              <w:t>English and Kinyarwanda</w:t>
            </w:r>
          </w:p>
        </w:tc>
      </w:tr>
    </w:tbl>
    <w:p w14:paraId="58E82F81">
      <w:pPr>
        <w:rPr>
          <w:rFonts w:ascii="Times New Roman" w:hAnsi="Times New Roman" w:cs="Times New Roman"/>
          <w:sz w:val="24"/>
          <w:szCs w:val="24"/>
        </w:rPr>
      </w:pPr>
    </w:p>
    <w:p w14:paraId="5C0876E4">
      <w:pPr>
        <w:pStyle w:val="2"/>
        <w:rPr>
          <w:rFonts w:cs="Times New Roman"/>
        </w:rPr>
      </w:pPr>
      <w:r>
        <w:rPr>
          <w:rFonts w:cs="Times New Roman"/>
        </w:rPr>
        <w:t>Background</w:t>
      </w:r>
    </w:p>
    <w:p w14:paraId="3A156F0A">
      <w:pPr>
        <w:pStyle w:val="14"/>
        <w:spacing w:before="173" w:line="273" w:lineRule="auto"/>
        <w:ind w:right="4"/>
        <w:jc w:val="both"/>
        <w:rPr>
          <w:rFonts w:ascii="Times New Roman" w:hAnsi="Times New Roman" w:cs="Times New Roman"/>
          <w:b/>
          <w:bCs/>
          <w:w w:val="105"/>
          <w:sz w:val="24"/>
          <w:szCs w:val="24"/>
        </w:rPr>
      </w:pPr>
      <w:r>
        <w:rPr>
          <w:rFonts w:ascii="Times New Roman" w:hAnsi="Times New Roman" w:cs="Times New Roman"/>
          <w:b/>
          <w:bCs/>
          <w:w w:val="105"/>
          <w:sz w:val="24"/>
          <w:szCs w:val="24"/>
        </w:rPr>
        <w:t xml:space="preserve">DeSIRA program </w:t>
      </w:r>
      <w:r>
        <w:rPr>
          <w:rFonts w:ascii="Times New Roman" w:hAnsi="Times New Roman" w:cs="Times New Roman"/>
          <w:w w:val="105"/>
          <w:sz w:val="24"/>
          <w:szCs w:val="24"/>
        </w:rPr>
        <w:t>(Development –Smart Innovation through Research in Agriculture) is a new partnership initiative developed by the European Commission as part of EU Development Cooperation Instruments, and it aims at:</w:t>
      </w:r>
    </w:p>
    <w:p w14:paraId="6351A3EE">
      <w:pPr>
        <w:pStyle w:val="14"/>
        <w:numPr>
          <w:ilvl w:val="0"/>
          <w:numId w:val="2"/>
        </w:numPr>
        <w:spacing w:line="276" w:lineRule="auto"/>
        <w:ind w:right="6"/>
        <w:jc w:val="both"/>
        <w:rPr>
          <w:rFonts w:ascii="Times New Roman" w:hAnsi="Times New Roman" w:cs="Times New Roman"/>
          <w:w w:val="105"/>
          <w:sz w:val="24"/>
          <w:szCs w:val="24"/>
        </w:rPr>
      </w:pPr>
      <w:r>
        <w:rPr>
          <w:rFonts w:ascii="Times New Roman" w:hAnsi="Times New Roman" w:cs="Times New Roman"/>
          <w:w w:val="105"/>
          <w:sz w:val="24"/>
          <w:szCs w:val="24"/>
        </w:rPr>
        <w:t>Incorporating science in development work with a view to foster innovations for increased impact;</w:t>
      </w:r>
    </w:p>
    <w:p w14:paraId="4E0ABE5F">
      <w:pPr>
        <w:pStyle w:val="14"/>
        <w:numPr>
          <w:ilvl w:val="0"/>
          <w:numId w:val="2"/>
        </w:numPr>
        <w:spacing w:line="276" w:lineRule="auto"/>
        <w:ind w:right="6"/>
        <w:jc w:val="both"/>
        <w:rPr>
          <w:rFonts w:ascii="Times New Roman" w:hAnsi="Times New Roman" w:cs="Times New Roman"/>
          <w:w w:val="105"/>
          <w:sz w:val="24"/>
          <w:szCs w:val="24"/>
        </w:rPr>
      </w:pPr>
      <w:r>
        <w:rPr>
          <w:rFonts w:ascii="Times New Roman" w:hAnsi="Times New Roman" w:cs="Times New Roman"/>
          <w:w w:val="105"/>
          <w:sz w:val="24"/>
          <w:szCs w:val="24"/>
        </w:rPr>
        <w:t>Building –up in country research capacities for innovation;</w:t>
      </w:r>
    </w:p>
    <w:p w14:paraId="0D362558">
      <w:pPr>
        <w:pStyle w:val="14"/>
        <w:numPr>
          <w:ilvl w:val="0"/>
          <w:numId w:val="2"/>
        </w:numPr>
        <w:spacing w:line="276" w:lineRule="auto"/>
        <w:ind w:right="6"/>
        <w:jc w:val="both"/>
        <w:rPr>
          <w:rFonts w:ascii="Times New Roman" w:hAnsi="Times New Roman" w:cs="Times New Roman"/>
          <w:w w:val="105"/>
          <w:sz w:val="24"/>
          <w:szCs w:val="24"/>
        </w:rPr>
      </w:pPr>
      <w:r>
        <w:rPr>
          <w:rFonts w:ascii="Times New Roman" w:hAnsi="Times New Roman" w:cs="Times New Roman"/>
          <w:w w:val="105"/>
          <w:sz w:val="24"/>
          <w:szCs w:val="24"/>
        </w:rPr>
        <w:t>Strengthening partnerships with EU and international research entities.</w:t>
      </w:r>
    </w:p>
    <w:p w14:paraId="0F850F78">
      <w:pPr>
        <w:pStyle w:val="14"/>
        <w:spacing w:before="173" w:line="273" w:lineRule="auto"/>
        <w:ind w:right="4"/>
        <w:jc w:val="both"/>
        <w:rPr>
          <w:rFonts w:ascii="Times New Roman" w:hAnsi="Times New Roman" w:cs="Times New Roman"/>
          <w:bCs/>
          <w:w w:val="105"/>
          <w:sz w:val="24"/>
          <w:szCs w:val="24"/>
          <w:lang w:val="en-GB"/>
        </w:rPr>
      </w:pPr>
      <w:r>
        <w:rPr>
          <w:rFonts w:ascii="Times New Roman" w:hAnsi="Times New Roman" w:cs="Times New Roman"/>
          <w:w w:val="105"/>
          <w:sz w:val="24"/>
          <w:szCs w:val="24"/>
        </w:rPr>
        <w:t xml:space="preserve">The DESIRA Agroforestry is implemented by </w:t>
      </w:r>
      <w:r>
        <w:rPr>
          <w:rFonts w:ascii="Times New Roman" w:hAnsi="Times New Roman" w:cs="Times New Roman"/>
          <w:bCs/>
          <w:w w:val="105"/>
          <w:sz w:val="24"/>
          <w:szCs w:val="24"/>
          <w:lang w:val="en-GB"/>
        </w:rPr>
        <w:t xml:space="preserve">the International Union for Conservation of Nature (IUCN) and Belgian Development Agency (Enabel), in collaboration with the International Centre for Research in Agroforestry (ICRAF), Ghent University, KU Leuven University, and University of Rwanda. </w:t>
      </w:r>
    </w:p>
    <w:p w14:paraId="15992D88">
      <w:pPr>
        <w:pStyle w:val="14"/>
        <w:spacing w:before="173" w:line="273" w:lineRule="auto"/>
        <w:ind w:right="4"/>
        <w:jc w:val="both"/>
        <w:rPr>
          <w:rFonts w:ascii="Times New Roman" w:hAnsi="Times New Roman" w:cs="Times New Roman"/>
          <w:sz w:val="24"/>
          <w:szCs w:val="24"/>
        </w:rPr>
      </w:pPr>
      <w:r>
        <w:rPr>
          <w:rFonts w:ascii="Times New Roman" w:hAnsi="Times New Roman" w:cs="Times New Roman"/>
          <w:bCs/>
          <w:w w:val="105"/>
          <w:sz w:val="24"/>
          <w:szCs w:val="24"/>
          <w:lang w:val="en-GB"/>
        </w:rPr>
        <w:t xml:space="preserve">This project is steered by the Ministry of Environment (MOE) </w:t>
      </w:r>
      <w:r>
        <w:rPr>
          <w:rFonts w:ascii="Times New Roman" w:hAnsi="Times New Roman" w:cs="Times New Roman"/>
          <w:w w:val="105"/>
          <w:sz w:val="24"/>
          <w:szCs w:val="24"/>
          <w:lang w:val="en-GB"/>
        </w:rPr>
        <w:t xml:space="preserve">to contribute to the improvement of resilience of farmers’ livelihoods to climate change through innovative, research-proven climate-smart agroforestry and efficient use of tree resources in the Eastern Province and peri-urban areas of Kigali city. </w:t>
      </w:r>
      <w:r>
        <w:rPr>
          <w:rFonts w:ascii="Times New Roman" w:hAnsi="Times New Roman" w:cs="Times New Roman"/>
          <w:w w:val="105"/>
          <w:sz w:val="24"/>
          <w:szCs w:val="24"/>
        </w:rPr>
        <w:t>DeSIRA Agroforestry Project (</w:t>
      </w:r>
      <w:r>
        <w:rPr>
          <w:rFonts w:ascii="Times New Roman" w:hAnsi="Times New Roman" w:eastAsia="Cambria" w:cs="Times New Roman"/>
          <w:spacing w:val="-1"/>
        </w:rPr>
        <w:t xml:space="preserve">DeSIRA Project (CRIS number FOOD 2018/041-107) </w:t>
      </w:r>
      <w:r>
        <w:rPr>
          <w:rFonts w:ascii="Times New Roman" w:hAnsi="Times New Roman" w:cs="Times New Roman"/>
          <w:w w:val="105"/>
          <w:sz w:val="24"/>
          <w:szCs w:val="24"/>
        </w:rPr>
        <w:t>has among the expected results, the development of tested</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knowledge on scalable agroforestry systems and their components from an</w:t>
      </w:r>
      <w:r>
        <w:rPr>
          <w:rFonts w:ascii="Times New Roman" w:hAnsi="Times New Roman" w:cs="Times New Roman"/>
          <w:spacing w:val="-53"/>
          <w:w w:val="105"/>
          <w:sz w:val="24"/>
          <w:szCs w:val="24"/>
        </w:rPr>
        <w:t xml:space="preserve"> </w:t>
      </w:r>
      <w:r>
        <w:rPr>
          <w:rFonts w:ascii="Times New Roman" w:hAnsi="Times New Roman" w:cs="Times New Roman"/>
          <w:sz w:val="24"/>
          <w:szCs w:val="24"/>
        </w:rPr>
        <w:t>ecological services perspective (including biodiversity, carbon sequestration,</w:t>
      </w:r>
      <w:r>
        <w:rPr>
          <w:rFonts w:ascii="Times New Roman" w:hAnsi="Times New Roman" w:cs="Times New Roman"/>
          <w:spacing w:val="1"/>
          <w:sz w:val="24"/>
          <w:szCs w:val="24"/>
        </w:rPr>
        <w:t xml:space="preserve"> </w:t>
      </w:r>
      <w:r>
        <w:rPr>
          <w:rFonts w:ascii="Times New Roman" w:hAnsi="Times New Roman" w:cs="Times New Roman"/>
          <w:w w:val="105"/>
          <w:sz w:val="24"/>
          <w:szCs w:val="24"/>
        </w:rPr>
        <w:t xml:space="preserve">water retention, microclimate, and soil /crop productivity). </w:t>
      </w:r>
    </w:p>
    <w:p w14:paraId="0786DE3D">
      <w:pPr>
        <w:pStyle w:val="14"/>
        <w:spacing w:before="168" w:line="273" w:lineRule="auto"/>
        <w:ind w:right="4"/>
        <w:jc w:val="both"/>
      </w:pPr>
      <w:r>
        <w:rPr>
          <w:rFonts w:ascii="Times New Roman" w:hAnsi="Times New Roman" w:cs="Times New Roman"/>
          <w:w w:val="105"/>
          <w:sz w:val="24"/>
          <w:szCs w:val="24"/>
        </w:rPr>
        <w:t>Therefore, this</w:t>
      </w:r>
      <w:r>
        <w:rPr>
          <w:rFonts w:ascii="Times New Roman" w:hAnsi="Times New Roman" w:cs="Times New Roman"/>
          <w:w w:val="105"/>
          <w:sz w:val="24"/>
          <w:szCs w:val="24"/>
          <w:lang w:val="en-GB"/>
        </w:rPr>
        <w:t xml:space="preserve"> project conducted value chain assessment which showed the importance of supporting the local communities with nutritious tree species in addition to agroforestry trees for both nutrition, and biodiversity purposes. These trees also contribute to climate change, cooking energy, water use efficiency, and land management in Rwanda, targeting small holder farmers areas of the Eastern Province. The </w:t>
      </w:r>
      <w:r>
        <w:rPr>
          <w:rFonts w:ascii="Times New Roman" w:hAnsi="Times New Roman" w:cs="Times New Roman"/>
          <w:spacing w:val="-1"/>
          <w:w w:val="105"/>
          <w:sz w:val="24"/>
          <w:szCs w:val="24"/>
        </w:rPr>
        <w:t>agroforestry</w:t>
      </w:r>
      <w:r>
        <w:rPr>
          <w:rFonts w:ascii="Times New Roman" w:hAnsi="Times New Roman" w:cs="Times New Roman"/>
          <w:spacing w:val="-12"/>
          <w:w w:val="105"/>
          <w:sz w:val="24"/>
          <w:szCs w:val="24"/>
        </w:rPr>
        <w:t xml:space="preserve"> </w:t>
      </w:r>
      <w:r>
        <w:rPr>
          <w:rFonts w:ascii="Times New Roman" w:hAnsi="Times New Roman" w:cs="Times New Roman"/>
          <w:spacing w:val="-1"/>
          <w:w w:val="105"/>
          <w:sz w:val="24"/>
          <w:szCs w:val="24"/>
        </w:rPr>
        <w:t>value</w:t>
      </w:r>
      <w:r>
        <w:rPr>
          <w:rFonts w:ascii="Times New Roman" w:hAnsi="Times New Roman" w:cs="Times New Roman"/>
          <w:spacing w:val="-11"/>
          <w:w w:val="105"/>
          <w:sz w:val="24"/>
          <w:szCs w:val="24"/>
        </w:rPr>
        <w:t xml:space="preserve"> </w:t>
      </w:r>
      <w:r>
        <w:rPr>
          <w:rFonts w:ascii="Times New Roman" w:hAnsi="Times New Roman" w:cs="Times New Roman"/>
          <w:spacing w:val="-1"/>
          <w:w w:val="105"/>
          <w:sz w:val="24"/>
          <w:szCs w:val="24"/>
        </w:rPr>
        <w:t>chain</w:t>
      </w:r>
      <w:r>
        <w:rPr>
          <w:rFonts w:ascii="Times New Roman" w:hAnsi="Times New Roman" w:cs="Times New Roman"/>
          <w:spacing w:val="-11"/>
          <w:w w:val="105"/>
          <w:sz w:val="24"/>
          <w:szCs w:val="24"/>
        </w:rPr>
        <w:t xml:space="preserve"> </w:t>
      </w:r>
      <w:r>
        <w:rPr>
          <w:rFonts w:ascii="Times New Roman" w:hAnsi="Times New Roman" w:cs="Times New Roman"/>
          <w:spacing w:val="-1"/>
          <w:w w:val="105"/>
          <w:sz w:val="24"/>
          <w:szCs w:val="24"/>
        </w:rPr>
        <w:t>analysis</w:t>
      </w:r>
      <w:r>
        <w:rPr>
          <w:rFonts w:ascii="Times New Roman" w:hAnsi="Times New Roman" w:cs="Times New Roman"/>
          <w:spacing w:val="-13"/>
          <w:w w:val="105"/>
          <w:sz w:val="24"/>
          <w:szCs w:val="24"/>
        </w:rPr>
        <w:t xml:space="preserve"> </w:t>
      </w:r>
      <w:r>
        <w:rPr>
          <w:rFonts w:ascii="Times New Roman" w:hAnsi="Times New Roman" w:cs="Times New Roman"/>
          <w:spacing w:val="-1"/>
          <w:w w:val="105"/>
          <w:sz w:val="24"/>
          <w:szCs w:val="24"/>
        </w:rPr>
        <w:t xml:space="preserve">explored </w:t>
      </w:r>
      <w:r>
        <w:rPr>
          <w:rFonts w:ascii="Times New Roman" w:hAnsi="Times New Roman" w:cs="Times New Roman"/>
          <w:w w:val="105"/>
          <w:sz w:val="24"/>
          <w:szCs w:val="24"/>
        </w:rPr>
        <w:t>the</w:t>
      </w:r>
      <w:r>
        <w:rPr>
          <w:rFonts w:ascii="Times New Roman" w:hAnsi="Times New Roman" w:cs="Times New Roman"/>
          <w:spacing w:val="-53"/>
          <w:w w:val="105"/>
          <w:sz w:val="24"/>
          <w:szCs w:val="24"/>
        </w:rPr>
        <w:t xml:space="preserve"> </w:t>
      </w:r>
      <w:r>
        <w:rPr>
          <w:rFonts w:ascii="Times New Roman" w:hAnsi="Times New Roman" w:cs="Times New Roman"/>
          <w:w w:val="105"/>
          <w:sz w:val="24"/>
          <w:szCs w:val="24"/>
        </w:rPr>
        <w:t>flow of products,</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services, and information in</w:t>
      </w:r>
      <w:r>
        <w:rPr>
          <w:rFonts w:ascii="Times New Roman" w:hAnsi="Times New Roman" w:cs="Times New Roman"/>
          <w:spacing w:val="1"/>
          <w:w w:val="105"/>
          <w:sz w:val="24"/>
          <w:szCs w:val="24"/>
        </w:rPr>
        <w:t xml:space="preserve"> the </w:t>
      </w:r>
      <w:r>
        <w:rPr>
          <w:rFonts w:ascii="Times New Roman" w:hAnsi="Times New Roman" w:cs="Times New Roman"/>
          <w:w w:val="105"/>
          <w:sz w:val="24"/>
          <w:szCs w:val="24"/>
        </w:rPr>
        <w:t>communities</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of</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project</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intervention</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to</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improve</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productivity,</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reduce</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costs,</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and</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identify</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new</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markets</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and</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value-added</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opportunities.</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The analysis has shown that farmers need</w:t>
      </w:r>
      <w:r>
        <w:rPr>
          <w:rFonts w:ascii="Times New Roman" w:hAnsi="Times New Roman" w:cs="Times New Roman"/>
          <w:spacing w:val="-54"/>
          <w:w w:val="105"/>
          <w:sz w:val="24"/>
          <w:szCs w:val="24"/>
        </w:rPr>
        <w:t xml:space="preserve"> </w:t>
      </w:r>
      <w:r>
        <w:rPr>
          <w:rFonts w:ascii="Times New Roman" w:hAnsi="Times New Roman" w:cs="Times New Roman"/>
          <w:w w:val="105"/>
          <w:sz w:val="24"/>
          <w:szCs w:val="24"/>
        </w:rPr>
        <w:t>fruits such as Avocado, papaya, Macadamia and mango as well as trees, shrubs and animal</w:t>
      </w:r>
      <w:r>
        <w:rPr>
          <w:rFonts w:ascii="Times New Roman" w:hAnsi="Times New Roman" w:cs="Times New Roman"/>
          <w:spacing w:val="1"/>
          <w:w w:val="105"/>
          <w:sz w:val="24"/>
          <w:szCs w:val="24"/>
        </w:rPr>
        <w:t xml:space="preserve"> </w:t>
      </w:r>
      <w:r>
        <w:rPr>
          <w:rFonts w:ascii="Times New Roman" w:hAnsi="Times New Roman" w:cs="Times New Roman"/>
          <w:sz w:val="24"/>
          <w:szCs w:val="24"/>
        </w:rPr>
        <w:t>fodder. The selection of trees was demand driven</w:t>
      </w:r>
      <w:r>
        <w:rPr>
          <w:rFonts w:ascii="Times New Roman" w:hAnsi="Times New Roman" w:cs="Times New Roman"/>
          <w:spacing w:val="1"/>
          <w:sz w:val="24"/>
          <w:szCs w:val="24"/>
        </w:rPr>
        <w:t xml:space="preserve"> </w:t>
      </w:r>
      <w:r>
        <w:rPr>
          <w:rFonts w:ascii="Times New Roman" w:hAnsi="Times New Roman" w:cs="Times New Roman"/>
          <w:w w:val="105"/>
          <w:sz w:val="24"/>
          <w:szCs w:val="24"/>
        </w:rPr>
        <w:t>and</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thus</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the</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support</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in</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the</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provision</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of</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seedling</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will</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the</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of</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great</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contribution</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to</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create</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long</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term</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investment</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opportunities</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for</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the</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communities in the intervention areas by strengthening partnerships and</w:t>
      </w:r>
      <w:r>
        <w:rPr>
          <w:rFonts w:ascii="Times New Roman" w:hAnsi="Times New Roman" w:cs="Times New Roman"/>
          <w:spacing w:val="1"/>
          <w:w w:val="105"/>
          <w:sz w:val="24"/>
          <w:szCs w:val="24"/>
        </w:rPr>
        <w:t xml:space="preserve"> </w:t>
      </w:r>
      <w:r>
        <w:rPr>
          <w:rFonts w:ascii="Times New Roman" w:hAnsi="Times New Roman" w:cs="Times New Roman"/>
          <w:spacing w:val="-1"/>
          <w:w w:val="105"/>
          <w:sz w:val="24"/>
          <w:szCs w:val="24"/>
        </w:rPr>
        <w:t>collaboration. It</w:t>
      </w:r>
      <w:r>
        <w:rPr>
          <w:rFonts w:ascii="Times New Roman" w:hAnsi="Times New Roman" w:cs="Times New Roman"/>
          <w:spacing w:val="-12"/>
          <w:w w:val="105"/>
          <w:sz w:val="24"/>
          <w:szCs w:val="24"/>
        </w:rPr>
        <w:t xml:space="preserve"> </w:t>
      </w:r>
      <w:r>
        <w:rPr>
          <w:rFonts w:ascii="Times New Roman" w:hAnsi="Times New Roman" w:cs="Times New Roman"/>
          <w:spacing w:val="-13"/>
          <w:w w:val="105"/>
          <w:sz w:val="24"/>
          <w:szCs w:val="24"/>
        </w:rPr>
        <w:t xml:space="preserve">is </w:t>
      </w:r>
      <w:r>
        <w:rPr>
          <w:rFonts w:ascii="Times New Roman" w:hAnsi="Times New Roman" w:cs="Times New Roman"/>
          <w:w w:val="105"/>
          <w:sz w:val="24"/>
          <w:szCs w:val="24"/>
        </w:rPr>
        <w:t>leading</w:t>
      </w:r>
      <w:r>
        <w:rPr>
          <w:rFonts w:ascii="Times New Roman" w:hAnsi="Times New Roman" w:cs="Times New Roman"/>
          <w:spacing w:val="-12"/>
          <w:w w:val="105"/>
          <w:sz w:val="24"/>
          <w:szCs w:val="24"/>
        </w:rPr>
        <w:t xml:space="preserve"> </w:t>
      </w:r>
      <w:r>
        <w:rPr>
          <w:rFonts w:ascii="Times New Roman" w:hAnsi="Times New Roman" w:cs="Times New Roman"/>
          <w:w w:val="105"/>
          <w:sz w:val="24"/>
          <w:szCs w:val="24"/>
        </w:rPr>
        <w:t>to</w:t>
      </w:r>
      <w:r>
        <w:rPr>
          <w:rFonts w:ascii="Times New Roman" w:hAnsi="Times New Roman" w:cs="Times New Roman"/>
          <w:spacing w:val="-12"/>
          <w:w w:val="105"/>
          <w:sz w:val="24"/>
          <w:szCs w:val="24"/>
        </w:rPr>
        <w:t xml:space="preserve"> </w:t>
      </w:r>
      <w:r>
        <w:rPr>
          <w:rFonts w:ascii="Times New Roman" w:hAnsi="Times New Roman" w:cs="Times New Roman"/>
          <w:w w:val="105"/>
          <w:sz w:val="24"/>
          <w:szCs w:val="24"/>
        </w:rPr>
        <w:t>improved</w:t>
      </w:r>
      <w:r>
        <w:rPr>
          <w:rFonts w:ascii="Times New Roman" w:hAnsi="Times New Roman" w:cs="Times New Roman"/>
          <w:spacing w:val="-12"/>
          <w:w w:val="105"/>
          <w:sz w:val="24"/>
          <w:szCs w:val="24"/>
        </w:rPr>
        <w:t xml:space="preserve"> </w:t>
      </w:r>
      <w:r>
        <w:rPr>
          <w:rFonts w:ascii="Times New Roman" w:hAnsi="Times New Roman" w:cs="Times New Roman"/>
          <w:w w:val="105"/>
          <w:sz w:val="24"/>
          <w:szCs w:val="24"/>
        </w:rPr>
        <w:t>coordination,</w:t>
      </w:r>
      <w:r>
        <w:rPr>
          <w:rFonts w:ascii="Times New Roman" w:hAnsi="Times New Roman" w:cs="Times New Roman"/>
          <w:spacing w:val="-12"/>
          <w:w w:val="105"/>
          <w:sz w:val="24"/>
          <w:szCs w:val="24"/>
        </w:rPr>
        <w:t xml:space="preserve"> </w:t>
      </w:r>
      <w:r>
        <w:rPr>
          <w:rFonts w:ascii="Times New Roman" w:hAnsi="Times New Roman" w:cs="Times New Roman"/>
          <w:w w:val="105"/>
          <w:sz w:val="24"/>
          <w:szCs w:val="24"/>
        </w:rPr>
        <w:t>increased</w:t>
      </w:r>
      <w:r>
        <w:rPr>
          <w:rFonts w:ascii="Times New Roman" w:hAnsi="Times New Roman" w:cs="Times New Roman"/>
          <w:spacing w:val="-13"/>
          <w:w w:val="105"/>
          <w:sz w:val="24"/>
          <w:szCs w:val="24"/>
        </w:rPr>
        <w:t xml:space="preserve"> </w:t>
      </w:r>
      <w:r>
        <w:rPr>
          <w:rFonts w:ascii="Times New Roman" w:hAnsi="Times New Roman" w:cs="Times New Roman"/>
          <w:w w:val="105"/>
          <w:sz w:val="24"/>
          <w:szCs w:val="24"/>
        </w:rPr>
        <w:t>efficiency,</w:t>
      </w:r>
      <w:r>
        <w:rPr>
          <w:rFonts w:ascii="Times New Roman" w:hAnsi="Times New Roman" w:cs="Times New Roman"/>
          <w:spacing w:val="-12"/>
          <w:w w:val="105"/>
          <w:sz w:val="24"/>
          <w:szCs w:val="24"/>
        </w:rPr>
        <w:t xml:space="preserve"> </w:t>
      </w:r>
      <w:r>
        <w:rPr>
          <w:rFonts w:ascii="Times New Roman" w:hAnsi="Times New Roman" w:cs="Times New Roman"/>
          <w:w w:val="105"/>
          <w:sz w:val="24"/>
          <w:szCs w:val="24"/>
        </w:rPr>
        <w:t>and</w:t>
      </w:r>
      <w:r>
        <w:rPr>
          <w:rFonts w:ascii="Times New Roman" w:hAnsi="Times New Roman" w:cs="Times New Roman"/>
          <w:spacing w:val="-53"/>
          <w:w w:val="105"/>
          <w:sz w:val="24"/>
          <w:szCs w:val="24"/>
        </w:rPr>
        <w:t xml:space="preserve"> </w:t>
      </w:r>
      <w:r>
        <w:rPr>
          <w:rFonts w:ascii="Times New Roman" w:hAnsi="Times New Roman" w:cs="Times New Roman"/>
          <w:w w:val="105"/>
          <w:sz w:val="24"/>
          <w:szCs w:val="24"/>
        </w:rPr>
        <w:t>better</w:t>
      </w:r>
      <w:r>
        <w:rPr>
          <w:rFonts w:ascii="Times New Roman" w:hAnsi="Times New Roman" w:cs="Times New Roman"/>
          <w:spacing w:val="2"/>
          <w:w w:val="105"/>
          <w:sz w:val="24"/>
          <w:szCs w:val="24"/>
        </w:rPr>
        <w:t xml:space="preserve"> </w:t>
      </w:r>
      <w:r>
        <w:rPr>
          <w:rFonts w:ascii="Times New Roman" w:hAnsi="Times New Roman" w:cs="Times New Roman"/>
          <w:w w:val="105"/>
          <w:sz w:val="24"/>
          <w:szCs w:val="24"/>
        </w:rPr>
        <w:t>outcomes</w:t>
      </w:r>
      <w:r>
        <w:rPr>
          <w:rFonts w:ascii="Times New Roman" w:hAnsi="Times New Roman" w:cs="Times New Roman"/>
          <w:spacing w:val="2"/>
          <w:w w:val="105"/>
          <w:sz w:val="24"/>
          <w:szCs w:val="24"/>
        </w:rPr>
        <w:t xml:space="preserve"> </w:t>
      </w:r>
      <w:r>
        <w:rPr>
          <w:rFonts w:ascii="Times New Roman" w:hAnsi="Times New Roman" w:cs="Times New Roman"/>
          <w:w w:val="105"/>
          <w:sz w:val="24"/>
          <w:szCs w:val="24"/>
        </w:rPr>
        <w:t>for</w:t>
      </w:r>
      <w:r>
        <w:rPr>
          <w:rFonts w:ascii="Times New Roman" w:hAnsi="Times New Roman" w:cs="Times New Roman"/>
          <w:spacing w:val="4"/>
          <w:w w:val="105"/>
          <w:sz w:val="24"/>
          <w:szCs w:val="24"/>
        </w:rPr>
        <w:t xml:space="preserve"> </w:t>
      </w:r>
      <w:r>
        <w:rPr>
          <w:rFonts w:ascii="Times New Roman" w:hAnsi="Times New Roman" w:cs="Times New Roman"/>
          <w:w w:val="105"/>
          <w:sz w:val="24"/>
          <w:szCs w:val="24"/>
        </w:rPr>
        <w:t>all</w:t>
      </w:r>
      <w:r>
        <w:rPr>
          <w:rFonts w:ascii="Times New Roman" w:hAnsi="Times New Roman" w:cs="Times New Roman"/>
          <w:spacing w:val="3"/>
          <w:w w:val="105"/>
          <w:sz w:val="24"/>
          <w:szCs w:val="24"/>
        </w:rPr>
        <w:t xml:space="preserve"> </w:t>
      </w:r>
      <w:r>
        <w:rPr>
          <w:rFonts w:ascii="Times New Roman" w:hAnsi="Times New Roman" w:cs="Times New Roman"/>
          <w:w w:val="105"/>
          <w:sz w:val="24"/>
          <w:szCs w:val="24"/>
        </w:rPr>
        <w:t>actors</w:t>
      </w:r>
      <w:r>
        <w:rPr>
          <w:rFonts w:ascii="Times New Roman" w:hAnsi="Times New Roman" w:cs="Times New Roman"/>
          <w:spacing w:val="2"/>
          <w:w w:val="105"/>
          <w:sz w:val="24"/>
          <w:szCs w:val="24"/>
        </w:rPr>
        <w:t xml:space="preserve"> </w:t>
      </w:r>
      <w:r>
        <w:rPr>
          <w:rFonts w:ascii="Times New Roman" w:hAnsi="Times New Roman" w:cs="Times New Roman"/>
          <w:w w:val="105"/>
          <w:sz w:val="24"/>
          <w:szCs w:val="24"/>
        </w:rPr>
        <w:t>involved.</w:t>
      </w:r>
    </w:p>
    <w:p w14:paraId="4A332EA1">
      <w:pPr>
        <w:pStyle w:val="2"/>
        <w:rPr>
          <w:rFonts w:cs="Times New Roman"/>
        </w:rPr>
      </w:pPr>
      <w:r>
        <w:rPr>
          <w:rFonts w:cs="Times New Roman"/>
        </w:rPr>
        <w:t>Capacity</w:t>
      </w:r>
      <w:r>
        <w:rPr>
          <w:rFonts w:cs="Times New Roman"/>
          <w:spacing w:val="33"/>
        </w:rPr>
        <w:t xml:space="preserve"> </w:t>
      </w:r>
      <w:r>
        <w:rPr>
          <w:rFonts w:cs="Times New Roman"/>
        </w:rPr>
        <w:t>Building,</w:t>
      </w:r>
      <w:r>
        <w:rPr>
          <w:rFonts w:cs="Times New Roman"/>
          <w:spacing w:val="34"/>
        </w:rPr>
        <w:t xml:space="preserve"> </w:t>
      </w:r>
      <w:r>
        <w:rPr>
          <w:rFonts w:cs="Times New Roman"/>
        </w:rPr>
        <w:t>knowledge</w:t>
      </w:r>
      <w:r>
        <w:rPr>
          <w:rFonts w:cs="Times New Roman"/>
          <w:spacing w:val="36"/>
        </w:rPr>
        <w:t xml:space="preserve"> </w:t>
      </w:r>
      <w:r>
        <w:rPr>
          <w:rFonts w:cs="Times New Roman"/>
        </w:rPr>
        <w:t>transfer</w:t>
      </w:r>
      <w:r>
        <w:rPr>
          <w:rFonts w:cs="Times New Roman"/>
          <w:spacing w:val="32"/>
        </w:rPr>
        <w:t xml:space="preserve"> </w:t>
      </w:r>
      <w:r>
        <w:rPr>
          <w:rFonts w:cs="Times New Roman"/>
        </w:rPr>
        <w:t>and</w:t>
      </w:r>
      <w:r>
        <w:rPr>
          <w:rFonts w:cs="Times New Roman"/>
          <w:spacing w:val="34"/>
        </w:rPr>
        <w:t xml:space="preserve"> </w:t>
      </w:r>
      <w:r>
        <w:rPr>
          <w:rFonts w:cs="Times New Roman"/>
        </w:rPr>
        <w:t>investment</w:t>
      </w:r>
      <w:r>
        <w:rPr>
          <w:rFonts w:cs="Times New Roman"/>
          <w:spacing w:val="-77"/>
        </w:rPr>
        <w:t xml:space="preserve">    </w:t>
      </w:r>
      <w:r>
        <w:rPr>
          <w:rFonts w:cs="Times New Roman"/>
        </w:rPr>
        <w:t xml:space="preserve"> supports</w:t>
      </w:r>
      <w:r>
        <w:rPr>
          <w:rFonts w:cs="Times New Roman"/>
          <w:spacing w:val="-1"/>
        </w:rPr>
        <w:t xml:space="preserve"> </w:t>
      </w:r>
      <w:r>
        <w:rPr>
          <w:rFonts w:cs="Times New Roman"/>
        </w:rPr>
        <w:t>for</w:t>
      </w:r>
      <w:r>
        <w:rPr>
          <w:rFonts w:cs="Times New Roman"/>
          <w:spacing w:val="-1"/>
        </w:rPr>
        <w:t xml:space="preserve"> </w:t>
      </w:r>
      <w:r>
        <w:rPr>
          <w:rFonts w:cs="Times New Roman"/>
        </w:rPr>
        <w:t>the communities</w:t>
      </w:r>
      <w:r>
        <w:rPr>
          <w:rFonts w:cs="Times New Roman"/>
          <w:spacing w:val="-3"/>
        </w:rPr>
        <w:t xml:space="preserve"> </w:t>
      </w:r>
      <w:r>
        <w:rPr>
          <w:rFonts w:cs="Times New Roman"/>
        </w:rPr>
        <w:t>in</w:t>
      </w:r>
      <w:r>
        <w:rPr>
          <w:rFonts w:cs="Times New Roman"/>
          <w:spacing w:val="-1"/>
        </w:rPr>
        <w:t xml:space="preserve"> </w:t>
      </w:r>
      <w:r>
        <w:rPr>
          <w:rFonts w:cs="Times New Roman"/>
        </w:rPr>
        <w:t>the</w:t>
      </w:r>
      <w:r>
        <w:rPr>
          <w:rFonts w:cs="Times New Roman"/>
          <w:spacing w:val="-1"/>
        </w:rPr>
        <w:t xml:space="preserve"> project </w:t>
      </w:r>
      <w:r>
        <w:rPr>
          <w:rFonts w:cs="Times New Roman"/>
        </w:rPr>
        <w:t>intervention</w:t>
      </w:r>
      <w:r>
        <w:rPr>
          <w:rFonts w:cs="Times New Roman"/>
          <w:spacing w:val="1"/>
        </w:rPr>
        <w:t xml:space="preserve"> </w:t>
      </w:r>
      <w:r>
        <w:rPr>
          <w:rFonts w:cs="Times New Roman"/>
        </w:rPr>
        <w:t>areas</w:t>
      </w:r>
    </w:p>
    <w:p w14:paraId="2890BD24">
      <w:pPr>
        <w:pStyle w:val="14"/>
        <w:spacing w:before="143" w:line="276" w:lineRule="auto"/>
        <w:ind w:left="120" w:right="4"/>
        <w:jc w:val="both"/>
        <w:rPr>
          <w:rFonts w:ascii="Times New Roman" w:hAnsi="Times New Roman" w:cs="Times New Roman"/>
          <w:sz w:val="24"/>
          <w:szCs w:val="24"/>
        </w:rPr>
      </w:pPr>
      <w:r>
        <w:rPr>
          <w:rFonts w:ascii="Times New Roman" w:hAnsi="Times New Roman" w:cs="Times New Roman"/>
          <w:w w:val="105"/>
          <w:sz w:val="24"/>
          <w:szCs w:val="24"/>
        </w:rPr>
        <w:t>The</w:t>
      </w:r>
      <w:r>
        <w:rPr>
          <w:rFonts w:ascii="Times New Roman" w:hAnsi="Times New Roman" w:cs="Times New Roman"/>
          <w:spacing w:val="-9"/>
          <w:w w:val="105"/>
          <w:sz w:val="24"/>
          <w:szCs w:val="24"/>
        </w:rPr>
        <w:t xml:space="preserve"> </w:t>
      </w:r>
      <w:r>
        <w:rPr>
          <w:rFonts w:ascii="Times New Roman" w:hAnsi="Times New Roman" w:cs="Times New Roman"/>
          <w:w w:val="105"/>
          <w:sz w:val="24"/>
          <w:szCs w:val="24"/>
        </w:rPr>
        <w:t>support through capacity</w:t>
      </w:r>
      <w:r>
        <w:rPr>
          <w:rFonts w:ascii="Times New Roman" w:hAnsi="Times New Roman" w:cs="Times New Roman"/>
          <w:spacing w:val="-9"/>
          <w:w w:val="105"/>
          <w:sz w:val="24"/>
          <w:szCs w:val="24"/>
        </w:rPr>
        <w:t xml:space="preserve"> </w:t>
      </w:r>
      <w:r>
        <w:rPr>
          <w:rFonts w:ascii="Times New Roman" w:hAnsi="Times New Roman" w:cs="Times New Roman"/>
          <w:w w:val="105"/>
          <w:sz w:val="24"/>
          <w:szCs w:val="24"/>
        </w:rPr>
        <w:t>building</w:t>
      </w:r>
      <w:r>
        <w:rPr>
          <w:rFonts w:ascii="Times New Roman" w:hAnsi="Times New Roman" w:cs="Times New Roman"/>
          <w:spacing w:val="-6"/>
          <w:w w:val="105"/>
          <w:sz w:val="24"/>
          <w:szCs w:val="24"/>
        </w:rPr>
        <w:t xml:space="preserve"> </w:t>
      </w:r>
      <w:r>
        <w:rPr>
          <w:rFonts w:ascii="Times New Roman" w:hAnsi="Times New Roman" w:cs="Times New Roman"/>
          <w:w w:val="105"/>
          <w:sz w:val="24"/>
          <w:szCs w:val="24"/>
        </w:rPr>
        <w:t>and</w:t>
      </w:r>
      <w:r>
        <w:rPr>
          <w:rFonts w:ascii="Times New Roman" w:hAnsi="Times New Roman" w:cs="Times New Roman"/>
          <w:spacing w:val="-9"/>
          <w:w w:val="105"/>
          <w:sz w:val="24"/>
          <w:szCs w:val="24"/>
        </w:rPr>
        <w:t xml:space="preserve"> </w:t>
      </w:r>
      <w:r>
        <w:rPr>
          <w:rFonts w:ascii="Times New Roman" w:hAnsi="Times New Roman" w:cs="Times New Roman"/>
          <w:w w:val="105"/>
          <w:sz w:val="24"/>
          <w:szCs w:val="24"/>
        </w:rPr>
        <w:t>investment</w:t>
      </w:r>
      <w:r>
        <w:rPr>
          <w:rFonts w:ascii="Times New Roman" w:hAnsi="Times New Roman" w:cs="Times New Roman"/>
          <w:spacing w:val="-9"/>
          <w:w w:val="105"/>
          <w:sz w:val="24"/>
          <w:szCs w:val="24"/>
        </w:rPr>
        <w:t xml:space="preserve"> </w:t>
      </w:r>
      <w:r>
        <w:rPr>
          <w:rFonts w:ascii="Times New Roman" w:hAnsi="Times New Roman" w:cs="Times New Roman"/>
          <w:w w:val="105"/>
          <w:sz w:val="24"/>
          <w:szCs w:val="24"/>
        </w:rPr>
        <w:t>in</w:t>
      </w:r>
      <w:r>
        <w:rPr>
          <w:rFonts w:ascii="Times New Roman" w:hAnsi="Times New Roman" w:cs="Times New Roman"/>
          <w:spacing w:val="-9"/>
          <w:w w:val="105"/>
          <w:sz w:val="24"/>
          <w:szCs w:val="24"/>
        </w:rPr>
        <w:t xml:space="preserve"> </w:t>
      </w:r>
      <w:r>
        <w:rPr>
          <w:rFonts w:ascii="Times New Roman" w:hAnsi="Times New Roman" w:cs="Times New Roman"/>
          <w:w w:val="105"/>
          <w:sz w:val="24"/>
          <w:szCs w:val="24"/>
        </w:rPr>
        <w:t>agroforestry</w:t>
      </w:r>
      <w:r>
        <w:rPr>
          <w:rFonts w:ascii="Times New Roman" w:hAnsi="Times New Roman" w:cs="Times New Roman"/>
          <w:spacing w:val="-8"/>
          <w:w w:val="105"/>
          <w:sz w:val="24"/>
          <w:szCs w:val="24"/>
        </w:rPr>
        <w:t xml:space="preserve"> </w:t>
      </w:r>
      <w:r>
        <w:rPr>
          <w:rFonts w:ascii="Times New Roman" w:hAnsi="Times New Roman" w:cs="Times New Roman"/>
          <w:w w:val="105"/>
          <w:sz w:val="24"/>
          <w:szCs w:val="24"/>
        </w:rPr>
        <w:t>for</w:t>
      </w:r>
      <w:r>
        <w:rPr>
          <w:rFonts w:ascii="Times New Roman" w:hAnsi="Times New Roman" w:cs="Times New Roman"/>
          <w:spacing w:val="-7"/>
          <w:w w:val="105"/>
          <w:sz w:val="24"/>
          <w:szCs w:val="24"/>
        </w:rPr>
        <w:t xml:space="preserve"> </w:t>
      </w:r>
      <w:r>
        <w:rPr>
          <w:rFonts w:ascii="Times New Roman" w:hAnsi="Times New Roman" w:cs="Times New Roman"/>
          <w:w w:val="105"/>
          <w:sz w:val="24"/>
          <w:szCs w:val="24"/>
        </w:rPr>
        <w:t>the</w:t>
      </w:r>
      <w:r>
        <w:rPr>
          <w:rFonts w:ascii="Times New Roman" w:hAnsi="Times New Roman" w:cs="Times New Roman"/>
          <w:spacing w:val="-9"/>
          <w:w w:val="105"/>
          <w:sz w:val="24"/>
          <w:szCs w:val="24"/>
        </w:rPr>
        <w:t xml:space="preserve"> </w:t>
      </w:r>
      <w:r>
        <w:rPr>
          <w:rFonts w:ascii="Times New Roman" w:hAnsi="Times New Roman" w:cs="Times New Roman"/>
          <w:w w:val="105"/>
          <w:sz w:val="24"/>
          <w:szCs w:val="24"/>
        </w:rPr>
        <w:t>communities</w:t>
      </w:r>
      <w:r>
        <w:rPr>
          <w:rFonts w:ascii="Times New Roman" w:hAnsi="Times New Roman" w:cs="Times New Roman"/>
          <w:spacing w:val="-53"/>
          <w:w w:val="105"/>
          <w:sz w:val="24"/>
          <w:szCs w:val="24"/>
        </w:rPr>
        <w:t xml:space="preserve"> </w:t>
      </w:r>
      <w:r>
        <w:rPr>
          <w:rFonts w:ascii="Times New Roman" w:hAnsi="Times New Roman" w:cs="Times New Roman"/>
          <w:w w:val="105"/>
          <w:sz w:val="24"/>
          <w:szCs w:val="24"/>
        </w:rPr>
        <w:t>are being conducted at Gikomero in Gasabo, Kabarore in Gatsibo, Nyamugali in Kirehe</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and</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Mukama</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in</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Nyagatare.</w:t>
      </w:r>
      <w:r>
        <w:rPr>
          <w:rFonts w:ascii="Times New Roman" w:hAnsi="Times New Roman" w:cs="Times New Roman"/>
          <w:spacing w:val="1"/>
          <w:w w:val="105"/>
          <w:sz w:val="24"/>
          <w:szCs w:val="24"/>
        </w:rPr>
        <w:t xml:space="preserve"> These include the supply of </w:t>
      </w:r>
      <w:r>
        <w:rPr>
          <w:rFonts w:ascii="Times New Roman" w:hAnsi="Times New Roman" w:cs="Times New Roman"/>
          <w:w w:val="105"/>
          <w:sz w:val="24"/>
          <w:szCs w:val="24"/>
        </w:rPr>
        <w:t>nursery seedling,</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tree</w:t>
      </w:r>
      <w:r>
        <w:rPr>
          <w:rFonts w:ascii="Times New Roman" w:hAnsi="Times New Roman" w:cs="Times New Roman"/>
          <w:spacing w:val="1"/>
          <w:w w:val="105"/>
          <w:sz w:val="24"/>
          <w:szCs w:val="24"/>
        </w:rPr>
        <w:t xml:space="preserve"> </w:t>
      </w:r>
      <w:r>
        <w:rPr>
          <w:rFonts w:ascii="Times New Roman" w:hAnsi="Times New Roman" w:cs="Times New Roman"/>
          <w:sz w:val="24"/>
          <w:szCs w:val="24"/>
        </w:rPr>
        <w:t>planting</w:t>
      </w:r>
      <w:r>
        <w:rPr>
          <w:rFonts w:ascii="Times New Roman" w:hAnsi="Times New Roman" w:cs="Times New Roman"/>
          <w:spacing w:val="19"/>
          <w:sz w:val="24"/>
          <w:szCs w:val="24"/>
        </w:rPr>
        <w:t xml:space="preserve"> </w:t>
      </w:r>
      <w:r>
        <w:rPr>
          <w:rFonts w:ascii="Times New Roman" w:hAnsi="Times New Roman" w:cs="Times New Roman"/>
          <w:sz w:val="24"/>
          <w:szCs w:val="24"/>
        </w:rPr>
        <w:t>and</w:t>
      </w:r>
      <w:r>
        <w:rPr>
          <w:rFonts w:ascii="Times New Roman" w:hAnsi="Times New Roman" w:cs="Times New Roman"/>
          <w:spacing w:val="17"/>
          <w:sz w:val="24"/>
          <w:szCs w:val="24"/>
        </w:rPr>
        <w:t xml:space="preserve"> </w:t>
      </w:r>
      <w:r>
        <w:rPr>
          <w:rFonts w:ascii="Times New Roman" w:hAnsi="Times New Roman" w:cs="Times New Roman"/>
          <w:sz w:val="24"/>
          <w:szCs w:val="24"/>
        </w:rPr>
        <w:t>management, best agronomic practices and other for</w:t>
      </w:r>
      <w:r>
        <w:rPr>
          <w:rFonts w:ascii="Times New Roman" w:hAnsi="Times New Roman" w:cs="Times New Roman"/>
          <w:spacing w:val="20"/>
          <w:sz w:val="24"/>
          <w:szCs w:val="24"/>
        </w:rPr>
        <w:t xml:space="preserve"> </w:t>
      </w:r>
      <w:r>
        <w:rPr>
          <w:rFonts w:ascii="Times New Roman" w:hAnsi="Times New Roman" w:cs="Times New Roman"/>
          <w:sz w:val="24"/>
          <w:szCs w:val="24"/>
        </w:rPr>
        <w:t>enhancing the value chains of tree resources</w:t>
      </w:r>
      <w:r>
        <w:rPr>
          <w:rFonts w:ascii="Times New Roman" w:hAnsi="Times New Roman" w:cs="Times New Roman"/>
          <w:w w:val="105"/>
          <w:sz w:val="24"/>
          <w:szCs w:val="24"/>
        </w:rPr>
        <w:t>.</w:t>
      </w:r>
      <w:r>
        <w:rPr>
          <w:rFonts w:ascii="Times New Roman" w:hAnsi="Times New Roman" w:cs="Times New Roman"/>
          <w:spacing w:val="-3"/>
          <w:w w:val="105"/>
          <w:sz w:val="24"/>
          <w:szCs w:val="24"/>
        </w:rPr>
        <w:t xml:space="preserve"> </w:t>
      </w:r>
      <w:r>
        <w:rPr>
          <w:rFonts w:ascii="Times New Roman" w:hAnsi="Times New Roman" w:cs="Times New Roman"/>
          <w:w w:val="105"/>
          <w:sz w:val="24"/>
          <w:szCs w:val="24"/>
        </w:rPr>
        <w:t>The</w:t>
      </w:r>
      <w:r>
        <w:rPr>
          <w:rFonts w:ascii="Times New Roman" w:hAnsi="Times New Roman" w:cs="Times New Roman"/>
          <w:spacing w:val="-4"/>
          <w:w w:val="105"/>
          <w:sz w:val="24"/>
          <w:szCs w:val="24"/>
        </w:rPr>
        <w:t xml:space="preserve"> </w:t>
      </w:r>
      <w:r>
        <w:rPr>
          <w:rFonts w:ascii="Times New Roman" w:hAnsi="Times New Roman" w:cs="Times New Roman"/>
          <w:w w:val="105"/>
          <w:sz w:val="24"/>
          <w:szCs w:val="24"/>
        </w:rPr>
        <w:t>following</w:t>
      </w:r>
      <w:r>
        <w:rPr>
          <w:rFonts w:ascii="Times New Roman" w:hAnsi="Times New Roman" w:cs="Times New Roman"/>
          <w:spacing w:val="-3"/>
          <w:w w:val="105"/>
          <w:sz w:val="24"/>
          <w:szCs w:val="24"/>
        </w:rPr>
        <w:t xml:space="preserve"> project </w:t>
      </w:r>
      <w:r>
        <w:rPr>
          <w:rFonts w:ascii="Times New Roman" w:hAnsi="Times New Roman" w:cs="Times New Roman"/>
          <w:w w:val="105"/>
          <w:sz w:val="24"/>
          <w:szCs w:val="24"/>
        </w:rPr>
        <w:t>activities</w:t>
      </w:r>
      <w:r>
        <w:rPr>
          <w:rFonts w:ascii="Times New Roman" w:hAnsi="Times New Roman" w:cs="Times New Roman"/>
          <w:spacing w:val="-3"/>
          <w:w w:val="105"/>
          <w:sz w:val="24"/>
          <w:szCs w:val="24"/>
        </w:rPr>
        <w:t xml:space="preserve"> </w:t>
      </w:r>
      <w:r>
        <w:rPr>
          <w:rFonts w:ascii="Times New Roman" w:hAnsi="Times New Roman" w:cs="Times New Roman"/>
          <w:w w:val="105"/>
          <w:sz w:val="24"/>
          <w:szCs w:val="24"/>
        </w:rPr>
        <w:t>are</w:t>
      </w:r>
      <w:r>
        <w:rPr>
          <w:rFonts w:ascii="Times New Roman" w:hAnsi="Times New Roman" w:cs="Times New Roman"/>
          <w:spacing w:val="-3"/>
          <w:w w:val="105"/>
          <w:sz w:val="24"/>
          <w:szCs w:val="24"/>
        </w:rPr>
        <w:t xml:space="preserve"> </w:t>
      </w:r>
      <w:r>
        <w:rPr>
          <w:rFonts w:ascii="Times New Roman" w:hAnsi="Times New Roman" w:cs="Times New Roman"/>
          <w:w w:val="105"/>
          <w:sz w:val="24"/>
          <w:szCs w:val="24"/>
        </w:rPr>
        <w:t>expected</w:t>
      </w:r>
      <w:r>
        <w:rPr>
          <w:rFonts w:ascii="Times New Roman" w:hAnsi="Times New Roman" w:cs="Times New Roman"/>
          <w:spacing w:val="-3"/>
          <w:w w:val="105"/>
          <w:sz w:val="24"/>
          <w:szCs w:val="24"/>
        </w:rPr>
        <w:t xml:space="preserve"> </w:t>
      </w:r>
      <w:r>
        <w:rPr>
          <w:rFonts w:ascii="Times New Roman" w:hAnsi="Times New Roman" w:cs="Times New Roman"/>
          <w:w w:val="105"/>
          <w:sz w:val="24"/>
          <w:szCs w:val="24"/>
        </w:rPr>
        <w:t>to</w:t>
      </w:r>
      <w:r>
        <w:rPr>
          <w:rFonts w:ascii="Times New Roman" w:hAnsi="Times New Roman" w:cs="Times New Roman"/>
          <w:spacing w:val="-4"/>
          <w:w w:val="105"/>
          <w:sz w:val="24"/>
          <w:szCs w:val="24"/>
        </w:rPr>
        <w:t xml:space="preserve"> </w:t>
      </w:r>
      <w:r>
        <w:rPr>
          <w:rFonts w:ascii="Times New Roman" w:hAnsi="Times New Roman" w:cs="Times New Roman"/>
          <w:w w:val="105"/>
          <w:sz w:val="24"/>
          <w:szCs w:val="24"/>
        </w:rPr>
        <w:t>take</w:t>
      </w:r>
      <w:r>
        <w:rPr>
          <w:rFonts w:ascii="Times New Roman" w:hAnsi="Times New Roman" w:cs="Times New Roman"/>
          <w:spacing w:val="-3"/>
          <w:w w:val="105"/>
          <w:sz w:val="24"/>
          <w:szCs w:val="24"/>
        </w:rPr>
        <w:t xml:space="preserve"> </w:t>
      </w:r>
      <w:r>
        <w:rPr>
          <w:rFonts w:ascii="Times New Roman" w:hAnsi="Times New Roman" w:cs="Times New Roman"/>
          <w:w w:val="105"/>
          <w:sz w:val="24"/>
          <w:szCs w:val="24"/>
        </w:rPr>
        <w:t xml:space="preserve">place to support the community </w:t>
      </w:r>
      <w:r>
        <w:rPr>
          <w:rFonts w:ascii="Times New Roman" w:hAnsi="Times New Roman" w:cs="Times New Roman"/>
          <w:spacing w:val="-3"/>
          <w:w w:val="105"/>
          <w:sz w:val="24"/>
          <w:szCs w:val="24"/>
        </w:rPr>
        <w:t>:</w:t>
      </w:r>
    </w:p>
    <w:p w14:paraId="5DD4FA05">
      <w:pPr>
        <w:pStyle w:val="25"/>
        <w:widowControl w:val="0"/>
        <w:numPr>
          <w:ilvl w:val="1"/>
          <w:numId w:val="3"/>
        </w:numPr>
        <w:tabs>
          <w:tab w:val="left" w:pos="1201"/>
        </w:tabs>
        <w:autoSpaceDE w:val="0"/>
        <w:autoSpaceDN w:val="0"/>
        <w:spacing w:before="150" w:after="0" w:line="254" w:lineRule="auto"/>
        <w:ind w:right="4"/>
        <w:contextualSpacing w:val="0"/>
        <w:jc w:val="both"/>
        <w:rPr>
          <w:rFonts w:ascii="Times New Roman" w:hAnsi="Times New Roman" w:cs="Times New Roman"/>
          <w:sz w:val="24"/>
          <w:szCs w:val="24"/>
        </w:rPr>
      </w:pPr>
      <w:r>
        <w:rPr>
          <w:rFonts w:ascii="Times New Roman" w:hAnsi="Times New Roman" w:cs="Times New Roman"/>
          <w:w w:val="105"/>
          <w:sz w:val="24"/>
          <w:szCs w:val="24"/>
        </w:rPr>
        <w:t>Providing and increasing</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knowledge</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transfer</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as</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well</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as</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building</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the</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capacity</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of agroforestry to</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the</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communities</w:t>
      </w:r>
      <w:r>
        <w:rPr>
          <w:rFonts w:ascii="Times New Roman" w:hAnsi="Times New Roman" w:cs="Times New Roman"/>
          <w:spacing w:val="1"/>
          <w:w w:val="105"/>
          <w:sz w:val="24"/>
          <w:szCs w:val="24"/>
        </w:rPr>
        <w:t xml:space="preserve"> to sustain the biodiversity, soil health, profitability, and increase sustainable ecosystem services in agriculture landscapes;</w:t>
      </w:r>
    </w:p>
    <w:p w14:paraId="5D51BE21">
      <w:pPr>
        <w:pStyle w:val="25"/>
        <w:widowControl w:val="0"/>
        <w:numPr>
          <w:ilvl w:val="1"/>
          <w:numId w:val="3"/>
        </w:numPr>
        <w:tabs>
          <w:tab w:val="left" w:pos="1201"/>
        </w:tabs>
        <w:autoSpaceDE w:val="0"/>
        <w:autoSpaceDN w:val="0"/>
        <w:spacing w:before="150" w:after="0" w:line="254" w:lineRule="auto"/>
        <w:ind w:right="4"/>
        <w:contextualSpacing w:val="0"/>
        <w:jc w:val="both"/>
        <w:rPr>
          <w:rFonts w:ascii="Times New Roman" w:hAnsi="Times New Roman" w:cs="Times New Roman"/>
          <w:w w:val="105"/>
          <w:sz w:val="24"/>
          <w:szCs w:val="24"/>
        </w:rPr>
      </w:pPr>
      <w:r>
        <w:rPr>
          <w:rFonts w:ascii="Times New Roman" w:hAnsi="Times New Roman" w:cs="Times New Roman"/>
          <w:w w:val="105"/>
          <w:sz w:val="24"/>
          <w:szCs w:val="24"/>
        </w:rPr>
        <w:t>Creation of investment opportunities for the communities by providing agroforestry seedlings (tree, shrubs) production, Macadamia nut and fruit trees offered to the local households in agri-value chains;</w:t>
      </w:r>
    </w:p>
    <w:p w14:paraId="23F7DFEA">
      <w:pPr>
        <w:pStyle w:val="25"/>
        <w:widowControl w:val="0"/>
        <w:numPr>
          <w:ilvl w:val="1"/>
          <w:numId w:val="3"/>
        </w:numPr>
        <w:tabs>
          <w:tab w:val="left" w:pos="1201"/>
        </w:tabs>
        <w:autoSpaceDE w:val="0"/>
        <w:autoSpaceDN w:val="0"/>
        <w:spacing w:before="157" w:after="0" w:line="254" w:lineRule="auto"/>
        <w:ind w:right="4"/>
        <w:contextualSpacing w:val="0"/>
        <w:jc w:val="both"/>
        <w:rPr>
          <w:rFonts w:ascii="Times New Roman" w:hAnsi="Times New Roman" w:cs="Times New Roman"/>
          <w:sz w:val="24"/>
          <w:szCs w:val="24"/>
        </w:rPr>
      </w:pPr>
      <w:r>
        <w:rPr>
          <w:rFonts w:ascii="Times New Roman" w:hAnsi="Times New Roman" w:cs="Times New Roman"/>
          <w:spacing w:val="-1"/>
          <w:w w:val="105"/>
          <w:sz w:val="24"/>
          <w:szCs w:val="24"/>
        </w:rPr>
        <w:t>To</w:t>
      </w:r>
      <w:r>
        <w:rPr>
          <w:rFonts w:ascii="Times New Roman" w:hAnsi="Times New Roman" w:cs="Times New Roman"/>
          <w:spacing w:val="-12"/>
          <w:w w:val="105"/>
          <w:sz w:val="24"/>
          <w:szCs w:val="24"/>
        </w:rPr>
        <w:t xml:space="preserve"> </w:t>
      </w:r>
      <w:r>
        <w:rPr>
          <w:rFonts w:ascii="Times New Roman" w:hAnsi="Times New Roman" w:cs="Times New Roman"/>
          <w:spacing w:val="-1"/>
          <w:w w:val="105"/>
          <w:sz w:val="24"/>
          <w:szCs w:val="24"/>
        </w:rPr>
        <w:t>share</w:t>
      </w:r>
      <w:r>
        <w:rPr>
          <w:rFonts w:ascii="Times New Roman" w:hAnsi="Times New Roman" w:cs="Times New Roman"/>
          <w:spacing w:val="-12"/>
          <w:w w:val="105"/>
          <w:sz w:val="24"/>
          <w:szCs w:val="24"/>
        </w:rPr>
        <w:t xml:space="preserve"> </w:t>
      </w:r>
      <w:r>
        <w:rPr>
          <w:rFonts w:ascii="Times New Roman" w:hAnsi="Times New Roman" w:cs="Times New Roman"/>
          <w:spacing w:val="-1"/>
          <w:w w:val="105"/>
          <w:sz w:val="24"/>
          <w:szCs w:val="24"/>
        </w:rPr>
        <w:t>knowledge</w:t>
      </w:r>
      <w:r>
        <w:rPr>
          <w:rFonts w:ascii="Times New Roman" w:hAnsi="Times New Roman" w:cs="Times New Roman"/>
          <w:spacing w:val="-12"/>
          <w:w w:val="105"/>
          <w:sz w:val="24"/>
          <w:szCs w:val="24"/>
        </w:rPr>
        <w:t xml:space="preserve"> </w:t>
      </w:r>
      <w:r>
        <w:rPr>
          <w:rFonts w:ascii="Times New Roman" w:hAnsi="Times New Roman" w:cs="Times New Roman"/>
          <w:spacing w:val="-1"/>
          <w:w w:val="105"/>
          <w:sz w:val="24"/>
          <w:szCs w:val="24"/>
        </w:rPr>
        <w:t>and</w:t>
      </w:r>
      <w:r>
        <w:rPr>
          <w:rFonts w:ascii="Times New Roman" w:hAnsi="Times New Roman" w:cs="Times New Roman"/>
          <w:spacing w:val="-12"/>
          <w:w w:val="105"/>
          <w:sz w:val="24"/>
          <w:szCs w:val="24"/>
        </w:rPr>
        <w:t xml:space="preserve"> </w:t>
      </w:r>
      <w:r>
        <w:rPr>
          <w:rFonts w:ascii="Times New Roman" w:hAnsi="Times New Roman" w:cs="Times New Roman"/>
          <w:spacing w:val="-1"/>
          <w:w w:val="105"/>
          <w:sz w:val="24"/>
          <w:szCs w:val="24"/>
        </w:rPr>
        <w:t>experiences</w:t>
      </w:r>
      <w:r>
        <w:rPr>
          <w:rFonts w:ascii="Times New Roman" w:hAnsi="Times New Roman" w:cs="Times New Roman"/>
          <w:spacing w:val="-12"/>
          <w:w w:val="105"/>
          <w:sz w:val="24"/>
          <w:szCs w:val="24"/>
        </w:rPr>
        <w:t xml:space="preserve"> </w:t>
      </w:r>
      <w:r>
        <w:rPr>
          <w:rFonts w:ascii="Times New Roman" w:hAnsi="Times New Roman" w:cs="Times New Roman"/>
          <w:spacing w:val="-1"/>
          <w:w w:val="105"/>
          <w:sz w:val="24"/>
          <w:szCs w:val="24"/>
        </w:rPr>
        <w:t>of</w:t>
      </w:r>
      <w:r>
        <w:rPr>
          <w:rFonts w:ascii="Times New Roman" w:hAnsi="Times New Roman" w:cs="Times New Roman"/>
          <w:spacing w:val="-10"/>
          <w:w w:val="105"/>
          <w:sz w:val="24"/>
          <w:szCs w:val="24"/>
        </w:rPr>
        <w:t xml:space="preserve"> </w:t>
      </w:r>
      <w:r>
        <w:rPr>
          <w:rFonts w:ascii="Times New Roman" w:hAnsi="Times New Roman" w:cs="Times New Roman"/>
          <w:spacing w:val="-1"/>
          <w:w w:val="105"/>
          <w:sz w:val="24"/>
          <w:szCs w:val="24"/>
        </w:rPr>
        <w:t>successful</w:t>
      </w:r>
      <w:r>
        <w:rPr>
          <w:rFonts w:ascii="Times New Roman" w:hAnsi="Times New Roman" w:cs="Times New Roman"/>
          <w:spacing w:val="-11"/>
          <w:w w:val="105"/>
          <w:sz w:val="24"/>
          <w:szCs w:val="24"/>
        </w:rPr>
        <w:t xml:space="preserve"> </w:t>
      </w:r>
      <w:r>
        <w:rPr>
          <w:rFonts w:ascii="Times New Roman" w:hAnsi="Times New Roman" w:cs="Times New Roman"/>
          <w:spacing w:val="-1"/>
          <w:w w:val="105"/>
          <w:sz w:val="24"/>
          <w:szCs w:val="24"/>
        </w:rPr>
        <w:t>agroforestry</w:t>
      </w:r>
      <w:r>
        <w:rPr>
          <w:rFonts w:ascii="Times New Roman" w:hAnsi="Times New Roman" w:cs="Times New Roman"/>
          <w:spacing w:val="-12"/>
          <w:w w:val="105"/>
          <w:sz w:val="24"/>
          <w:szCs w:val="24"/>
        </w:rPr>
        <w:t xml:space="preserve"> </w:t>
      </w:r>
      <w:r>
        <w:rPr>
          <w:rFonts w:ascii="Times New Roman" w:hAnsi="Times New Roman" w:cs="Times New Roman"/>
          <w:w w:val="105"/>
          <w:sz w:val="24"/>
          <w:szCs w:val="24"/>
        </w:rPr>
        <w:t>practices</w:t>
      </w:r>
      <w:r>
        <w:rPr>
          <w:rFonts w:ascii="Times New Roman" w:hAnsi="Times New Roman" w:cs="Times New Roman"/>
          <w:spacing w:val="-12"/>
          <w:w w:val="105"/>
          <w:sz w:val="24"/>
          <w:szCs w:val="24"/>
        </w:rPr>
        <w:t xml:space="preserve"> </w:t>
      </w:r>
      <w:r>
        <w:rPr>
          <w:rFonts w:ascii="Times New Roman" w:hAnsi="Times New Roman" w:cs="Times New Roman"/>
          <w:w w:val="105"/>
          <w:sz w:val="24"/>
          <w:szCs w:val="24"/>
        </w:rPr>
        <w:t>in</w:t>
      </w:r>
      <w:r>
        <w:rPr>
          <w:rFonts w:ascii="Times New Roman" w:hAnsi="Times New Roman" w:cs="Times New Roman"/>
          <w:spacing w:val="-53"/>
          <w:w w:val="105"/>
          <w:sz w:val="24"/>
          <w:szCs w:val="24"/>
        </w:rPr>
        <w:t xml:space="preserve"> </w:t>
      </w:r>
      <w:r>
        <w:rPr>
          <w:rFonts w:ascii="Times New Roman" w:hAnsi="Times New Roman" w:cs="Times New Roman"/>
          <w:w w:val="105"/>
          <w:sz w:val="24"/>
          <w:szCs w:val="24"/>
        </w:rPr>
        <w:t>DeSIRA</w:t>
      </w:r>
      <w:r>
        <w:rPr>
          <w:rFonts w:ascii="Times New Roman" w:hAnsi="Times New Roman" w:cs="Times New Roman"/>
          <w:spacing w:val="4"/>
          <w:w w:val="105"/>
          <w:sz w:val="24"/>
          <w:szCs w:val="24"/>
        </w:rPr>
        <w:t xml:space="preserve"> </w:t>
      </w:r>
      <w:r>
        <w:rPr>
          <w:rFonts w:ascii="Times New Roman" w:hAnsi="Times New Roman" w:cs="Times New Roman"/>
          <w:w w:val="105"/>
          <w:sz w:val="24"/>
          <w:szCs w:val="24"/>
        </w:rPr>
        <w:t>research</w:t>
      </w:r>
      <w:r>
        <w:rPr>
          <w:rFonts w:ascii="Times New Roman" w:hAnsi="Times New Roman" w:cs="Times New Roman"/>
          <w:spacing w:val="4"/>
          <w:w w:val="105"/>
          <w:sz w:val="24"/>
          <w:szCs w:val="24"/>
        </w:rPr>
        <w:t xml:space="preserve"> </w:t>
      </w:r>
      <w:r>
        <w:rPr>
          <w:rFonts w:ascii="Times New Roman" w:hAnsi="Times New Roman" w:cs="Times New Roman"/>
          <w:w w:val="105"/>
          <w:sz w:val="24"/>
          <w:szCs w:val="24"/>
        </w:rPr>
        <w:t>sites for scale up to other areas and people;</w:t>
      </w:r>
    </w:p>
    <w:p w14:paraId="2892F1B8">
      <w:pPr>
        <w:pStyle w:val="25"/>
        <w:widowControl w:val="0"/>
        <w:numPr>
          <w:ilvl w:val="1"/>
          <w:numId w:val="3"/>
        </w:numPr>
        <w:tabs>
          <w:tab w:val="left" w:pos="1201"/>
        </w:tabs>
        <w:autoSpaceDE w:val="0"/>
        <w:autoSpaceDN w:val="0"/>
        <w:spacing w:before="157" w:after="0" w:line="254" w:lineRule="auto"/>
        <w:ind w:right="4"/>
        <w:contextualSpacing w:val="0"/>
        <w:jc w:val="both"/>
      </w:pPr>
      <w:r>
        <w:rPr>
          <w:rFonts w:ascii="Times New Roman" w:hAnsi="Times New Roman" w:cs="Times New Roman"/>
          <w:spacing w:val="-1"/>
          <w:w w:val="105"/>
          <w:sz w:val="24"/>
          <w:szCs w:val="24"/>
        </w:rPr>
        <w:t>To capacitate the communities on best agricultural practices.</w:t>
      </w:r>
    </w:p>
    <w:p w14:paraId="1A761670">
      <w:pPr>
        <w:pStyle w:val="2"/>
        <w:rPr>
          <w:rFonts w:cs="Times New Roman"/>
        </w:rPr>
      </w:pPr>
      <w:r>
        <w:rPr>
          <w:rFonts w:cs="Times New Roman"/>
        </w:rPr>
        <w:t>Scope of work and deliverables</w:t>
      </w:r>
    </w:p>
    <w:p w14:paraId="2FA63809">
      <w:pPr>
        <w:pStyle w:val="3"/>
        <w:rPr>
          <w:rFonts w:cs="Times New Roman"/>
        </w:rPr>
      </w:pPr>
      <w:r>
        <w:rPr>
          <w:rFonts w:cs="Times New Roman"/>
        </w:rPr>
        <w:t>Scope</w:t>
      </w:r>
    </w:p>
    <w:p w14:paraId="2BCECE3C">
      <w:pPr>
        <w:tabs>
          <w:tab w:val="left" w:pos="1490"/>
        </w:tabs>
        <w:jc w:val="both"/>
        <w:rPr>
          <w:rFonts w:ascii="Times New Roman" w:hAnsi="Times New Roman" w:cs="Times New Roman"/>
          <w:bCs/>
          <w:sz w:val="24"/>
          <w:szCs w:val="24"/>
        </w:rPr>
      </w:pPr>
      <w:r>
        <w:rPr>
          <w:rFonts w:ascii="Times New Roman" w:hAnsi="Times New Roman" w:cs="Times New Roman"/>
          <w:sz w:val="24"/>
          <w:szCs w:val="24"/>
        </w:rPr>
        <w:t xml:space="preserve">In the above-described context, the project has a tender for supplying </w:t>
      </w:r>
      <w:r>
        <w:rPr>
          <w:rFonts w:ascii="Times New Roman" w:hAnsi="Times New Roman" w:cs="Times New Roman"/>
          <w:b/>
          <w:bCs/>
          <w:sz w:val="24"/>
          <w:szCs w:val="24"/>
        </w:rPr>
        <w:t>Fruit Tree Species</w:t>
      </w:r>
      <w:r>
        <w:rPr>
          <w:rFonts w:ascii="Times New Roman" w:hAnsi="Times New Roman" w:cs="Times New Roman"/>
          <w:sz w:val="24"/>
          <w:szCs w:val="24"/>
        </w:rPr>
        <w:t xml:space="preserve"> to the communities</w:t>
      </w:r>
      <w:r>
        <w:rPr>
          <w:rFonts w:ascii="Times New Roman" w:hAnsi="Times New Roman" w:cs="Times New Roman"/>
          <w:bCs/>
          <w:spacing w:val="-5"/>
          <w:sz w:val="24"/>
          <w:szCs w:val="24"/>
        </w:rPr>
        <w:t xml:space="preserve"> </w:t>
      </w:r>
      <w:r>
        <w:rPr>
          <w:rFonts w:ascii="Times New Roman" w:hAnsi="Times New Roman" w:cs="Times New Roman"/>
          <w:bCs/>
          <w:sz w:val="24"/>
          <w:szCs w:val="24"/>
        </w:rPr>
        <w:t>in</w:t>
      </w:r>
      <w:r>
        <w:rPr>
          <w:rFonts w:ascii="Times New Roman" w:hAnsi="Times New Roman" w:cs="Times New Roman"/>
          <w:bCs/>
          <w:spacing w:val="-4"/>
          <w:sz w:val="24"/>
          <w:szCs w:val="24"/>
        </w:rPr>
        <w:t xml:space="preserve"> </w:t>
      </w:r>
      <w:r>
        <w:rPr>
          <w:rFonts w:ascii="Times New Roman" w:hAnsi="Times New Roman" w:cs="Times New Roman"/>
          <w:bCs/>
          <w:sz w:val="24"/>
          <w:szCs w:val="24"/>
        </w:rPr>
        <w:t>Agroforestry</w:t>
      </w:r>
      <w:r>
        <w:rPr>
          <w:rFonts w:ascii="Times New Roman" w:hAnsi="Times New Roman" w:cs="Times New Roman"/>
          <w:bCs/>
          <w:spacing w:val="-5"/>
          <w:sz w:val="24"/>
          <w:szCs w:val="24"/>
        </w:rPr>
        <w:t xml:space="preserve"> </w:t>
      </w:r>
      <w:r>
        <w:rPr>
          <w:rFonts w:ascii="Times New Roman" w:hAnsi="Times New Roman" w:cs="Times New Roman"/>
          <w:bCs/>
          <w:sz w:val="24"/>
          <w:szCs w:val="24"/>
        </w:rPr>
        <w:t>systems</w:t>
      </w:r>
      <w:r>
        <w:rPr>
          <w:rFonts w:ascii="Times New Roman" w:hAnsi="Times New Roman" w:cs="Times New Roman"/>
          <w:bCs/>
          <w:spacing w:val="-107"/>
          <w:sz w:val="24"/>
          <w:szCs w:val="24"/>
        </w:rPr>
        <w:t xml:space="preserve"> of</w:t>
      </w:r>
      <w:r>
        <w:rPr>
          <w:rFonts w:ascii="Times New Roman" w:hAnsi="Times New Roman" w:cs="Times New Roman"/>
          <w:bCs/>
          <w:spacing w:val="-2"/>
          <w:sz w:val="24"/>
          <w:szCs w:val="24"/>
        </w:rPr>
        <w:t xml:space="preserve"> </w:t>
      </w:r>
      <w:r>
        <w:rPr>
          <w:rFonts w:ascii="Times New Roman" w:hAnsi="Times New Roman" w:cs="Times New Roman"/>
          <w:bCs/>
          <w:sz w:val="24"/>
          <w:szCs w:val="24"/>
        </w:rPr>
        <w:t>Semi-arid regions,</w:t>
      </w:r>
      <w:r>
        <w:rPr>
          <w:rFonts w:ascii="Times New Roman" w:hAnsi="Times New Roman" w:cs="Times New Roman"/>
          <w:bCs/>
          <w:spacing w:val="-2"/>
          <w:sz w:val="24"/>
          <w:szCs w:val="24"/>
        </w:rPr>
        <w:t xml:space="preserve"> </w:t>
      </w:r>
      <w:r>
        <w:rPr>
          <w:rFonts w:ascii="Times New Roman" w:hAnsi="Times New Roman" w:cs="Times New Roman"/>
          <w:bCs/>
          <w:sz w:val="24"/>
          <w:szCs w:val="24"/>
        </w:rPr>
        <w:t>Rwanda (Kirehe, Nyagatare, Gatsibo and Gasabo) which aimed at improving the livelihoods. The total number of seedlings to be provided to the communities is 8,160 seedlings of diverse fruit trees and macadamia nuts as illustrated in the below table:</w:t>
      </w:r>
    </w:p>
    <w:tbl>
      <w:tblPr>
        <w:tblStyle w:val="43"/>
        <w:tblW w:w="10060" w:type="dxa"/>
        <w:tblInd w:w="0" w:type="dxa"/>
        <w:tblBorders>
          <w:top w:val="single" w:color="FABF8F" w:themeColor="accent6" w:themeTint="99" w:sz="4" w:space="0"/>
          <w:left w:val="single" w:color="FABF8F" w:themeColor="accent6" w:themeTint="99" w:sz="4" w:space="0"/>
          <w:bottom w:val="single" w:color="FABF8F" w:themeColor="accent6" w:themeTint="99" w:sz="4" w:space="0"/>
          <w:right w:val="single" w:color="FABF8F" w:themeColor="accent6" w:themeTint="99" w:sz="4" w:space="0"/>
          <w:insideH w:val="single" w:color="FABF8F" w:themeColor="accent6" w:themeTint="99" w:sz="4" w:space="0"/>
          <w:insideV w:val="single" w:color="FABF8F" w:themeColor="accent6" w:themeTint="99" w:sz="4" w:space="0"/>
        </w:tblBorders>
        <w:tblLayout w:type="autofit"/>
        <w:tblCellMar>
          <w:top w:w="0" w:type="dxa"/>
          <w:left w:w="108" w:type="dxa"/>
          <w:bottom w:w="0" w:type="dxa"/>
          <w:right w:w="108" w:type="dxa"/>
        </w:tblCellMar>
      </w:tblPr>
      <w:tblGrid>
        <w:gridCol w:w="764"/>
        <w:gridCol w:w="1794"/>
        <w:gridCol w:w="4383"/>
        <w:gridCol w:w="1418"/>
        <w:gridCol w:w="1701"/>
      </w:tblGrid>
      <w:tr w14:paraId="642AA594">
        <w:tblPrEx>
          <w:tblBorders>
            <w:top w:val="single" w:color="FABF8F" w:themeColor="accent6" w:themeTint="99" w:sz="4" w:space="0"/>
            <w:left w:val="single" w:color="FABF8F" w:themeColor="accent6" w:themeTint="99" w:sz="4" w:space="0"/>
            <w:bottom w:val="single" w:color="FABF8F" w:themeColor="accent6" w:themeTint="99" w:sz="4" w:space="0"/>
            <w:right w:val="single" w:color="FABF8F" w:themeColor="accent6" w:themeTint="99" w:sz="4" w:space="0"/>
            <w:insideH w:val="single" w:color="FABF8F" w:themeColor="accent6" w:themeTint="99" w:sz="4" w:space="0"/>
            <w:insideV w:val="single" w:color="FABF8F" w:themeColor="accent6" w:themeTint="99" w:sz="4" w:space="0"/>
          </w:tblBorders>
        </w:tblPrEx>
        <w:tc>
          <w:tcPr>
            <w:tcW w:w="764" w:type="dxa"/>
            <w:tcBorders>
              <w:top w:val="single" w:color="F79646" w:themeColor="accent6" w:sz="4" w:space="0"/>
              <w:left w:val="single" w:color="F79646" w:themeColor="accent6" w:sz="4" w:space="0"/>
              <w:bottom w:val="single" w:color="F79646" w:themeColor="accent6" w:sz="4" w:space="0"/>
              <w:right w:val="nil"/>
              <w:insideH w:val="single" w:sz="4" w:space="0"/>
              <w:insideV w:val="nil"/>
            </w:tcBorders>
            <w:shd w:val="clear" w:color="auto" w:fill="F79646" w:themeFill="accent6"/>
          </w:tcPr>
          <w:p w14:paraId="079C52DC">
            <w:pPr>
              <w:tabs>
                <w:tab w:val="left" w:pos="1490"/>
              </w:tabs>
              <w:spacing w:after="0" w:line="240" w:lineRule="auto"/>
              <w:jc w:val="both"/>
              <w:rPr>
                <w:rFonts w:ascii="Times New Roman" w:hAnsi="Times New Roman" w:cs="Times New Roman"/>
                <w:b/>
                <w:bCs/>
                <w:color w:val="FFFFFF" w:themeColor="background1"/>
                <w:sz w:val="24"/>
                <w:szCs w:val="24"/>
                <w14:textFill>
                  <w14:solidFill>
                    <w14:schemeClr w14:val="bg1"/>
                  </w14:solidFill>
                </w14:textFill>
              </w:rPr>
            </w:pPr>
            <w:r>
              <w:rPr>
                <w:rFonts w:ascii="Times New Roman" w:hAnsi="Times New Roman" w:cs="Times New Roman"/>
                <w:b/>
                <w:bCs/>
                <w:color w:val="FFFFFF" w:themeColor="background1"/>
                <w:sz w:val="24"/>
                <w:szCs w:val="24"/>
                <w14:textFill>
                  <w14:solidFill>
                    <w14:schemeClr w14:val="bg1"/>
                  </w14:solidFill>
                </w14:textFill>
              </w:rPr>
              <w:t>No</w:t>
            </w:r>
          </w:p>
        </w:tc>
        <w:tc>
          <w:tcPr>
            <w:tcW w:w="1794" w:type="dxa"/>
            <w:tcBorders>
              <w:top w:val="single" w:color="F79646" w:themeColor="accent6" w:sz="4" w:space="0"/>
              <w:bottom w:val="single" w:color="F79646" w:themeColor="accent6" w:sz="4" w:space="0"/>
              <w:right w:val="nil"/>
              <w:insideH w:val="single" w:sz="4" w:space="0"/>
              <w:insideV w:val="nil"/>
            </w:tcBorders>
            <w:shd w:val="clear" w:color="auto" w:fill="F79646" w:themeFill="accent6"/>
          </w:tcPr>
          <w:p w14:paraId="13237507">
            <w:pPr>
              <w:tabs>
                <w:tab w:val="left" w:pos="1490"/>
              </w:tabs>
              <w:spacing w:after="0" w:line="240" w:lineRule="auto"/>
              <w:jc w:val="both"/>
              <w:rPr>
                <w:rFonts w:ascii="Times New Roman" w:hAnsi="Times New Roman" w:cs="Times New Roman"/>
                <w:b/>
                <w:bCs/>
                <w:color w:val="FFFFFF" w:themeColor="background1"/>
                <w:sz w:val="24"/>
                <w:szCs w:val="24"/>
                <w14:textFill>
                  <w14:solidFill>
                    <w14:schemeClr w14:val="bg1"/>
                  </w14:solidFill>
                </w14:textFill>
              </w:rPr>
            </w:pPr>
            <w:r>
              <w:rPr>
                <w:rFonts w:ascii="Times New Roman" w:hAnsi="Times New Roman" w:cs="Times New Roman"/>
                <w:b/>
                <w:bCs/>
                <w:color w:val="FFFFFF" w:themeColor="background1"/>
                <w:sz w:val="24"/>
                <w:szCs w:val="24"/>
                <w14:textFill>
                  <w14:solidFill>
                    <w14:schemeClr w14:val="bg1"/>
                  </w14:solidFill>
                </w14:textFill>
              </w:rPr>
              <w:t>Item to be procured</w:t>
            </w:r>
          </w:p>
        </w:tc>
        <w:tc>
          <w:tcPr>
            <w:tcW w:w="4383" w:type="dxa"/>
            <w:tcBorders>
              <w:top w:val="single" w:color="F79646" w:themeColor="accent6" w:sz="4" w:space="0"/>
              <w:bottom w:val="single" w:color="F79646" w:themeColor="accent6" w:sz="4" w:space="0"/>
              <w:right w:val="nil"/>
              <w:insideH w:val="single" w:sz="4" w:space="0"/>
              <w:insideV w:val="nil"/>
            </w:tcBorders>
            <w:shd w:val="clear" w:color="auto" w:fill="F79646" w:themeFill="accent6"/>
          </w:tcPr>
          <w:p w14:paraId="524D3C5F">
            <w:pPr>
              <w:tabs>
                <w:tab w:val="left" w:pos="1490"/>
              </w:tabs>
              <w:spacing w:after="0" w:line="240" w:lineRule="auto"/>
              <w:jc w:val="both"/>
              <w:rPr>
                <w:rFonts w:ascii="Times New Roman" w:hAnsi="Times New Roman" w:cs="Times New Roman"/>
                <w:b/>
                <w:bCs/>
                <w:color w:val="FFFFFF" w:themeColor="background1"/>
                <w:sz w:val="24"/>
                <w:szCs w:val="24"/>
                <w14:textFill>
                  <w14:solidFill>
                    <w14:schemeClr w14:val="bg1"/>
                  </w14:solidFill>
                </w14:textFill>
              </w:rPr>
            </w:pPr>
            <w:r>
              <w:rPr>
                <w:rFonts w:ascii="Times New Roman" w:hAnsi="Times New Roman" w:cs="Times New Roman"/>
                <w:b/>
                <w:bCs/>
                <w:color w:val="FFFFFF" w:themeColor="background1"/>
                <w:sz w:val="24"/>
                <w:szCs w:val="24"/>
                <w14:textFill>
                  <w14:solidFill>
                    <w14:schemeClr w14:val="bg1"/>
                  </w14:solidFill>
                </w14:textFill>
              </w:rPr>
              <w:t>Species and specifications</w:t>
            </w:r>
          </w:p>
        </w:tc>
        <w:tc>
          <w:tcPr>
            <w:tcW w:w="1418" w:type="dxa"/>
            <w:tcBorders>
              <w:top w:val="single" w:color="F79646" w:themeColor="accent6" w:sz="4" w:space="0"/>
              <w:bottom w:val="single" w:color="F79646" w:themeColor="accent6" w:sz="4" w:space="0"/>
              <w:right w:val="nil"/>
              <w:insideH w:val="single" w:sz="4" w:space="0"/>
              <w:insideV w:val="nil"/>
            </w:tcBorders>
            <w:shd w:val="clear" w:color="auto" w:fill="F79646" w:themeFill="accent6"/>
          </w:tcPr>
          <w:p w14:paraId="7811F681">
            <w:pPr>
              <w:tabs>
                <w:tab w:val="left" w:pos="1490"/>
              </w:tabs>
              <w:spacing w:after="0" w:line="240" w:lineRule="auto"/>
              <w:jc w:val="both"/>
              <w:rPr>
                <w:rFonts w:ascii="Times New Roman" w:hAnsi="Times New Roman" w:cs="Times New Roman"/>
                <w:b/>
                <w:bCs/>
                <w:color w:val="FFFFFF" w:themeColor="background1"/>
                <w:sz w:val="24"/>
                <w:szCs w:val="24"/>
                <w14:textFill>
                  <w14:solidFill>
                    <w14:schemeClr w14:val="bg1"/>
                  </w14:solidFill>
                </w14:textFill>
              </w:rPr>
            </w:pPr>
            <w:r>
              <w:rPr>
                <w:rFonts w:ascii="Times New Roman" w:hAnsi="Times New Roman" w:cs="Times New Roman"/>
                <w:b/>
                <w:bCs/>
                <w:color w:val="FFFFFF" w:themeColor="background1"/>
                <w:sz w:val="24"/>
                <w:szCs w:val="24"/>
                <w14:textFill>
                  <w14:solidFill>
                    <w14:schemeClr w14:val="bg1"/>
                  </w14:solidFill>
                </w14:textFill>
              </w:rPr>
              <w:t>Quantity to be supplied</w:t>
            </w:r>
          </w:p>
        </w:tc>
        <w:tc>
          <w:tcPr>
            <w:tcW w:w="1701" w:type="dxa"/>
            <w:tcBorders>
              <w:top w:val="single" w:color="F79646" w:themeColor="accent6" w:sz="4" w:space="0"/>
              <w:bottom w:val="single" w:color="F79646" w:themeColor="accent6" w:sz="4" w:space="0"/>
              <w:right w:val="single" w:color="F79646" w:themeColor="accent6" w:sz="4" w:space="0"/>
              <w:insideH w:val="single" w:sz="4" w:space="0"/>
              <w:insideV w:val="nil"/>
            </w:tcBorders>
            <w:shd w:val="clear" w:color="auto" w:fill="F79646" w:themeFill="accent6"/>
          </w:tcPr>
          <w:p w14:paraId="08D77A43">
            <w:pPr>
              <w:tabs>
                <w:tab w:val="left" w:pos="1490"/>
              </w:tabs>
              <w:spacing w:after="0" w:line="240" w:lineRule="auto"/>
              <w:jc w:val="both"/>
              <w:rPr>
                <w:rFonts w:ascii="Times New Roman" w:hAnsi="Times New Roman" w:cs="Times New Roman"/>
                <w:b/>
                <w:bCs/>
                <w:color w:val="FFFFFF" w:themeColor="background1"/>
                <w:sz w:val="24"/>
                <w:szCs w:val="24"/>
                <w14:textFill>
                  <w14:solidFill>
                    <w14:schemeClr w14:val="bg1"/>
                  </w14:solidFill>
                </w14:textFill>
              </w:rPr>
            </w:pPr>
            <w:r>
              <w:rPr>
                <w:rFonts w:ascii="Times New Roman" w:hAnsi="Times New Roman" w:cs="Times New Roman"/>
                <w:b/>
                <w:bCs/>
                <w:color w:val="FFFFFF" w:themeColor="background1"/>
                <w:sz w:val="24"/>
                <w:szCs w:val="24"/>
                <w14:textFill>
                  <w14:solidFill>
                    <w14:schemeClr w14:val="bg1"/>
                  </w14:solidFill>
                </w14:textFill>
              </w:rPr>
              <w:t>Delivery period</w:t>
            </w:r>
          </w:p>
        </w:tc>
      </w:tr>
      <w:tr w14:paraId="19AC03F5">
        <w:tblPrEx>
          <w:tblBorders>
            <w:top w:val="single" w:color="FABF8F" w:themeColor="accent6" w:themeTint="99" w:sz="4" w:space="0"/>
            <w:left w:val="single" w:color="FABF8F" w:themeColor="accent6" w:themeTint="99" w:sz="4" w:space="0"/>
            <w:bottom w:val="single" w:color="FABF8F" w:themeColor="accent6" w:themeTint="99" w:sz="4" w:space="0"/>
            <w:right w:val="single" w:color="FABF8F" w:themeColor="accent6" w:themeTint="99" w:sz="4" w:space="0"/>
            <w:insideH w:val="single" w:color="FABF8F" w:themeColor="accent6" w:themeTint="99" w:sz="4" w:space="0"/>
            <w:insideV w:val="single" w:color="FABF8F" w:themeColor="accent6" w:themeTint="99" w:sz="4" w:space="0"/>
          </w:tblBorders>
          <w:tblCellMar>
            <w:top w:w="0" w:type="dxa"/>
            <w:left w:w="108" w:type="dxa"/>
            <w:bottom w:w="0" w:type="dxa"/>
            <w:right w:w="108" w:type="dxa"/>
          </w:tblCellMar>
        </w:tblPrEx>
        <w:trPr>
          <w:trHeight w:val="652" w:hRule="atLeast"/>
        </w:trPr>
        <w:tc>
          <w:tcPr>
            <w:tcW w:w="764" w:type="dxa"/>
            <w:vMerge w:val="restart"/>
            <w:shd w:val="clear" w:color="auto" w:fill="FDE9D9" w:themeFill="accent6" w:themeFillTint="33"/>
          </w:tcPr>
          <w:p w14:paraId="531EFC33">
            <w:pPr>
              <w:tabs>
                <w:tab w:val="left" w:pos="1490"/>
              </w:tabs>
              <w:spacing w:after="0" w:line="240" w:lineRule="auto"/>
              <w:jc w:val="both"/>
              <w:rPr>
                <w:rFonts w:ascii="Times New Roman" w:hAnsi="Times New Roman" w:cs="Times New Roman"/>
                <w:b w:val="0"/>
                <w:bCs w:val="0"/>
                <w:sz w:val="24"/>
                <w:szCs w:val="24"/>
              </w:rPr>
            </w:pPr>
            <w:r>
              <w:rPr>
                <w:rFonts w:ascii="Times New Roman" w:hAnsi="Times New Roman" w:cs="Times New Roman"/>
                <w:b/>
                <w:bCs/>
                <w:sz w:val="24"/>
                <w:szCs w:val="24"/>
              </w:rPr>
              <w:t>1</w:t>
            </w:r>
          </w:p>
        </w:tc>
        <w:tc>
          <w:tcPr>
            <w:tcW w:w="1794" w:type="dxa"/>
            <w:vMerge w:val="restart"/>
            <w:shd w:val="clear" w:color="auto" w:fill="FDE9D9" w:themeFill="accent6" w:themeFillTint="33"/>
          </w:tcPr>
          <w:p w14:paraId="66BE1DC5">
            <w:pPr>
              <w:tabs>
                <w:tab w:val="left" w:pos="149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Fruit trees seedlings</w:t>
            </w:r>
          </w:p>
        </w:tc>
        <w:tc>
          <w:tcPr>
            <w:tcW w:w="4383" w:type="dxa"/>
            <w:shd w:val="clear" w:color="auto" w:fill="FDE9D9" w:themeFill="accent6" w:themeFillTint="33"/>
          </w:tcPr>
          <w:p w14:paraId="26890854">
            <w:pPr>
              <w:tabs>
                <w:tab w:val="left" w:pos="1490"/>
              </w:tabs>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Persea americana (avocado) Hass variety (70%) and fuerite (30%)</w:t>
            </w:r>
          </w:p>
        </w:tc>
        <w:tc>
          <w:tcPr>
            <w:tcW w:w="1418" w:type="dxa"/>
            <w:shd w:val="clear" w:color="auto" w:fill="FDE9D9" w:themeFill="accent6" w:themeFillTint="33"/>
          </w:tcPr>
          <w:p w14:paraId="0CAB3D18">
            <w:pPr>
              <w:tabs>
                <w:tab w:val="left" w:pos="1490"/>
              </w:tabs>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5,600</w:t>
            </w:r>
          </w:p>
          <w:p w14:paraId="7211385C">
            <w:pPr>
              <w:spacing w:after="0" w:line="240" w:lineRule="auto"/>
              <w:rPr>
                <w:rFonts w:ascii="Times New Roman" w:hAnsi="Times New Roman" w:cs="Times New Roman"/>
                <w:sz w:val="24"/>
                <w:szCs w:val="24"/>
                <w:lang w:val="es-ES"/>
              </w:rPr>
            </w:pPr>
          </w:p>
        </w:tc>
        <w:tc>
          <w:tcPr>
            <w:tcW w:w="1701" w:type="dxa"/>
            <w:vMerge w:val="restart"/>
            <w:shd w:val="clear" w:color="auto" w:fill="FDE9D9" w:themeFill="accent6" w:themeFillTint="33"/>
          </w:tcPr>
          <w:p w14:paraId="14E78AA1">
            <w:pPr>
              <w:tabs>
                <w:tab w:val="left" w:pos="1490"/>
              </w:tabs>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By November </w:t>
            </w:r>
            <w:r>
              <w:rPr>
                <w:rFonts w:ascii="Times New Roman" w:hAnsi="Times New Roman" w:cs="Times New Roman"/>
                <w:sz w:val="24"/>
                <w:szCs w:val="24"/>
              </w:rPr>
              <w:t>15</w:t>
            </w:r>
            <w:r>
              <w:rPr>
                <w:rFonts w:ascii="Times New Roman" w:hAnsi="Times New Roman" w:cs="Times New Roman"/>
                <w:sz w:val="24"/>
                <w:szCs w:val="24"/>
                <w:vertAlign w:val="superscript"/>
              </w:rPr>
              <w:t>th</w:t>
            </w:r>
            <w:r>
              <w:rPr>
                <w:rFonts w:ascii="Times New Roman" w:hAnsi="Times New Roman" w:cs="Times New Roman"/>
                <w:sz w:val="24"/>
                <w:szCs w:val="24"/>
                <w:lang w:val="es-ES"/>
              </w:rPr>
              <w:t>, 2024</w:t>
            </w:r>
          </w:p>
        </w:tc>
      </w:tr>
      <w:tr w14:paraId="068DE4A5">
        <w:tblPrEx>
          <w:tblBorders>
            <w:top w:val="single" w:color="FABF8F" w:themeColor="accent6" w:themeTint="99" w:sz="4" w:space="0"/>
            <w:left w:val="single" w:color="FABF8F" w:themeColor="accent6" w:themeTint="99" w:sz="4" w:space="0"/>
            <w:bottom w:val="single" w:color="FABF8F" w:themeColor="accent6" w:themeTint="99" w:sz="4" w:space="0"/>
            <w:right w:val="single" w:color="FABF8F" w:themeColor="accent6" w:themeTint="99" w:sz="4" w:space="0"/>
            <w:insideH w:val="single" w:color="FABF8F" w:themeColor="accent6" w:themeTint="99" w:sz="4" w:space="0"/>
            <w:insideV w:val="single" w:color="FABF8F" w:themeColor="accent6" w:themeTint="99" w:sz="4" w:space="0"/>
          </w:tblBorders>
          <w:tblCellMar>
            <w:top w:w="0" w:type="dxa"/>
            <w:left w:w="108" w:type="dxa"/>
            <w:bottom w:w="0" w:type="dxa"/>
            <w:right w:w="108" w:type="dxa"/>
          </w:tblCellMar>
        </w:tblPrEx>
        <w:trPr>
          <w:trHeight w:val="540" w:hRule="atLeast"/>
        </w:trPr>
        <w:tc>
          <w:tcPr>
            <w:tcW w:w="764" w:type="dxa"/>
            <w:vMerge w:val="continue"/>
          </w:tcPr>
          <w:p w14:paraId="4B30A133">
            <w:pPr>
              <w:tabs>
                <w:tab w:val="left" w:pos="1490"/>
              </w:tabs>
              <w:spacing w:after="0" w:line="240" w:lineRule="auto"/>
              <w:jc w:val="both"/>
              <w:rPr>
                <w:rFonts w:ascii="Times New Roman" w:hAnsi="Times New Roman" w:cs="Times New Roman"/>
                <w:b w:val="0"/>
                <w:bCs w:val="0"/>
                <w:sz w:val="24"/>
                <w:szCs w:val="24"/>
              </w:rPr>
            </w:pPr>
          </w:p>
        </w:tc>
        <w:tc>
          <w:tcPr>
            <w:tcW w:w="1794" w:type="dxa"/>
            <w:vMerge w:val="continue"/>
          </w:tcPr>
          <w:p w14:paraId="23A4FB71">
            <w:pPr>
              <w:tabs>
                <w:tab w:val="left" w:pos="1490"/>
              </w:tabs>
              <w:spacing w:after="0" w:line="240" w:lineRule="auto"/>
              <w:jc w:val="both"/>
              <w:rPr>
                <w:rFonts w:ascii="Times New Roman" w:hAnsi="Times New Roman" w:cs="Times New Roman"/>
                <w:sz w:val="24"/>
                <w:szCs w:val="24"/>
              </w:rPr>
            </w:pPr>
          </w:p>
        </w:tc>
        <w:tc>
          <w:tcPr>
            <w:tcW w:w="4383" w:type="dxa"/>
          </w:tcPr>
          <w:p w14:paraId="0B4EF6B2">
            <w:pPr>
              <w:tabs>
                <w:tab w:val="left" w:pos="1490"/>
              </w:tabs>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Mangifera indica (Tommy atkins or Knet)</w:t>
            </w:r>
          </w:p>
        </w:tc>
        <w:tc>
          <w:tcPr>
            <w:tcW w:w="1418" w:type="dxa"/>
          </w:tcPr>
          <w:p w14:paraId="6F5AB991">
            <w:pPr>
              <w:spacing w:after="0" w:line="240" w:lineRule="auto"/>
              <w:rPr>
                <w:rFonts w:ascii="Times New Roman" w:hAnsi="Times New Roman" w:cs="Times New Roman"/>
                <w:sz w:val="24"/>
                <w:szCs w:val="24"/>
                <w:lang w:val="es-ES"/>
              </w:rPr>
            </w:pPr>
            <w:r>
              <w:rPr>
                <w:rFonts w:ascii="Times New Roman" w:hAnsi="Times New Roman" w:cs="Times New Roman"/>
                <w:sz w:val="24"/>
                <w:szCs w:val="24"/>
                <w:lang w:val="es-ES"/>
              </w:rPr>
              <w:t>2,400</w:t>
            </w:r>
          </w:p>
        </w:tc>
        <w:tc>
          <w:tcPr>
            <w:tcW w:w="1701" w:type="dxa"/>
            <w:vMerge w:val="continue"/>
          </w:tcPr>
          <w:p w14:paraId="04650A68">
            <w:pPr>
              <w:spacing w:after="0" w:line="240" w:lineRule="auto"/>
              <w:rPr>
                <w:rFonts w:ascii="Times New Roman" w:hAnsi="Times New Roman" w:cs="Times New Roman"/>
                <w:sz w:val="24"/>
                <w:szCs w:val="24"/>
                <w:lang w:val="es-ES"/>
              </w:rPr>
            </w:pPr>
          </w:p>
        </w:tc>
      </w:tr>
      <w:tr w14:paraId="6A26C254">
        <w:tblPrEx>
          <w:tblBorders>
            <w:top w:val="single" w:color="FABF8F" w:themeColor="accent6" w:themeTint="99" w:sz="4" w:space="0"/>
            <w:left w:val="single" w:color="FABF8F" w:themeColor="accent6" w:themeTint="99" w:sz="4" w:space="0"/>
            <w:bottom w:val="single" w:color="FABF8F" w:themeColor="accent6" w:themeTint="99" w:sz="4" w:space="0"/>
            <w:right w:val="single" w:color="FABF8F" w:themeColor="accent6" w:themeTint="99" w:sz="4" w:space="0"/>
            <w:insideH w:val="single" w:color="FABF8F" w:themeColor="accent6" w:themeTint="99" w:sz="4" w:space="0"/>
            <w:insideV w:val="single" w:color="FABF8F" w:themeColor="accent6" w:themeTint="99" w:sz="4" w:space="0"/>
          </w:tblBorders>
          <w:tblCellMar>
            <w:top w:w="0" w:type="dxa"/>
            <w:left w:w="108" w:type="dxa"/>
            <w:bottom w:w="0" w:type="dxa"/>
            <w:right w:w="108" w:type="dxa"/>
          </w:tblCellMar>
        </w:tblPrEx>
        <w:trPr>
          <w:trHeight w:val="428" w:hRule="atLeast"/>
        </w:trPr>
        <w:tc>
          <w:tcPr>
            <w:tcW w:w="764" w:type="dxa"/>
            <w:shd w:val="clear" w:color="auto" w:fill="FDE9D9" w:themeFill="accent6" w:themeFillTint="33"/>
          </w:tcPr>
          <w:p w14:paraId="77207C15">
            <w:pPr>
              <w:tabs>
                <w:tab w:val="left" w:pos="1490"/>
              </w:tabs>
              <w:spacing w:after="0" w:line="240" w:lineRule="auto"/>
              <w:jc w:val="both"/>
              <w:rPr>
                <w:rFonts w:ascii="Times New Roman" w:hAnsi="Times New Roman" w:cs="Times New Roman"/>
                <w:b w:val="0"/>
                <w:bCs w:val="0"/>
                <w:sz w:val="24"/>
                <w:szCs w:val="24"/>
                <w:lang w:val="es-ES"/>
              </w:rPr>
            </w:pPr>
            <w:r>
              <w:rPr>
                <w:rFonts w:ascii="Times New Roman" w:hAnsi="Times New Roman" w:cs="Times New Roman"/>
                <w:b/>
                <w:bCs/>
                <w:sz w:val="24"/>
                <w:szCs w:val="24"/>
                <w:lang w:val="es-ES"/>
              </w:rPr>
              <w:t>2</w:t>
            </w:r>
          </w:p>
        </w:tc>
        <w:tc>
          <w:tcPr>
            <w:tcW w:w="1794" w:type="dxa"/>
            <w:shd w:val="clear" w:color="auto" w:fill="FDE9D9" w:themeFill="accent6" w:themeFillTint="33"/>
          </w:tcPr>
          <w:p w14:paraId="344526AB">
            <w:pPr>
              <w:tabs>
                <w:tab w:val="left" w:pos="1490"/>
              </w:tabs>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Macadamia nut</w:t>
            </w:r>
          </w:p>
        </w:tc>
        <w:tc>
          <w:tcPr>
            <w:tcW w:w="4383" w:type="dxa"/>
            <w:shd w:val="clear" w:color="auto" w:fill="FDE9D9" w:themeFill="accent6" w:themeFillTint="33"/>
          </w:tcPr>
          <w:p w14:paraId="5BE93D78">
            <w:pPr>
              <w:tabs>
                <w:tab w:val="left" w:pos="1490"/>
              </w:tabs>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Macadamia nut</w:t>
            </w:r>
          </w:p>
        </w:tc>
        <w:tc>
          <w:tcPr>
            <w:tcW w:w="1418" w:type="dxa"/>
            <w:shd w:val="clear" w:color="auto" w:fill="FDE9D9" w:themeFill="accent6" w:themeFillTint="33"/>
          </w:tcPr>
          <w:p w14:paraId="1DE80C26">
            <w:pPr>
              <w:tabs>
                <w:tab w:val="left" w:pos="1490"/>
              </w:tabs>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160</w:t>
            </w:r>
          </w:p>
        </w:tc>
        <w:tc>
          <w:tcPr>
            <w:tcW w:w="1701" w:type="dxa"/>
            <w:vMerge w:val="continue"/>
            <w:shd w:val="clear" w:color="auto" w:fill="FDE9D9" w:themeFill="accent6" w:themeFillTint="33"/>
          </w:tcPr>
          <w:p w14:paraId="5C21630F">
            <w:pPr>
              <w:tabs>
                <w:tab w:val="left" w:pos="1490"/>
              </w:tabs>
              <w:spacing w:after="0" w:line="240" w:lineRule="auto"/>
              <w:jc w:val="both"/>
              <w:rPr>
                <w:rFonts w:ascii="Times New Roman" w:hAnsi="Times New Roman" w:cs="Times New Roman"/>
                <w:sz w:val="24"/>
                <w:szCs w:val="24"/>
                <w:lang w:val="es-ES"/>
              </w:rPr>
            </w:pPr>
          </w:p>
        </w:tc>
      </w:tr>
      <w:tr w14:paraId="5FFD336C">
        <w:tblPrEx>
          <w:tblBorders>
            <w:top w:val="single" w:color="FABF8F" w:themeColor="accent6" w:themeTint="99" w:sz="4" w:space="0"/>
            <w:left w:val="single" w:color="FABF8F" w:themeColor="accent6" w:themeTint="99" w:sz="4" w:space="0"/>
            <w:bottom w:val="single" w:color="FABF8F" w:themeColor="accent6" w:themeTint="99" w:sz="4" w:space="0"/>
            <w:right w:val="single" w:color="FABF8F" w:themeColor="accent6" w:themeTint="99" w:sz="4" w:space="0"/>
            <w:insideH w:val="single" w:color="FABF8F" w:themeColor="accent6" w:themeTint="99" w:sz="4" w:space="0"/>
            <w:insideV w:val="single" w:color="FABF8F" w:themeColor="accent6" w:themeTint="99" w:sz="4" w:space="0"/>
          </w:tblBorders>
          <w:tblCellMar>
            <w:top w:w="0" w:type="dxa"/>
            <w:left w:w="108" w:type="dxa"/>
            <w:bottom w:w="0" w:type="dxa"/>
            <w:right w:w="108" w:type="dxa"/>
          </w:tblCellMar>
        </w:tblPrEx>
        <w:trPr>
          <w:trHeight w:val="421" w:hRule="atLeast"/>
        </w:trPr>
        <w:tc>
          <w:tcPr>
            <w:tcW w:w="764" w:type="dxa"/>
          </w:tcPr>
          <w:p w14:paraId="5756A7DF">
            <w:pPr>
              <w:tabs>
                <w:tab w:val="left" w:pos="1490"/>
              </w:tabs>
              <w:spacing w:after="0" w:line="240" w:lineRule="auto"/>
              <w:jc w:val="both"/>
              <w:rPr>
                <w:rFonts w:ascii="Times New Roman" w:hAnsi="Times New Roman" w:cs="Times New Roman"/>
                <w:b w:val="0"/>
                <w:bCs w:val="0"/>
                <w:sz w:val="24"/>
                <w:szCs w:val="24"/>
                <w:lang w:val="es-ES"/>
              </w:rPr>
            </w:pPr>
            <w:r>
              <w:rPr>
                <w:rFonts w:ascii="Times New Roman" w:hAnsi="Times New Roman" w:cs="Times New Roman"/>
                <w:b/>
                <w:bCs/>
                <w:sz w:val="24"/>
                <w:szCs w:val="24"/>
                <w:lang w:val="es-ES"/>
              </w:rPr>
              <w:t xml:space="preserve">Total </w:t>
            </w:r>
          </w:p>
        </w:tc>
        <w:tc>
          <w:tcPr>
            <w:tcW w:w="1794" w:type="dxa"/>
          </w:tcPr>
          <w:p w14:paraId="32730295">
            <w:pPr>
              <w:tabs>
                <w:tab w:val="left" w:pos="1490"/>
              </w:tabs>
              <w:spacing w:after="0" w:line="240" w:lineRule="auto"/>
              <w:jc w:val="both"/>
              <w:rPr>
                <w:rFonts w:ascii="Times New Roman" w:hAnsi="Times New Roman" w:cs="Times New Roman"/>
                <w:b/>
                <w:bCs/>
                <w:sz w:val="24"/>
                <w:szCs w:val="24"/>
                <w:lang w:val="es-ES"/>
              </w:rPr>
            </w:pPr>
          </w:p>
        </w:tc>
        <w:tc>
          <w:tcPr>
            <w:tcW w:w="4383" w:type="dxa"/>
          </w:tcPr>
          <w:p w14:paraId="0136EF8A">
            <w:pPr>
              <w:tabs>
                <w:tab w:val="left" w:pos="1490"/>
              </w:tabs>
              <w:spacing w:after="0" w:line="240" w:lineRule="auto"/>
              <w:jc w:val="both"/>
              <w:rPr>
                <w:rFonts w:ascii="Times New Roman" w:hAnsi="Times New Roman" w:cs="Times New Roman"/>
                <w:b/>
                <w:bCs/>
                <w:sz w:val="24"/>
                <w:szCs w:val="24"/>
                <w:lang w:val="es-ES"/>
              </w:rPr>
            </w:pPr>
          </w:p>
        </w:tc>
        <w:tc>
          <w:tcPr>
            <w:tcW w:w="1418" w:type="dxa"/>
          </w:tcPr>
          <w:p w14:paraId="339039B4">
            <w:pPr>
              <w:tabs>
                <w:tab w:val="left" w:pos="1490"/>
              </w:tabs>
              <w:spacing w:after="0" w:line="240" w:lineRule="auto"/>
              <w:jc w:val="both"/>
              <w:rPr>
                <w:rFonts w:ascii="Times New Roman" w:hAnsi="Times New Roman" w:cs="Times New Roman"/>
                <w:b/>
                <w:bCs/>
                <w:sz w:val="24"/>
                <w:szCs w:val="24"/>
                <w:lang w:val="es-ES"/>
              </w:rPr>
            </w:pPr>
            <w:r>
              <w:rPr>
                <w:rFonts w:ascii="Times New Roman" w:hAnsi="Times New Roman" w:cs="Times New Roman"/>
                <w:b/>
                <w:bCs/>
                <w:sz w:val="24"/>
                <w:szCs w:val="24"/>
                <w:lang w:val="es-ES"/>
              </w:rPr>
              <w:t>8,160</w:t>
            </w:r>
          </w:p>
        </w:tc>
        <w:tc>
          <w:tcPr>
            <w:tcW w:w="1701" w:type="dxa"/>
          </w:tcPr>
          <w:p w14:paraId="3F028D8D">
            <w:pPr>
              <w:tabs>
                <w:tab w:val="left" w:pos="1490"/>
              </w:tabs>
              <w:spacing w:after="0" w:line="240" w:lineRule="auto"/>
              <w:jc w:val="both"/>
              <w:rPr>
                <w:rFonts w:ascii="Times New Roman" w:hAnsi="Times New Roman" w:cs="Times New Roman"/>
                <w:sz w:val="24"/>
                <w:szCs w:val="24"/>
                <w:lang w:val="es-ES"/>
              </w:rPr>
            </w:pPr>
          </w:p>
        </w:tc>
      </w:tr>
    </w:tbl>
    <w:p w14:paraId="04C21044">
      <w:pPr>
        <w:tabs>
          <w:tab w:val="left" w:pos="1490"/>
        </w:tabs>
        <w:jc w:val="both"/>
        <w:rPr>
          <w:rFonts w:ascii="Times New Roman" w:hAnsi="Times New Roman" w:cs="Times New Roman"/>
          <w:b/>
          <w:bCs/>
          <w:sz w:val="24"/>
          <w:szCs w:val="24"/>
          <w:lang w:val="es-ES"/>
        </w:rPr>
      </w:pPr>
    </w:p>
    <w:p w14:paraId="72773E19">
      <w:pPr>
        <w:pStyle w:val="3"/>
        <w:rPr>
          <w:rFonts w:cs="Times New Roman"/>
          <w:lang w:val="es-ES"/>
        </w:rPr>
      </w:pPr>
      <w:r>
        <w:rPr>
          <w:rFonts w:cs="Times New Roman"/>
          <w:lang w:val="es-ES"/>
        </w:rPr>
        <w:t xml:space="preserve">Deliverables </w:t>
      </w:r>
    </w:p>
    <w:p w14:paraId="3020282B">
      <w:pPr>
        <w:pStyle w:val="25"/>
        <w:numPr>
          <w:ilvl w:val="0"/>
          <w:numId w:val="4"/>
        </w:numPr>
        <w:tabs>
          <w:tab w:val="left" w:pos="709"/>
        </w:tabs>
        <w:spacing w:line="276" w:lineRule="auto"/>
        <w:ind w:hanging="654"/>
        <w:jc w:val="both"/>
      </w:pPr>
      <w:r>
        <w:rPr>
          <w:rFonts w:ascii="Times New Roman" w:hAnsi="Times New Roman" w:cs="Times New Roman"/>
          <w:sz w:val="24"/>
          <w:szCs w:val="24"/>
        </w:rPr>
        <w:t>Delivery of 8,160 fruit seedlings to the communities at Mukama, Nyamugali, Kabarore and Gikomero sectors in Nyagatare, Kirehe, Gatsibo and Gasabo Districts respectively.</w:t>
      </w:r>
    </w:p>
    <w:p w14:paraId="6228BFAD">
      <w:pPr>
        <w:pStyle w:val="25"/>
        <w:numPr>
          <w:ilvl w:val="0"/>
          <w:numId w:val="4"/>
        </w:numPr>
        <w:tabs>
          <w:tab w:val="left" w:pos="709"/>
        </w:tabs>
        <w:spacing w:line="276" w:lineRule="auto"/>
        <w:ind w:hanging="654"/>
        <w:jc w:val="both"/>
        <w:rPr>
          <w:rFonts w:ascii="Times New Roman" w:hAnsi="Times New Roman" w:cs="Times New Roman"/>
          <w:b/>
          <w:bCs/>
          <w:sz w:val="24"/>
          <w:szCs w:val="24"/>
        </w:rPr>
      </w:pPr>
      <w:r>
        <w:rPr>
          <w:rFonts w:ascii="Times New Roman" w:hAnsi="Times New Roman" w:cs="Times New Roman"/>
          <w:sz w:val="24"/>
          <w:szCs w:val="24"/>
        </w:rPr>
        <w:t>Provide technical assistance to the farmers during the planting and advise them on pests and diseases control</w:t>
      </w:r>
      <w:r>
        <w:rPr>
          <w:rFonts w:ascii="Times New Roman" w:hAnsi="Times New Roman" w:cs="Times New Roman"/>
          <w:b/>
          <w:bCs/>
          <w:sz w:val="24"/>
          <w:szCs w:val="24"/>
        </w:rPr>
        <w:t xml:space="preserve"> including the supply of products for plant protection.</w:t>
      </w:r>
    </w:p>
    <w:p w14:paraId="684F4021">
      <w:pPr>
        <w:pStyle w:val="3"/>
        <w:rPr>
          <w:lang w:val="es-ES"/>
        </w:rPr>
      </w:pPr>
      <w:r>
        <w:rPr>
          <w:lang w:val="es-ES"/>
        </w:rPr>
        <w:t>Technical specifications and standards</w:t>
      </w:r>
    </w:p>
    <w:p w14:paraId="7C72F039">
      <w:pPr>
        <w:rPr>
          <w:rFonts w:ascii="Times New Roman" w:hAnsi="Times New Roman" w:cs="Times New Roman"/>
          <w:sz w:val="24"/>
          <w:szCs w:val="24"/>
          <w:lang w:val="en-GB"/>
        </w:rPr>
      </w:pPr>
      <w:r>
        <w:rPr>
          <w:rFonts w:ascii="Times New Roman" w:hAnsi="Times New Roman" w:cs="Times New Roman"/>
          <w:sz w:val="24"/>
          <w:szCs w:val="24"/>
          <w:lang w:val="en-GB"/>
        </w:rPr>
        <w:t>The fruit tree species to be supplied shall comply to the following specifications:</w:t>
      </w:r>
    </w:p>
    <w:p w14:paraId="06FF2507">
      <w:pPr>
        <w:pStyle w:val="25"/>
        <w:numPr>
          <w:ilvl w:val="0"/>
          <w:numId w:val="5"/>
        </w:numPr>
        <w:jc w:val="both"/>
        <w:rPr>
          <w:rFonts w:ascii="Times New Roman" w:hAnsi="Times New Roman" w:cs="Times New Roman"/>
          <w:sz w:val="24"/>
          <w:szCs w:val="24"/>
        </w:rPr>
      </w:pPr>
      <w:r>
        <w:rPr>
          <w:rFonts w:ascii="Times New Roman" w:hAnsi="Times New Roman" w:cs="Times New Roman"/>
          <w:sz w:val="24"/>
          <w:szCs w:val="24"/>
        </w:rPr>
        <w:t>Seedlings must be healthy, free from pests and diseases, ready for planting by November 15</w:t>
      </w:r>
      <w:r>
        <w:rPr>
          <w:rFonts w:ascii="Times New Roman" w:hAnsi="Times New Roman" w:cs="Times New Roman"/>
          <w:sz w:val="24"/>
          <w:szCs w:val="24"/>
          <w:vertAlign w:val="superscript"/>
        </w:rPr>
        <w:t>th</w:t>
      </w:r>
      <w:r>
        <w:rPr>
          <w:rFonts w:ascii="Times New Roman" w:hAnsi="Times New Roman" w:cs="Times New Roman"/>
          <w:sz w:val="24"/>
          <w:szCs w:val="24"/>
        </w:rPr>
        <w:t>, 2024.</w:t>
      </w:r>
    </w:p>
    <w:p w14:paraId="7A34CB5F">
      <w:pPr>
        <w:pStyle w:val="25"/>
        <w:numPr>
          <w:ilvl w:val="0"/>
          <w:numId w:val="5"/>
        </w:numPr>
        <w:jc w:val="both"/>
        <w:rPr>
          <w:rFonts w:ascii="Times New Roman" w:hAnsi="Times New Roman" w:cs="Times New Roman"/>
          <w:sz w:val="24"/>
          <w:szCs w:val="24"/>
        </w:rPr>
      </w:pPr>
      <w:r>
        <w:rPr>
          <w:rFonts w:ascii="Times New Roman" w:hAnsi="Times New Roman" w:cs="Times New Roman"/>
          <w:sz w:val="24"/>
          <w:szCs w:val="24"/>
        </w:rPr>
        <w:t>Higher physiological vigorness of 20-40 cm of height.</w:t>
      </w:r>
    </w:p>
    <w:p w14:paraId="265AD265">
      <w:pPr>
        <w:pStyle w:val="25"/>
        <w:numPr>
          <w:ilvl w:val="0"/>
          <w:numId w:val="5"/>
        </w:numPr>
        <w:jc w:val="both"/>
        <w:rPr>
          <w:rFonts w:ascii="Times New Roman" w:hAnsi="Times New Roman" w:cs="Times New Roman"/>
          <w:sz w:val="24"/>
          <w:szCs w:val="24"/>
        </w:rPr>
      </w:pPr>
      <w:r>
        <w:rPr>
          <w:rFonts w:ascii="Times New Roman" w:hAnsi="Times New Roman" w:cs="Times New Roman"/>
          <w:sz w:val="24"/>
          <w:szCs w:val="24"/>
        </w:rPr>
        <w:t>The pots/tubes of 15-20 cm diameter and 15-20 cm height in size.</w:t>
      </w:r>
    </w:p>
    <w:p w14:paraId="0354AC19">
      <w:pPr>
        <w:pStyle w:val="25"/>
        <w:numPr>
          <w:ilvl w:val="0"/>
          <w:numId w:val="5"/>
        </w:numPr>
        <w:jc w:val="both"/>
        <w:rPr>
          <w:rFonts w:ascii="Times New Roman" w:hAnsi="Times New Roman" w:cs="Times New Roman"/>
          <w:sz w:val="24"/>
          <w:szCs w:val="24"/>
        </w:rPr>
      </w:pPr>
      <w:r>
        <w:rPr>
          <w:rFonts w:ascii="Times New Roman" w:hAnsi="Times New Roman" w:cs="Times New Roman"/>
          <w:sz w:val="24"/>
          <w:szCs w:val="24"/>
        </w:rPr>
        <w:t>All seedlings except macadamia must be grafted.</w:t>
      </w:r>
    </w:p>
    <w:p w14:paraId="2DBE7404">
      <w:pPr>
        <w:pStyle w:val="25"/>
        <w:numPr>
          <w:ilvl w:val="0"/>
          <w:numId w:val="5"/>
        </w:numPr>
        <w:jc w:val="both"/>
        <w:rPr>
          <w:rFonts w:ascii="Times New Roman" w:hAnsi="Times New Roman" w:cs="Times New Roman"/>
          <w:sz w:val="24"/>
          <w:szCs w:val="24"/>
        </w:rPr>
      </w:pPr>
      <w:r>
        <w:rPr>
          <w:rFonts w:ascii="Times New Roman" w:hAnsi="Times New Roman" w:cs="Times New Roman"/>
          <w:sz w:val="24"/>
          <w:szCs w:val="24"/>
        </w:rPr>
        <w:t>Seedlings must be resistant to pests and diseases with healthy and certified scions.</w:t>
      </w:r>
    </w:p>
    <w:p w14:paraId="368C5850">
      <w:pPr>
        <w:pStyle w:val="25"/>
        <w:numPr>
          <w:ilvl w:val="0"/>
          <w:numId w:val="5"/>
        </w:numPr>
        <w:jc w:val="both"/>
        <w:rPr>
          <w:rFonts w:ascii="Times New Roman" w:hAnsi="Times New Roman" w:cs="Times New Roman"/>
          <w:sz w:val="24"/>
          <w:szCs w:val="24"/>
        </w:rPr>
      </w:pPr>
      <w:r>
        <w:rPr>
          <w:rFonts w:ascii="Times New Roman" w:hAnsi="Times New Roman" w:cs="Times New Roman"/>
          <w:sz w:val="24"/>
          <w:szCs w:val="24"/>
        </w:rPr>
        <w:t>Preferably the seedlings should be sourced from the same landscape and microclimate as the planting area.</w:t>
      </w:r>
    </w:p>
    <w:p w14:paraId="4D716C01">
      <w:pPr>
        <w:pStyle w:val="2"/>
        <w:rPr>
          <w:rFonts w:cs="Times New Roman"/>
        </w:rPr>
      </w:pPr>
      <w:r>
        <w:rPr>
          <w:rFonts w:cs="Times New Roman"/>
        </w:rPr>
        <w:t>Requirements</w:t>
      </w:r>
    </w:p>
    <w:p w14:paraId="6F4B812D">
      <w:pPr>
        <w:tabs>
          <w:tab w:val="left" w:pos="1360"/>
        </w:tabs>
        <w:jc w:val="both"/>
        <w:rPr>
          <w:rFonts w:ascii="Times New Roman" w:hAnsi="Times New Roman" w:cs="Times New Roman"/>
          <w:sz w:val="24"/>
          <w:szCs w:val="24"/>
          <w:lang w:val="en-GB"/>
        </w:rPr>
      </w:pPr>
      <w:r>
        <w:rPr>
          <w:rFonts w:ascii="Times New Roman" w:hAnsi="Times New Roman" w:cs="Times New Roman"/>
          <w:sz w:val="24"/>
          <w:szCs w:val="24"/>
          <w:lang w:val="en-GB"/>
        </w:rPr>
        <w:t>The bidding firm/individual is required to fulfil the following requirements:</w:t>
      </w:r>
    </w:p>
    <w:p w14:paraId="2BDC64DA">
      <w:pPr>
        <w:pStyle w:val="25"/>
        <w:numPr>
          <w:ilvl w:val="0"/>
          <w:numId w:val="6"/>
        </w:numPr>
        <w:tabs>
          <w:tab w:val="left" w:pos="1360"/>
        </w:tabs>
        <w:jc w:val="both"/>
        <w:rPr>
          <w:rFonts w:ascii="Times New Roman" w:hAnsi="Times New Roman" w:cs="Times New Roman"/>
          <w:sz w:val="24"/>
          <w:szCs w:val="24"/>
        </w:rPr>
      </w:pPr>
      <w:r>
        <w:rPr>
          <w:rFonts w:ascii="Times New Roman" w:hAnsi="Times New Roman" w:cs="Times New Roman"/>
          <w:sz w:val="24"/>
          <w:szCs w:val="24"/>
        </w:rPr>
        <w:t>Technical proposal for the implementation of the work considering technical specifications as described above.</w:t>
      </w:r>
    </w:p>
    <w:p w14:paraId="32D8455C">
      <w:pPr>
        <w:pStyle w:val="25"/>
        <w:numPr>
          <w:ilvl w:val="0"/>
          <w:numId w:val="6"/>
        </w:numPr>
        <w:tabs>
          <w:tab w:val="left" w:pos="1360"/>
        </w:tabs>
        <w:jc w:val="both"/>
        <w:rPr>
          <w:rFonts w:ascii="Times New Roman" w:hAnsi="Times New Roman" w:cs="Times New Roman"/>
          <w:sz w:val="24"/>
          <w:szCs w:val="24"/>
        </w:rPr>
      </w:pPr>
      <w:r>
        <w:rPr>
          <w:rFonts w:ascii="Times New Roman" w:hAnsi="Times New Roman" w:cs="Times New Roman"/>
          <w:sz w:val="24"/>
          <w:szCs w:val="24"/>
        </w:rPr>
        <w:t>Financial proposal submitted in accordance with the technical specifications and deliverables.</w:t>
      </w:r>
    </w:p>
    <w:p w14:paraId="022F765E">
      <w:pPr>
        <w:pStyle w:val="25"/>
        <w:numPr>
          <w:ilvl w:val="0"/>
          <w:numId w:val="6"/>
        </w:numPr>
        <w:tabs>
          <w:tab w:val="left" w:pos="1360"/>
        </w:tabs>
        <w:jc w:val="both"/>
        <w:rPr>
          <w:rFonts w:ascii="Times New Roman" w:hAnsi="Times New Roman" w:cs="Times New Roman"/>
          <w:sz w:val="24"/>
          <w:szCs w:val="24"/>
        </w:rPr>
      </w:pPr>
      <w:r>
        <w:rPr>
          <w:rFonts w:ascii="Times New Roman" w:hAnsi="Times New Roman" w:cs="Times New Roman"/>
          <w:sz w:val="24"/>
          <w:szCs w:val="24"/>
        </w:rPr>
        <w:t>Implementation plan to cover the four sites according to seasonal contexts in the regions.</w:t>
      </w:r>
    </w:p>
    <w:p w14:paraId="0D942A26">
      <w:pPr>
        <w:pStyle w:val="25"/>
        <w:numPr>
          <w:ilvl w:val="0"/>
          <w:numId w:val="6"/>
        </w:numPr>
        <w:tabs>
          <w:tab w:val="left" w:pos="1360"/>
        </w:tabs>
        <w:jc w:val="both"/>
        <w:rPr>
          <w:rFonts w:ascii="Times New Roman" w:hAnsi="Times New Roman" w:cs="Times New Roman"/>
          <w:sz w:val="24"/>
          <w:szCs w:val="24"/>
        </w:rPr>
      </w:pPr>
      <w:r>
        <w:rPr>
          <w:rFonts w:ascii="Times New Roman" w:hAnsi="Times New Roman" w:cs="Times New Roman"/>
          <w:sz w:val="24"/>
          <w:szCs w:val="24"/>
        </w:rPr>
        <w:t>Company/individual profile showing the background and addresses.</w:t>
      </w:r>
    </w:p>
    <w:p w14:paraId="0655D6EB">
      <w:pPr>
        <w:pStyle w:val="25"/>
        <w:numPr>
          <w:ilvl w:val="0"/>
          <w:numId w:val="6"/>
        </w:numPr>
        <w:tabs>
          <w:tab w:val="left" w:pos="1360"/>
        </w:tabs>
        <w:jc w:val="both"/>
        <w:rPr>
          <w:rFonts w:ascii="Times New Roman" w:hAnsi="Times New Roman" w:cs="Times New Roman"/>
          <w:sz w:val="24"/>
          <w:szCs w:val="24"/>
        </w:rPr>
      </w:pPr>
      <w:r>
        <w:rPr>
          <w:rFonts w:ascii="Times New Roman" w:hAnsi="Times New Roman" w:cs="Times New Roman"/>
          <w:sz w:val="24"/>
          <w:szCs w:val="24"/>
        </w:rPr>
        <w:t>Registration certificate from RDB.</w:t>
      </w:r>
    </w:p>
    <w:p w14:paraId="09704D65">
      <w:pPr>
        <w:pStyle w:val="25"/>
        <w:numPr>
          <w:ilvl w:val="0"/>
          <w:numId w:val="6"/>
        </w:numPr>
        <w:tabs>
          <w:tab w:val="left" w:pos="1360"/>
        </w:tabs>
        <w:jc w:val="both"/>
        <w:rPr>
          <w:rFonts w:ascii="Times New Roman" w:hAnsi="Times New Roman" w:cs="Times New Roman"/>
          <w:sz w:val="24"/>
          <w:szCs w:val="24"/>
        </w:rPr>
      </w:pPr>
      <w:r>
        <w:rPr>
          <w:rFonts w:ascii="Times New Roman" w:hAnsi="Times New Roman" w:cs="Times New Roman"/>
          <w:sz w:val="24"/>
          <w:szCs w:val="24"/>
        </w:rPr>
        <w:t>Certificate of valid RRA tax clearance.</w:t>
      </w:r>
    </w:p>
    <w:p w14:paraId="5DD5D9A0">
      <w:pPr>
        <w:pStyle w:val="25"/>
        <w:numPr>
          <w:ilvl w:val="0"/>
          <w:numId w:val="6"/>
        </w:numPr>
        <w:tabs>
          <w:tab w:val="left" w:pos="1360"/>
        </w:tabs>
        <w:jc w:val="both"/>
        <w:rPr>
          <w:rFonts w:ascii="Times New Roman" w:hAnsi="Times New Roman" w:cs="Times New Roman"/>
          <w:sz w:val="24"/>
          <w:szCs w:val="24"/>
        </w:rPr>
      </w:pPr>
      <w:r>
        <w:rPr>
          <w:rFonts w:ascii="Times New Roman" w:hAnsi="Times New Roman" w:cs="Times New Roman"/>
          <w:sz w:val="24"/>
          <w:szCs w:val="24"/>
        </w:rPr>
        <w:t>Completion certificate of similar work.</w:t>
      </w:r>
    </w:p>
    <w:p w14:paraId="3E6352D3">
      <w:pPr>
        <w:pStyle w:val="2"/>
        <w:rPr>
          <w:rFonts w:cs="Times New Roman"/>
        </w:rPr>
      </w:pPr>
      <w:r>
        <w:rPr>
          <w:rFonts w:cs="Times New Roman"/>
        </w:rPr>
        <w:t>Financial offer</w:t>
      </w:r>
    </w:p>
    <w:p w14:paraId="4AEB9DFC">
      <w:pPr>
        <w:jc w:val="both"/>
        <w:rPr>
          <w:rFonts w:ascii="Times New Roman" w:hAnsi="Times New Roman" w:cs="Times New Roman"/>
          <w:sz w:val="24"/>
          <w:szCs w:val="24"/>
          <w:lang w:val="en-GB" w:eastAsia="zh-CN"/>
        </w:rPr>
      </w:pPr>
      <w:r>
        <w:rPr>
          <w:rFonts w:ascii="Times New Roman" w:hAnsi="Times New Roman" w:cs="Times New Roman"/>
          <w:sz w:val="24"/>
          <w:szCs w:val="24"/>
          <w:lang w:val="en-GB" w:eastAsia="zh-CN"/>
        </w:rPr>
        <w:t>The service provider must provide a clear Bill of Quantity (BoQ) indicating the unit cost for one seedling, the total cost taxes inclusive, and delivery timeline including the transportation costs to the sites following the below table:</w:t>
      </w:r>
    </w:p>
    <w:tbl>
      <w:tblPr>
        <w:tblStyle w:val="44"/>
        <w:tblW w:w="9918" w:type="dxa"/>
        <w:tblInd w:w="0" w:type="dxa"/>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autofit"/>
        <w:tblCellMar>
          <w:top w:w="0" w:type="dxa"/>
          <w:left w:w="108" w:type="dxa"/>
          <w:bottom w:w="0" w:type="dxa"/>
          <w:right w:w="108" w:type="dxa"/>
        </w:tblCellMar>
      </w:tblPr>
      <w:tblGrid>
        <w:gridCol w:w="906"/>
        <w:gridCol w:w="5326"/>
        <w:gridCol w:w="1843"/>
        <w:gridCol w:w="1843"/>
      </w:tblGrid>
      <w:tr w14:paraId="0585C511">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69" w:hRule="atLeast"/>
        </w:trPr>
        <w:tc>
          <w:tcPr>
            <w:tcW w:w="906" w:type="dxa"/>
            <w:tcBorders>
              <w:top w:val="single" w:color="FFFFFF" w:themeColor="background1" w:sz="4" w:space="0"/>
              <w:left w:val="single" w:color="FFFFFF" w:themeColor="background1" w:sz="4" w:space="0"/>
              <w:right w:val="nil"/>
              <w:insideV w:val="nil"/>
            </w:tcBorders>
            <w:shd w:val="clear" w:color="auto" w:fill="F79646" w:themeFill="accent6"/>
          </w:tcPr>
          <w:p w14:paraId="04BCADB3">
            <w:pPr>
              <w:tabs>
                <w:tab w:val="left" w:pos="1490"/>
              </w:tabs>
              <w:spacing w:after="0" w:line="240" w:lineRule="auto"/>
              <w:jc w:val="both"/>
              <w:rPr>
                <w:rFonts w:ascii="Times New Roman" w:hAnsi="Times New Roman" w:cs="Times New Roman"/>
                <w:b w:val="0"/>
                <w:bCs w:val="0"/>
                <w:color w:val="FFFFFF" w:themeColor="background1"/>
                <w:sz w:val="24"/>
                <w:szCs w:val="24"/>
                <w14:textFill>
                  <w14:solidFill>
                    <w14:schemeClr w14:val="bg1"/>
                  </w14:solidFill>
                </w14:textFill>
              </w:rPr>
            </w:pPr>
            <w:r>
              <w:rPr>
                <w:rFonts w:ascii="Times New Roman" w:hAnsi="Times New Roman" w:cs="Times New Roman"/>
                <w:b/>
                <w:bCs/>
                <w:color w:val="FFFFFF" w:themeColor="background1"/>
                <w:sz w:val="24"/>
                <w:szCs w:val="24"/>
                <w14:textFill>
                  <w14:solidFill>
                    <w14:schemeClr w14:val="bg1"/>
                  </w14:solidFill>
                </w14:textFill>
              </w:rPr>
              <w:t>No</w:t>
            </w:r>
          </w:p>
        </w:tc>
        <w:tc>
          <w:tcPr>
            <w:tcW w:w="5326" w:type="dxa"/>
            <w:tcBorders>
              <w:top w:val="single" w:color="FFFFFF" w:themeColor="background1" w:sz="4" w:space="0"/>
              <w:right w:val="nil"/>
              <w:insideV w:val="nil"/>
            </w:tcBorders>
            <w:shd w:val="clear" w:color="auto" w:fill="F79646" w:themeFill="accent6"/>
          </w:tcPr>
          <w:p w14:paraId="6F3F3262">
            <w:pPr>
              <w:tabs>
                <w:tab w:val="left" w:pos="1490"/>
              </w:tabs>
              <w:spacing w:after="0" w:line="240" w:lineRule="auto"/>
              <w:jc w:val="both"/>
              <w:rPr>
                <w:rFonts w:ascii="Times New Roman" w:hAnsi="Times New Roman" w:cs="Times New Roman"/>
                <w:b w:val="0"/>
                <w:bCs w:val="0"/>
                <w:color w:val="FFFFFF" w:themeColor="background1"/>
                <w:sz w:val="24"/>
                <w:szCs w:val="24"/>
                <w14:textFill>
                  <w14:solidFill>
                    <w14:schemeClr w14:val="bg1"/>
                  </w14:solidFill>
                </w14:textFill>
              </w:rPr>
            </w:pPr>
            <w:r>
              <w:rPr>
                <w:rFonts w:ascii="Times New Roman" w:hAnsi="Times New Roman" w:cs="Times New Roman"/>
                <w:b/>
                <w:bCs/>
                <w:color w:val="FFFFFF" w:themeColor="background1"/>
                <w:sz w:val="24"/>
                <w:szCs w:val="24"/>
                <w14:textFill>
                  <w14:solidFill>
                    <w14:schemeClr w14:val="bg1"/>
                  </w14:solidFill>
                </w14:textFill>
              </w:rPr>
              <w:t xml:space="preserve">Species </w:t>
            </w:r>
          </w:p>
        </w:tc>
        <w:tc>
          <w:tcPr>
            <w:tcW w:w="1843" w:type="dxa"/>
            <w:tcBorders>
              <w:top w:val="single" w:color="FFFFFF" w:themeColor="background1" w:sz="4" w:space="0"/>
              <w:right w:val="nil"/>
              <w:insideV w:val="nil"/>
            </w:tcBorders>
            <w:shd w:val="clear" w:color="auto" w:fill="F79646" w:themeFill="accent6"/>
          </w:tcPr>
          <w:p w14:paraId="667CD096">
            <w:pPr>
              <w:tabs>
                <w:tab w:val="left" w:pos="1490"/>
              </w:tabs>
              <w:spacing w:after="0" w:line="240" w:lineRule="auto"/>
              <w:jc w:val="both"/>
              <w:rPr>
                <w:rFonts w:ascii="Times New Roman" w:hAnsi="Times New Roman" w:cs="Times New Roman"/>
                <w:b w:val="0"/>
                <w:bCs w:val="0"/>
                <w:color w:val="FFFFFF" w:themeColor="background1"/>
                <w:sz w:val="24"/>
                <w:szCs w:val="24"/>
                <w14:textFill>
                  <w14:solidFill>
                    <w14:schemeClr w14:val="bg1"/>
                  </w14:solidFill>
                </w14:textFill>
              </w:rPr>
            </w:pPr>
            <w:r>
              <w:rPr>
                <w:rFonts w:ascii="Times New Roman" w:hAnsi="Times New Roman" w:cs="Times New Roman"/>
                <w:b/>
                <w:bCs/>
                <w:color w:val="FFFFFF" w:themeColor="background1"/>
                <w:sz w:val="24"/>
                <w:szCs w:val="24"/>
                <w14:textFill>
                  <w14:solidFill>
                    <w14:schemeClr w14:val="bg1"/>
                  </w14:solidFill>
                </w14:textFill>
              </w:rPr>
              <w:t>Unit cost (Rwf)</w:t>
            </w:r>
          </w:p>
        </w:tc>
        <w:tc>
          <w:tcPr>
            <w:tcW w:w="1843" w:type="dxa"/>
            <w:tcBorders>
              <w:top w:val="single" w:color="FFFFFF" w:themeColor="background1" w:sz="4" w:space="0"/>
              <w:right w:val="single" w:color="FFFFFF" w:themeColor="background1" w:sz="4" w:space="0"/>
              <w:insideV w:val="nil"/>
            </w:tcBorders>
            <w:shd w:val="clear" w:color="auto" w:fill="F79646" w:themeFill="accent6"/>
          </w:tcPr>
          <w:p w14:paraId="5D5AF56A">
            <w:pPr>
              <w:tabs>
                <w:tab w:val="left" w:pos="1490"/>
              </w:tabs>
              <w:spacing w:after="0" w:line="240" w:lineRule="auto"/>
              <w:jc w:val="both"/>
              <w:rPr>
                <w:rFonts w:ascii="Times New Roman" w:hAnsi="Times New Roman" w:cs="Times New Roman"/>
                <w:b w:val="0"/>
                <w:bCs w:val="0"/>
                <w:color w:val="FFFFFF" w:themeColor="background1"/>
                <w:sz w:val="24"/>
                <w:szCs w:val="24"/>
                <w14:textFill>
                  <w14:solidFill>
                    <w14:schemeClr w14:val="bg1"/>
                  </w14:solidFill>
                </w14:textFill>
              </w:rPr>
            </w:pPr>
            <w:r>
              <w:rPr>
                <w:rFonts w:ascii="Times New Roman" w:hAnsi="Times New Roman" w:cs="Times New Roman"/>
                <w:b/>
                <w:bCs/>
                <w:color w:val="FFFFFF" w:themeColor="background1"/>
                <w:sz w:val="24"/>
                <w:szCs w:val="24"/>
                <w14:textFill>
                  <w14:solidFill>
                    <w14:schemeClr w14:val="bg1"/>
                  </w14:solidFill>
                </w14:textFill>
              </w:rPr>
              <w:t>Total cost (Rwf)</w:t>
            </w:r>
          </w:p>
        </w:tc>
      </w:tr>
      <w:tr w14:paraId="7586C4C8">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647" w:hRule="atLeast"/>
        </w:trPr>
        <w:tc>
          <w:tcPr>
            <w:tcW w:w="906" w:type="dxa"/>
            <w:vMerge w:val="restart"/>
            <w:tcBorders>
              <w:left w:val="single" w:color="FFFFFF" w:themeColor="background1" w:sz="4" w:space="0"/>
            </w:tcBorders>
            <w:shd w:val="clear" w:color="auto" w:fill="F79646" w:themeFill="accent6"/>
          </w:tcPr>
          <w:p w14:paraId="77E5E3AE">
            <w:pPr>
              <w:tabs>
                <w:tab w:val="left" w:pos="1490"/>
              </w:tabs>
              <w:spacing w:after="0" w:line="240" w:lineRule="auto"/>
              <w:jc w:val="both"/>
              <w:rPr>
                <w:rFonts w:ascii="Times New Roman" w:hAnsi="Times New Roman" w:cs="Times New Roman"/>
                <w:b/>
                <w:bCs/>
                <w:color w:val="FFFFFF" w:themeColor="background1"/>
                <w:sz w:val="24"/>
                <w:szCs w:val="24"/>
                <w14:textFill>
                  <w14:solidFill>
                    <w14:schemeClr w14:val="bg1"/>
                  </w14:solidFill>
                </w14:textFill>
              </w:rPr>
            </w:pPr>
            <w:r>
              <w:rPr>
                <w:rFonts w:ascii="Times New Roman" w:hAnsi="Times New Roman" w:cs="Times New Roman"/>
                <w:b/>
                <w:bCs/>
                <w:color w:val="FFFFFF" w:themeColor="background1"/>
                <w:sz w:val="24"/>
                <w:szCs w:val="24"/>
                <w14:textFill>
                  <w14:solidFill>
                    <w14:schemeClr w14:val="bg1"/>
                  </w14:solidFill>
                </w14:textFill>
              </w:rPr>
              <w:t>1</w:t>
            </w:r>
          </w:p>
        </w:tc>
        <w:tc>
          <w:tcPr>
            <w:tcW w:w="5326" w:type="dxa"/>
            <w:shd w:val="clear" w:color="auto" w:fill="FBD4B4" w:themeFill="accent6" w:themeFillTint="66"/>
          </w:tcPr>
          <w:p w14:paraId="7DC6BB38">
            <w:pPr>
              <w:tabs>
                <w:tab w:val="left" w:pos="1490"/>
              </w:tabs>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Persea americana (avocado) has variety (70%) and fuerite (30%)</w:t>
            </w:r>
          </w:p>
        </w:tc>
        <w:tc>
          <w:tcPr>
            <w:tcW w:w="1843" w:type="dxa"/>
            <w:shd w:val="clear" w:color="auto" w:fill="FBD4B4" w:themeFill="accent6" w:themeFillTint="66"/>
          </w:tcPr>
          <w:p w14:paraId="10B29392">
            <w:pPr>
              <w:spacing w:after="0" w:line="240" w:lineRule="auto"/>
              <w:rPr>
                <w:rFonts w:ascii="Times New Roman" w:hAnsi="Times New Roman" w:cs="Times New Roman"/>
                <w:sz w:val="24"/>
                <w:szCs w:val="24"/>
                <w:lang w:val="es-ES"/>
              </w:rPr>
            </w:pPr>
          </w:p>
          <w:p w14:paraId="2DD406FB">
            <w:pPr>
              <w:spacing w:after="0" w:line="240" w:lineRule="auto"/>
              <w:rPr>
                <w:rFonts w:ascii="Times New Roman" w:hAnsi="Times New Roman" w:cs="Times New Roman"/>
                <w:sz w:val="24"/>
                <w:szCs w:val="24"/>
                <w:lang w:val="es-ES"/>
              </w:rPr>
            </w:pPr>
          </w:p>
        </w:tc>
        <w:tc>
          <w:tcPr>
            <w:tcW w:w="1843" w:type="dxa"/>
            <w:shd w:val="clear" w:color="auto" w:fill="FBD4B4" w:themeFill="accent6" w:themeFillTint="66"/>
          </w:tcPr>
          <w:p w14:paraId="3A1C94D7">
            <w:pPr>
              <w:tabs>
                <w:tab w:val="left" w:pos="1490"/>
              </w:tabs>
              <w:spacing w:after="0" w:line="240" w:lineRule="auto"/>
              <w:jc w:val="both"/>
              <w:rPr>
                <w:rFonts w:ascii="Times New Roman" w:hAnsi="Times New Roman" w:cs="Times New Roman"/>
                <w:sz w:val="24"/>
                <w:szCs w:val="24"/>
                <w:lang w:val="es-ES"/>
              </w:rPr>
            </w:pPr>
          </w:p>
        </w:tc>
      </w:tr>
      <w:tr w14:paraId="1F9D80E1">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517" w:hRule="atLeast"/>
        </w:trPr>
        <w:tc>
          <w:tcPr>
            <w:tcW w:w="906" w:type="dxa"/>
            <w:vMerge w:val="continue"/>
            <w:tcBorders>
              <w:left w:val="single" w:color="FFFFFF" w:themeColor="background1" w:sz="4" w:space="0"/>
            </w:tcBorders>
            <w:shd w:val="clear" w:color="auto" w:fill="F79646" w:themeFill="accent6"/>
          </w:tcPr>
          <w:p w14:paraId="4E383433">
            <w:pPr>
              <w:tabs>
                <w:tab w:val="left" w:pos="1490"/>
              </w:tabs>
              <w:spacing w:after="0" w:line="240" w:lineRule="auto"/>
              <w:jc w:val="both"/>
              <w:rPr>
                <w:rFonts w:ascii="Times New Roman" w:hAnsi="Times New Roman" w:cs="Times New Roman"/>
                <w:b/>
                <w:bCs/>
                <w:color w:val="FFFFFF" w:themeColor="background1"/>
                <w:sz w:val="24"/>
                <w:szCs w:val="24"/>
                <w14:textFill>
                  <w14:solidFill>
                    <w14:schemeClr w14:val="bg1"/>
                  </w14:solidFill>
                </w14:textFill>
              </w:rPr>
            </w:pPr>
          </w:p>
        </w:tc>
        <w:tc>
          <w:tcPr>
            <w:tcW w:w="5326" w:type="dxa"/>
            <w:shd w:val="clear" w:color="auto" w:fill="FDE9D9" w:themeFill="accent6" w:themeFillTint="33"/>
          </w:tcPr>
          <w:p w14:paraId="34299AC4">
            <w:pPr>
              <w:tabs>
                <w:tab w:val="left" w:pos="1490"/>
              </w:tabs>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Mangifera indica (Tommy Atkins or Knet)</w:t>
            </w:r>
          </w:p>
        </w:tc>
        <w:tc>
          <w:tcPr>
            <w:tcW w:w="1843" w:type="dxa"/>
            <w:shd w:val="clear" w:color="auto" w:fill="FDE9D9" w:themeFill="accent6" w:themeFillTint="33"/>
          </w:tcPr>
          <w:p w14:paraId="3B2319A9">
            <w:pPr>
              <w:spacing w:after="0" w:line="240" w:lineRule="auto"/>
              <w:rPr>
                <w:rFonts w:ascii="Times New Roman" w:hAnsi="Times New Roman" w:cs="Times New Roman"/>
                <w:sz w:val="24"/>
                <w:szCs w:val="24"/>
                <w:lang w:val="en-GB"/>
              </w:rPr>
            </w:pPr>
          </w:p>
        </w:tc>
        <w:tc>
          <w:tcPr>
            <w:tcW w:w="1843" w:type="dxa"/>
            <w:shd w:val="clear" w:color="auto" w:fill="FDE9D9" w:themeFill="accent6" w:themeFillTint="33"/>
          </w:tcPr>
          <w:p w14:paraId="4C9C34AC">
            <w:pPr>
              <w:tabs>
                <w:tab w:val="left" w:pos="1490"/>
              </w:tabs>
              <w:spacing w:after="0" w:line="240" w:lineRule="auto"/>
              <w:jc w:val="both"/>
              <w:rPr>
                <w:rFonts w:ascii="Times New Roman" w:hAnsi="Times New Roman" w:cs="Times New Roman"/>
                <w:sz w:val="24"/>
                <w:szCs w:val="24"/>
                <w:lang w:val="en-GB"/>
              </w:rPr>
            </w:pPr>
          </w:p>
        </w:tc>
      </w:tr>
      <w:tr w14:paraId="74AF9756">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54" w:hRule="atLeast"/>
        </w:trPr>
        <w:tc>
          <w:tcPr>
            <w:tcW w:w="906" w:type="dxa"/>
            <w:tcBorders>
              <w:left w:val="single" w:color="FFFFFF" w:themeColor="background1" w:sz="4" w:space="0"/>
            </w:tcBorders>
            <w:shd w:val="clear" w:color="auto" w:fill="F79646" w:themeFill="accent6"/>
          </w:tcPr>
          <w:p w14:paraId="7865FBC5">
            <w:pPr>
              <w:tabs>
                <w:tab w:val="left" w:pos="1490"/>
              </w:tabs>
              <w:spacing w:after="0" w:line="240" w:lineRule="auto"/>
              <w:jc w:val="both"/>
              <w:rPr>
                <w:rFonts w:ascii="Times New Roman" w:hAnsi="Times New Roman" w:cs="Times New Roman"/>
                <w:b/>
                <w:bCs/>
                <w:color w:val="FFFFFF" w:themeColor="background1"/>
                <w:sz w:val="24"/>
                <w:szCs w:val="24"/>
                <w:lang w:val="es-ES"/>
                <w14:textFill>
                  <w14:solidFill>
                    <w14:schemeClr w14:val="bg1"/>
                  </w14:solidFill>
                </w14:textFill>
              </w:rPr>
            </w:pPr>
            <w:r>
              <w:rPr>
                <w:rFonts w:ascii="Times New Roman" w:hAnsi="Times New Roman" w:cs="Times New Roman"/>
                <w:b/>
                <w:bCs/>
                <w:color w:val="FFFFFF" w:themeColor="background1"/>
                <w:sz w:val="24"/>
                <w:szCs w:val="24"/>
                <w:lang w:val="es-ES"/>
                <w14:textFill>
                  <w14:solidFill>
                    <w14:schemeClr w14:val="bg1"/>
                  </w14:solidFill>
                </w14:textFill>
              </w:rPr>
              <w:t>2</w:t>
            </w:r>
          </w:p>
        </w:tc>
        <w:tc>
          <w:tcPr>
            <w:tcW w:w="5326" w:type="dxa"/>
            <w:shd w:val="clear" w:color="auto" w:fill="FBD4B4" w:themeFill="accent6" w:themeFillTint="66"/>
          </w:tcPr>
          <w:p w14:paraId="5E8188D6">
            <w:pPr>
              <w:tabs>
                <w:tab w:val="left" w:pos="1490"/>
              </w:tabs>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Macadamia nut</w:t>
            </w:r>
          </w:p>
          <w:p w14:paraId="60543FF8">
            <w:pPr>
              <w:tabs>
                <w:tab w:val="left" w:pos="1490"/>
              </w:tabs>
              <w:spacing w:after="0" w:line="240" w:lineRule="auto"/>
              <w:jc w:val="both"/>
              <w:rPr>
                <w:rFonts w:ascii="Times New Roman" w:hAnsi="Times New Roman" w:cs="Times New Roman"/>
                <w:sz w:val="24"/>
                <w:szCs w:val="24"/>
                <w:lang w:val="es-ES"/>
              </w:rPr>
            </w:pPr>
          </w:p>
        </w:tc>
        <w:tc>
          <w:tcPr>
            <w:tcW w:w="1843" w:type="dxa"/>
            <w:shd w:val="clear" w:color="auto" w:fill="FBD4B4" w:themeFill="accent6" w:themeFillTint="66"/>
          </w:tcPr>
          <w:p w14:paraId="1B26E86F">
            <w:pPr>
              <w:tabs>
                <w:tab w:val="left" w:pos="1490"/>
              </w:tabs>
              <w:spacing w:after="0" w:line="240" w:lineRule="auto"/>
              <w:jc w:val="both"/>
              <w:rPr>
                <w:rFonts w:ascii="Times New Roman" w:hAnsi="Times New Roman" w:cs="Times New Roman"/>
                <w:sz w:val="24"/>
                <w:szCs w:val="24"/>
                <w:lang w:val="es-ES"/>
              </w:rPr>
            </w:pPr>
          </w:p>
        </w:tc>
        <w:tc>
          <w:tcPr>
            <w:tcW w:w="1843" w:type="dxa"/>
            <w:shd w:val="clear" w:color="auto" w:fill="FBD4B4" w:themeFill="accent6" w:themeFillTint="66"/>
          </w:tcPr>
          <w:p w14:paraId="3EAFADE9">
            <w:pPr>
              <w:tabs>
                <w:tab w:val="left" w:pos="1490"/>
              </w:tabs>
              <w:spacing w:after="0" w:line="240" w:lineRule="auto"/>
              <w:jc w:val="both"/>
              <w:rPr>
                <w:rFonts w:ascii="Times New Roman" w:hAnsi="Times New Roman" w:cs="Times New Roman"/>
                <w:sz w:val="24"/>
                <w:szCs w:val="24"/>
                <w:lang w:val="es-ES"/>
              </w:rPr>
            </w:pPr>
          </w:p>
        </w:tc>
      </w:tr>
      <w:tr w14:paraId="75B49CB0">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66" w:hRule="atLeast"/>
        </w:trPr>
        <w:tc>
          <w:tcPr>
            <w:tcW w:w="906" w:type="dxa"/>
            <w:tcBorders>
              <w:left w:val="single" w:color="FFFFFF" w:themeColor="background1" w:sz="4" w:space="0"/>
              <w:bottom w:val="single" w:color="FFFFFF" w:themeColor="background1" w:sz="4" w:space="0"/>
            </w:tcBorders>
            <w:shd w:val="clear" w:color="auto" w:fill="F79646" w:themeFill="accent6"/>
          </w:tcPr>
          <w:p w14:paraId="0F4DBA54">
            <w:pPr>
              <w:tabs>
                <w:tab w:val="left" w:pos="1490"/>
              </w:tabs>
              <w:spacing w:after="0" w:line="240" w:lineRule="auto"/>
              <w:jc w:val="both"/>
              <w:rPr>
                <w:rFonts w:ascii="Times New Roman" w:hAnsi="Times New Roman" w:cs="Times New Roman"/>
                <w:b w:val="0"/>
                <w:bCs w:val="0"/>
                <w:color w:val="FFFFFF" w:themeColor="background1"/>
                <w:sz w:val="24"/>
                <w:szCs w:val="24"/>
                <w:lang w:val="es-ES"/>
                <w14:textFill>
                  <w14:solidFill>
                    <w14:schemeClr w14:val="bg1"/>
                  </w14:solidFill>
                </w14:textFill>
              </w:rPr>
            </w:pPr>
            <w:r>
              <w:rPr>
                <w:rFonts w:ascii="Times New Roman" w:hAnsi="Times New Roman" w:cs="Times New Roman"/>
                <w:b/>
                <w:bCs/>
                <w:color w:val="FFFFFF" w:themeColor="background1"/>
                <w:sz w:val="24"/>
                <w:szCs w:val="24"/>
                <w:lang w:val="es-ES"/>
                <w14:textFill>
                  <w14:solidFill>
                    <w14:schemeClr w14:val="bg1"/>
                  </w14:solidFill>
                </w14:textFill>
              </w:rPr>
              <w:t xml:space="preserve">Total </w:t>
            </w:r>
          </w:p>
        </w:tc>
        <w:tc>
          <w:tcPr>
            <w:tcW w:w="5326" w:type="dxa"/>
            <w:shd w:val="clear" w:color="auto" w:fill="FDE9D9" w:themeFill="accent6" w:themeFillTint="33"/>
          </w:tcPr>
          <w:p w14:paraId="5F667E65">
            <w:pPr>
              <w:tabs>
                <w:tab w:val="left" w:pos="1490"/>
              </w:tabs>
              <w:spacing w:after="0" w:line="240" w:lineRule="auto"/>
              <w:jc w:val="both"/>
              <w:rPr>
                <w:rFonts w:ascii="Times New Roman" w:hAnsi="Times New Roman" w:cs="Times New Roman"/>
                <w:b/>
                <w:bCs/>
                <w:sz w:val="24"/>
                <w:szCs w:val="24"/>
                <w:lang w:val="es-ES"/>
              </w:rPr>
            </w:pPr>
          </w:p>
        </w:tc>
        <w:tc>
          <w:tcPr>
            <w:tcW w:w="1843" w:type="dxa"/>
            <w:shd w:val="clear" w:color="auto" w:fill="FDE9D9" w:themeFill="accent6" w:themeFillTint="33"/>
          </w:tcPr>
          <w:p w14:paraId="7A0BC8AC">
            <w:pPr>
              <w:tabs>
                <w:tab w:val="left" w:pos="1490"/>
              </w:tabs>
              <w:spacing w:after="0" w:line="240" w:lineRule="auto"/>
              <w:jc w:val="both"/>
              <w:rPr>
                <w:rFonts w:ascii="Times New Roman" w:hAnsi="Times New Roman" w:cs="Times New Roman"/>
                <w:b/>
                <w:bCs/>
                <w:sz w:val="24"/>
                <w:szCs w:val="24"/>
                <w:lang w:val="es-ES"/>
              </w:rPr>
            </w:pPr>
          </w:p>
        </w:tc>
        <w:tc>
          <w:tcPr>
            <w:tcW w:w="1843" w:type="dxa"/>
            <w:shd w:val="clear" w:color="auto" w:fill="FDE9D9" w:themeFill="accent6" w:themeFillTint="33"/>
          </w:tcPr>
          <w:p w14:paraId="311E6279">
            <w:pPr>
              <w:tabs>
                <w:tab w:val="left" w:pos="1490"/>
              </w:tabs>
              <w:spacing w:after="0" w:line="240" w:lineRule="auto"/>
              <w:jc w:val="both"/>
              <w:rPr>
                <w:rFonts w:ascii="Times New Roman" w:hAnsi="Times New Roman" w:cs="Times New Roman"/>
                <w:sz w:val="24"/>
                <w:szCs w:val="24"/>
                <w:lang w:val="es-ES"/>
              </w:rPr>
            </w:pPr>
          </w:p>
        </w:tc>
      </w:tr>
    </w:tbl>
    <w:p w14:paraId="6AE4919F">
      <w:pPr>
        <w:pStyle w:val="14"/>
        <w:spacing w:before="63" w:line="252" w:lineRule="auto"/>
        <w:ind w:right="38"/>
        <w:jc w:val="both"/>
        <w:rPr>
          <w:rFonts w:ascii="Times New Roman" w:hAnsi="Times New Roman" w:cs="Times New Roman"/>
          <w:b/>
          <w:bCs/>
        </w:rPr>
      </w:pPr>
    </w:p>
    <w:p w14:paraId="2BF37ABE">
      <w:pPr>
        <w:pStyle w:val="21"/>
        <w:keepNext w:val="0"/>
        <w:keepLines w:val="0"/>
        <w:widowControl/>
        <w:suppressLineNumbers w:val="0"/>
        <w:spacing w:before="0" w:beforeAutospacing="1" w:after="0" w:afterAutospacing="1"/>
        <w:ind w:left="0" w:right="0"/>
      </w:pPr>
      <w:r>
        <w:rPr>
          <w:rStyle w:val="22"/>
          <w:rFonts w:hint="default"/>
          <w:lang w:val="en-US"/>
        </w:rPr>
        <w:t>6.</w:t>
      </w:r>
      <w:bookmarkStart w:id="2" w:name="_GoBack"/>
      <w:bookmarkEnd w:id="2"/>
      <w:r>
        <w:rPr>
          <w:rStyle w:val="22"/>
        </w:rPr>
        <w:t>Submission address</w:t>
      </w:r>
    </w:p>
    <w:p w14:paraId="08B3BBBA">
      <w:pPr>
        <w:pStyle w:val="21"/>
        <w:keepNext w:val="0"/>
        <w:keepLines w:val="0"/>
        <w:widowControl/>
        <w:suppressLineNumbers w:val="0"/>
      </w:pPr>
      <w:r>
        <w:rPr>
          <w:rStyle w:val="22"/>
        </w:rPr>
        <w:t>Interested Individual Consultant and/or Consultancy Firms should submit their applications including Technical and Financial Proposals electronically to </w:t>
      </w:r>
      <w:r>
        <w:rPr>
          <w:rStyle w:val="22"/>
        </w:rPr>
        <w:fldChar w:fldCharType="begin"/>
      </w:r>
      <w:r>
        <w:rPr>
          <w:rStyle w:val="22"/>
        </w:rPr>
        <w:instrText xml:space="preserve"> HYPERLINK "mailto:tenders.rwanda@iucn.org" \o "tenders.rwanda@iucn.org" \t "_blank" </w:instrText>
      </w:r>
      <w:r>
        <w:rPr>
          <w:rStyle w:val="22"/>
        </w:rPr>
        <w:fldChar w:fldCharType="separate"/>
      </w:r>
      <w:r>
        <w:rPr>
          <w:rStyle w:val="20"/>
          <w:u w:val="single"/>
        </w:rPr>
        <w:t>tenders.rwanda@iucn.org</w:t>
      </w:r>
      <w:r>
        <w:rPr>
          <w:rStyle w:val="22"/>
        </w:rPr>
        <w:fldChar w:fldCharType="end"/>
      </w:r>
      <w:r>
        <w:rPr>
          <w:rStyle w:val="22"/>
          <w:u w:val="single"/>
        </w:rPr>
        <w:t>.</w:t>
      </w:r>
      <w:r>
        <w:rPr>
          <w:rStyle w:val="22"/>
        </w:rPr>
        <w:t> The application deadline is October 21</w:t>
      </w:r>
      <w:r>
        <w:rPr>
          <w:rStyle w:val="22"/>
          <w:vertAlign w:val="superscript"/>
        </w:rPr>
        <w:t>st</w:t>
      </w:r>
      <w:r>
        <w:rPr>
          <w:rStyle w:val="22"/>
        </w:rPr>
        <w:t>, 2024, at 5: 30 PM (CAT). Applicant should submit password protected document. The password is submitted one day after the submission deadline. During the application period, kindly, contact </w:t>
      </w:r>
      <w:r>
        <w:rPr>
          <w:rStyle w:val="22"/>
        </w:rPr>
        <w:fldChar w:fldCharType="begin"/>
      </w:r>
      <w:r>
        <w:rPr>
          <w:rStyle w:val="22"/>
        </w:rPr>
        <w:instrText xml:space="preserve"> HYPERLINK "mailto:tenders.rwanda@iucn.org " \o "tenders.rwanda@iucn.org " \t "_blank" </w:instrText>
      </w:r>
      <w:r>
        <w:rPr>
          <w:rStyle w:val="22"/>
        </w:rPr>
        <w:fldChar w:fldCharType="separate"/>
      </w:r>
      <w:r>
        <w:rPr>
          <w:rStyle w:val="20"/>
          <w:u w:val="single"/>
        </w:rPr>
        <w:t>tenders.rwanda@iucn.org </w:t>
      </w:r>
      <w:r>
        <w:rPr>
          <w:rStyle w:val="22"/>
        </w:rPr>
        <w:fldChar w:fldCharType="end"/>
      </w:r>
      <w:r>
        <w:rPr>
          <w:rStyle w:val="22"/>
        </w:rPr>
        <w:t> for any inquiry regarding this call.</w:t>
      </w:r>
    </w:p>
    <w:p w14:paraId="46F5C27E">
      <w:pPr>
        <w:tabs>
          <w:tab w:val="left" w:pos="1360"/>
        </w:tabs>
        <w:rPr>
          <w:rFonts w:ascii="Times New Roman" w:hAnsi="Times New Roman" w:cs="Times New Roman"/>
        </w:rPr>
      </w:pPr>
    </w:p>
    <w:sectPr>
      <w:headerReference r:id="rId5" w:type="default"/>
      <w:footerReference r:id="rId6" w:type="default"/>
      <w:pgSz w:w="12240" w:h="15840"/>
      <w:pgMar w:top="907" w:right="1440" w:bottom="1440" w:left="1440"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200247B" w:usb2="00000009" w:usb3="00000000" w:csb0="200001FF" w:csb1="00000000"/>
  </w:font>
  <w:font w:name="Microsoft Sans Serif">
    <w:panose1 w:val="020B0604020202020204"/>
    <w:charset w:val="00"/>
    <w:family w:val="swiss"/>
    <w:pitch w:val="default"/>
    <w:sig w:usb0="E5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STZhongsong">
    <w:altName w:val="SimSun"/>
    <w:panose1 w:val="00000000000000000000"/>
    <w:charset w:val="86"/>
    <w:family w:val="auto"/>
    <w:pitch w:val="default"/>
    <w:sig w:usb0="00000000" w:usb1="00000000" w:usb2="00000010" w:usb3="00000000" w:csb0="0004009F"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55924415"/>
      <w:docPartObj>
        <w:docPartGallery w:val="AutoText"/>
      </w:docPartObj>
    </w:sdtPr>
    <w:sdtEndPr>
      <w:rPr>
        <w:color w:val="808080" w:themeColor="background1" w:themeShade="80"/>
        <w:spacing w:val="60"/>
      </w:rPr>
    </w:sdtEndPr>
    <w:sdtContent>
      <w:p w14:paraId="17C0C959">
        <w:pPr>
          <w:pStyle w:val="18"/>
          <w:pBdr>
            <w:top w:val="single" w:color="D8D8D8" w:themeColor="background1" w:themeShade="D9" w:sz="4" w:space="1"/>
          </w:pBdr>
          <w:jc w:val="right"/>
        </w:pPr>
        <w:r>
          <w:fldChar w:fldCharType="begin"/>
        </w:r>
        <w:r>
          <w:instrText xml:space="preserve"> PAGE   \* MERGEFORMAT </w:instrText>
        </w:r>
        <w:r>
          <w:fldChar w:fldCharType="separate"/>
        </w:r>
        <w:r>
          <w:t>1</w:t>
        </w:r>
        <w:r>
          <w:fldChar w:fldCharType="end"/>
        </w:r>
        <w:r>
          <w:t xml:space="preserve"> | </w:t>
        </w:r>
        <w:r>
          <w:rPr>
            <w:color w:val="808080" w:themeColor="background1" w:themeShade="80"/>
            <w:spacing w:val="60"/>
          </w:rPr>
          <w:t>Page</w:t>
        </w:r>
      </w:p>
    </w:sdtContent>
  </w:sdt>
  <w:p w14:paraId="17C0C95A">
    <w:pPr>
      <w:pStyle w:val="1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01199A">
    <w:pPr>
      <w:pStyle w:val="19"/>
      <w:tabs>
        <w:tab w:val="left" w:pos="3744"/>
        <w:tab w:val="clear" w:pos="4513"/>
        <w:tab w:val="clear" w:pos="9026"/>
      </w:tabs>
    </w:pPr>
    <w:r>
      <w:tab/>
    </w:r>
    <w:r>
      <w:tab/>
    </w:r>
  </w:p>
  <w:p w14:paraId="6E47F311">
    <w:pPr>
      <w:pStyle w:val="1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6F4BB2"/>
    <w:multiLevelType w:val="multilevel"/>
    <w:tmpl w:val="046F4BB2"/>
    <w:lvl w:ilvl="0" w:tentative="0">
      <w:start w:val="1"/>
      <w:numFmt w:val="bullet"/>
      <w:lvlText w:val=""/>
      <w:lvlJc w:val="left"/>
      <w:pPr>
        <w:ind w:left="820" w:hanging="360"/>
      </w:pPr>
      <w:rPr>
        <w:rFonts w:hint="default" w:ascii="Symbol" w:hAnsi="Symbol" w:eastAsia="Symbol"/>
        <w:sz w:val="24"/>
        <w:szCs w:val="24"/>
      </w:rPr>
    </w:lvl>
    <w:lvl w:ilvl="1" w:tentative="0">
      <w:start w:val="1"/>
      <w:numFmt w:val="bullet"/>
      <w:lvlText w:val="•"/>
      <w:lvlJc w:val="left"/>
      <w:pPr>
        <w:ind w:left="1663" w:hanging="360"/>
      </w:pPr>
    </w:lvl>
    <w:lvl w:ilvl="2" w:tentative="0">
      <w:start w:val="1"/>
      <w:numFmt w:val="bullet"/>
      <w:lvlText w:val="•"/>
      <w:lvlJc w:val="left"/>
      <w:pPr>
        <w:ind w:left="2505" w:hanging="360"/>
      </w:pPr>
    </w:lvl>
    <w:lvl w:ilvl="3" w:tentative="0">
      <w:start w:val="1"/>
      <w:numFmt w:val="bullet"/>
      <w:lvlText w:val="•"/>
      <w:lvlJc w:val="left"/>
      <w:pPr>
        <w:ind w:left="3348" w:hanging="360"/>
      </w:pPr>
    </w:lvl>
    <w:lvl w:ilvl="4" w:tentative="0">
      <w:start w:val="1"/>
      <w:numFmt w:val="bullet"/>
      <w:lvlText w:val="•"/>
      <w:lvlJc w:val="left"/>
      <w:pPr>
        <w:ind w:left="4190" w:hanging="360"/>
      </w:pPr>
    </w:lvl>
    <w:lvl w:ilvl="5" w:tentative="0">
      <w:start w:val="1"/>
      <w:numFmt w:val="bullet"/>
      <w:lvlText w:val="•"/>
      <w:lvlJc w:val="left"/>
      <w:pPr>
        <w:ind w:left="5033" w:hanging="360"/>
      </w:pPr>
    </w:lvl>
    <w:lvl w:ilvl="6" w:tentative="0">
      <w:start w:val="1"/>
      <w:numFmt w:val="bullet"/>
      <w:lvlText w:val="•"/>
      <w:lvlJc w:val="left"/>
      <w:pPr>
        <w:ind w:left="5876" w:hanging="360"/>
      </w:pPr>
    </w:lvl>
    <w:lvl w:ilvl="7" w:tentative="0">
      <w:start w:val="1"/>
      <w:numFmt w:val="bullet"/>
      <w:lvlText w:val="•"/>
      <w:lvlJc w:val="left"/>
      <w:pPr>
        <w:ind w:left="6718" w:hanging="360"/>
      </w:pPr>
    </w:lvl>
    <w:lvl w:ilvl="8" w:tentative="0">
      <w:start w:val="1"/>
      <w:numFmt w:val="bullet"/>
      <w:lvlText w:val="•"/>
      <w:lvlJc w:val="left"/>
      <w:pPr>
        <w:ind w:left="7561" w:hanging="360"/>
      </w:pPr>
    </w:lvl>
  </w:abstractNum>
  <w:abstractNum w:abstractNumId="1">
    <w:nsid w:val="13EC79D4"/>
    <w:multiLevelType w:val="multilevel"/>
    <w:tmpl w:val="13EC79D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14716829"/>
    <w:multiLevelType w:val="multilevel"/>
    <w:tmpl w:val="14716829"/>
    <w:lvl w:ilvl="0" w:tentative="0">
      <w:start w:val="2"/>
      <w:numFmt w:val="decimal"/>
      <w:lvlText w:val="%1"/>
      <w:lvlJc w:val="left"/>
      <w:pPr>
        <w:ind w:left="552" w:hanging="432"/>
      </w:pPr>
      <w:rPr>
        <w:rFonts w:hint="default"/>
        <w:b/>
        <w:bCs/>
        <w:i/>
        <w:iCs/>
        <w:w w:val="99"/>
        <w:lang w:val="en-US" w:eastAsia="en-US" w:bidi="ar-SA"/>
      </w:rPr>
    </w:lvl>
    <w:lvl w:ilvl="1" w:tentative="0">
      <w:start w:val="0"/>
      <w:numFmt w:val="bullet"/>
      <w:lvlText w:val=""/>
      <w:lvlJc w:val="left"/>
      <w:pPr>
        <w:ind w:left="1200" w:hanging="360"/>
      </w:pPr>
      <w:rPr>
        <w:rFonts w:hint="default" w:ascii="Symbol" w:hAnsi="Symbol" w:eastAsia="Symbol" w:cs="Symbol"/>
        <w:w w:val="100"/>
        <w:sz w:val="24"/>
        <w:szCs w:val="24"/>
        <w:lang w:val="en-US" w:eastAsia="en-US" w:bidi="ar-SA"/>
      </w:rPr>
    </w:lvl>
    <w:lvl w:ilvl="2" w:tentative="0">
      <w:start w:val="0"/>
      <w:numFmt w:val="bullet"/>
      <w:lvlText w:val="•"/>
      <w:lvlJc w:val="left"/>
      <w:pPr>
        <w:ind w:left="2178" w:hanging="360"/>
      </w:pPr>
      <w:rPr>
        <w:rFonts w:hint="default"/>
        <w:lang w:val="en-US" w:eastAsia="en-US" w:bidi="ar-SA"/>
      </w:rPr>
    </w:lvl>
    <w:lvl w:ilvl="3" w:tentative="0">
      <w:start w:val="0"/>
      <w:numFmt w:val="bullet"/>
      <w:lvlText w:val="•"/>
      <w:lvlJc w:val="left"/>
      <w:pPr>
        <w:ind w:left="3156" w:hanging="360"/>
      </w:pPr>
      <w:rPr>
        <w:rFonts w:hint="default"/>
        <w:lang w:val="en-US" w:eastAsia="en-US" w:bidi="ar-SA"/>
      </w:rPr>
    </w:lvl>
    <w:lvl w:ilvl="4" w:tentative="0">
      <w:start w:val="0"/>
      <w:numFmt w:val="bullet"/>
      <w:lvlText w:val="•"/>
      <w:lvlJc w:val="left"/>
      <w:pPr>
        <w:ind w:left="4135" w:hanging="360"/>
      </w:pPr>
      <w:rPr>
        <w:rFonts w:hint="default"/>
        <w:lang w:val="en-US" w:eastAsia="en-US" w:bidi="ar-SA"/>
      </w:rPr>
    </w:lvl>
    <w:lvl w:ilvl="5" w:tentative="0">
      <w:start w:val="0"/>
      <w:numFmt w:val="bullet"/>
      <w:lvlText w:val="•"/>
      <w:lvlJc w:val="left"/>
      <w:pPr>
        <w:ind w:left="5113" w:hanging="360"/>
      </w:pPr>
      <w:rPr>
        <w:rFonts w:hint="default"/>
        <w:lang w:val="en-US" w:eastAsia="en-US" w:bidi="ar-SA"/>
      </w:rPr>
    </w:lvl>
    <w:lvl w:ilvl="6" w:tentative="0">
      <w:start w:val="0"/>
      <w:numFmt w:val="bullet"/>
      <w:lvlText w:val="•"/>
      <w:lvlJc w:val="left"/>
      <w:pPr>
        <w:ind w:left="6092" w:hanging="360"/>
      </w:pPr>
      <w:rPr>
        <w:rFonts w:hint="default"/>
        <w:lang w:val="en-US" w:eastAsia="en-US" w:bidi="ar-SA"/>
      </w:rPr>
    </w:lvl>
    <w:lvl w:ilvl="7" w:tentative="0">
      <w:start w:val="0"/>
      <w:numFmt w:val="bullet"/>
      <w:lvlText w:val="•"/>
      <w:lvlJc w:val="left"/>
      <w:pPr>
        <w:ind w:left="7070" w:hanging="360"/>
      </w:pPr>
      <w:rPr>
        <w:rFonts w:hint="default"/>
        <w:lang w:val="en-US" w:eastAsia="en-US" w:bidi="ar-SA"/>
      </w:rPr>
    </w:lvl>
    <w:lvl w:ilvl="8" w:tentative="0">
      <w:start w:val="0"/>
      <w:numFmt w:val="bullet"/>
      <w:lvlText w:val="•"/>
      <w:lvlJc w:val="left"/>
      <w:pPr>
        <w:ind w:left="8049" w:hanging="360"/>
      </w:pPr>
      <w:rPr>
        <w:rFonts w:hint="default"/>
        <w:lang w:val="en-US" w:eastAsia="en-US" w:bidi="ar-SA"/>
      </w:rPr>
    </w:lvl>
  </w:abstractNum>
  <w:abstractNum w:abstractNumId="3">
    <w:nsid w:val="2B713BC5"/>
    <w:multiLevelType w:val="multilevel"/>
    <w:tmpl w:val="2B713BC5"/>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lvl>
    <w:lvl w:ilvl="2" w:tentative="0">
      <w:start w:val="1"/>
      <w:numFmt w:val="decimal"/>
      <w:pStyle w:val="4"/>
      <w:lvlText w:val="%1.%2.%3"/>
      <w:lvlJc w:val="left"/>
      <w:pPr>
        <w:ind w:left="720" w:hanging="720"/>
      </w:p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abstractNum w:abstractNumId="4">
    <w:nsid w:val="532C1441"/>
    <w:multiLevelType w:val="multilevel"/>
    <w:tmpl w:val="532C1441"/>
    <w:lvl w:ilvl="0" w:tentative="0">
      <w:start w:val="0"/>
      <w:numFmt w:val="bullet"/>
      <w:lvlText w:val=""/>
      <w:lvlJc w:val="left"/>
      <w:pPr>
        <w:ind w:left="1080" w:hanging="360"/>
      </w:pPr>
      <w:rPr>
        <w:rFonts w:hint="default" w:ascii="Symbol" w:hAnsi="Symbol" w:eastAsia="Symbol" w:cs="Symbol"/>
        <w:w w:val="100"/>
        <w:sz w:val="24"/>
        <w:szCs w:val="24"/>
        <w:lang w:val="en-US" w:eastAsia="en-US" w:bidi="ar-SA"/>
      </w:rPr>
    </w:lvl>
    <w:lvl w:ilvl="1" w:tentative="0">
      <w:start w:val="1"/>
      <w:numFmt w:val="bullet"/>
      <w:lvlText w:val="o"/>
      <w:lvlJc w:val="left"/>
      <w:pPr>
        <w:ind w:left="1320" w:hanging="360"/>
      </w:pPr>
      <w:rPr>
        <w:rFonts w:hint="default" w:ascii="Courier New" w:hAnsi="Courier New" w:cs="Courier New"/>
      </w:rPr>
    </w:lvl>
    <w:lvl w:ilvl="2" w:tentative="0">
      <w:start w:val="1"/>
      <w:numFmt w:val="bullet"/>
      <w:lvlText w:val=""/>
      <w:lvlJc w:val="left"/>
      <w:pPr>
        <w:ind w:left="2040" w:hanging="360"/>
      </w:pPr>
      <w:rPr>
        <w:rFonts w:hint="default" w:ascii="Wingdings" w:hAnsi="Wingdings"/>
      </w:rPr>
    </w:lvl>
    <w:lvl w:ilvl="3" w:tentative="0">
      <w:start w:val="1"/>
      <w:numFmt w:val="bullet"/>
      <w:lvlText w:val=""/>
      <w:lvlJc w:val="left"/>
      <w:pPr>
        <w:ind w:left="2760" w:hanging="360"/>
      </w:pPr>
      <w:rPr>
        <w:rFonts w:hint="default" w:ascii="Symbol" w:hAnsi="Symbol"/>
      </w:rPr>
    </w:lvl>
    <w:lvl w:ilvl="4" w:tentative="0">
      <w:start w:val="1"/>
      <w:numFmt w:val="bullet"/>
      <w:lvlText w:val="o"/>
      <w:lvlJc w:val="left"/>
      <w:pPr>
        <w:ind w:left="3480" w:hanging="360"/>
      </w:pPr>
      <w:rPr>
        <w:rFonts w:hint="default" w:ascii="Courier New" w:hAnsi="Courier New" w:cs="Courier New"/>
      </w:rPr>
    </w:lvl>
    <w:lvl w:ilvl="5" w:tentative="0">
      <w:start w:val="1"/>
      <w:numFmt w:val="bullet"/>
      <w:lvlText w:val=""/>
      <w:lvlJc w:val="left"/>
      <w:pPr>
        <w:ind w:left="4200" w:hanging="360"/>
      </w:pPr>
      <w:rPr>
        <w:rFonts w:hint="default" w:ascii="Wingdings" w:hAnsi="Wingdings"/>
      </w:rPr>
    </w:lvl>
    <w:lvl w:ilvl="6" w:tentative="0">
      <w:start w:val="1"/>
      <w:numFmt w:val="bullet"/>
      <w:lvlText w:val=""/>
      <w:lvlJc w:val="left"/>
      <w:pPr>
        <w:ind w:left="4920" w:hanging="360"/>
      </w:pPr>
      <w:rPr>
        <w:rFonts w:hint="default" w:ascii="Symbol" w:hAnsi="Symbol"/>
      </w:rPr>
    </w:lvl>
    <w:lvl w:ilvl="7" w:tentative="0">
      <w:start w:val="1"/>
      <w:numFmt w:val="bullet"/>
      <w:lvlText w:val="o"/>
      <w:lvlJc w:val="left"/>
      <w:pPr>
        <w:ind w:left="5640" w:hanging="360"/>
      </w:pPr>
      <w:rPr>
        <w:rFonts w:hint="default" w:ascii="Courier New" w:hAnsi="Courier New" w:cs="Courier New"/>
      </w:rPr>
    </w:lvl>
    <w:lvl w:ilvl="8" w:tentative="0">
      <w:start w:val="1"/>
      <w:numFmt w:val="bullet"/>
      <w:lvlText w:val=""/>
      <w:lvlJc w:val="left"/>
      <w:pPr>
        <w:ind w:left="6360" w:hanging="360"/>
      </w:pPr>
      <w:rPr>
        <w:rFonts w:hint="default" w:ascii="Wingdings" w:hAnsi="Wingdings"/>
      </w:rPr>
    </w:lvl>
  </w:abstractNum>
  <w:abstractNum w:abstractNumId="5">
    <w:nsid w:val="613B685E"/>
    <w:multiLevelType w:val="multilevel"/>
    <w:tmpl w:val="613B685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3"/>
  </w:num>
  <w:num w:numId="2">
    <w:abstractNumId w:val="0"/>
  </w:num>
  <w:num w:numId="3">
    <w:abstractNumId w:val="2"/>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A34"/>
    <w:rsid w:val="00001F2A"/>
    <w:rsid w:val="000158FD"/>
    <w:rsid w:val="00023BF5"/>
    <w:rsid w:val="00031BEF"/>
    <w:rsid w:val="00034CA8"/>
    <w:rsid w:val="0004730A"/>
    <w:rsid w:val="0006058B"/>
    <w:rsid w:val="00060D40"/>
    <w:rsid w:val="000622DC"/>
    <w:rsid w:val="00064F01"/>
    <w:rsid w:val="000679FF"/>
    <w:rsid w:val="00073B9C"/>
    <w:rsid w:val="000836C7"/>
    <w:rsid w:val="00097C3F"/>
    <w:rsid w:val="000A0464"/>
    <w:rsid w:val="000A19F2"/>
    <w:rsid w:val="000A1E51"/>
    <w:rsid w:val="000A6EAE"/>
    <w:rsid w:val="000B1DEC"/>
    <w:rsid w:val="000B2E0E"/>
    <w:rsid w:val="000B5C29"/>
    <w:rsid w:val="00107103"/>
    <w:rsid w:val="0011214A"/>
    <w:rsid w:val="00114B5F"/>
    <w:rsid w:val="001362C5"/>
    <w:rsid w:val="001376B4"/>
    <w:rsid w:val="00137B24"/>
    <w:rsid w:val="0014274B"/>
    <w:rsid w:val="001435CF"/>
    <w:rsid w:val="001521DB"/>
    <w:rsid w:val="00165684"/>
    <w:rsid w:val="00167288"/>
    <w:rsid w:val="00172C03"/>
    <w:rsid w:val="00172D82"/>
    <w:rsid w:val="00180BA7"/>
    <w:rsid w:val="0018544A"/>
    <w:rsid w:val="00193B61"/>
    <w:rsid w:val="001A6DD7"/>
    <w:rsid w:val="001B59F5"/>
    <w:rsid w:val="001C2CAD"/>
    <w:rsid w:val="001C7B72"/>
    <w:rsid w:val="001D3203"/>
    <w:rsid w:val="001D5D2E"/>
    <w:rsid w:val="001E3C35"/>
    <w:rsid w:val="001E6BA7"/>
    <w:rsid w:val="001F0B2F"/>
    <w:rsid w:val="00201B2A"/>
    <w:rsid w:val="002070FF"/>
    <w:rsid w:val="00214BE3"/>
    <w:rsid w:val="00220814"/>
    <w:rsid w:val="002257CD"/>
    <w:rsid w:val="00226043"/>
    <w:rsid w:val="00240314"/>
    <w:rsid w:val="00240F40"/>
    <w:rsid w:val="00242647"/>
    <w:rsid w:val="00252901"/>
    <w:rsid w:val="00260461"/>
    <w:rsid w:val="00270BB5"/>
    <w:rsid w:val="002845AF"/>
    <w:rsid w:val="0028559F"/>
    <w:rsid w:val="0029048E"/>
    <w:rsid w:val="00293697"/>
    <w:rsid w:val="002A1DE5"/>
    <w:rsid w:val="002B41ED"/>
    <w:rsid w:val="002B43EE"/>
    <w:rsid w:val="002B6E4E"/>
    <w:rsid w:val="002C1512"/>
    <w:rsid w:val="002C68BC"/>
    <w:rsid w:val="002C6A29"/>
    <w:rsid w:val="002E1520"/>
    <w:rsid w:val="002E4D93"/>
    <w:rsid w:val="002E5C78"/>
    <w:rsid w:val="002E65BB"/>
    <w:rsid w:val="002F1CE1"/>
    <w:rsid w:val="002F6BC5"/>
    <w:rsid w:val="003175C9"/>
    <w:rsid w:val="003310EF"/>
    <w:rsid w:val="00340BBE"/>
    <w:rsid w:val="00355A1E"/>
    <w:rsid w:val="00375AD4"/>
    <w:rsid w:val="00377F2C"/>
    <w:rsid w:val="00384BF5"/>
    <w:rsid w:val="003928F7"/>
    <w:rsid w:val="00395246"/>
    <w:rsid w:val="00395A35"/>
    <w:rsid w:val="003A242B"/>
    <w:rsid w:val="003A3999"/>
    <w:rsid w:val="003B761D"/>
    <w:rsid w:val="003D386A"/>
    <w:rsid w:val="003E55D3"/>
    <w:rsid w:val="003F0AA1"/>
    <w:rsid w:val="003F15EA"/>
    <w:rsid w:val="003F3666"/>
    <w:rsid w:val="003F4683"/>
    <w:rsid w:val="003F7974"/>
    <w:rsid w:val="004001F6"/>
    <w:rsid w:val="00421D98"/>
    <w:rsid w:val="00431F71"/>
    <w:rsid w:val="00440601"/>
    <w:rsid w:val="00452B5F"/>
    <w:rsid w:val="00453232"/>
    <w:rsid w:val="00457170"/>
    <w:rsid w:val="00464B7F"/>
    <w:rsid w:val="00470137"/>
    <w:rsid w:val="004774ED"/>
    <w:rsid w:val="00483F36"/>
    <w:rsid w:val="00484A69"/>
    <w:rsid w:val="00492093"/>
    <w:rsid w:val="004C5225"/>
    <w:rsid w:val="004D0F51"/>
    <w:rsid w:val="004D4431"/>
    <w:rsid w:val="004D4D99"/>
    <w:rsid w:val="004E29B2"/>
    <w:rsid w:val="004F4E9A"/>
    <w:rsid w:val="004F4EB2"/>
    <w:rsid w:val="00501C3D"/>
    <w:rsid w:val="005057B9"/>
    <w:rsid w:val="005069F9"/>
    <w:rsid w:val="00511743"/>
    <w:rsid w:val="005227AE"/>
    <w:rsid w:val="0052483C"/>
    <w:rsid w:val="005269C8"/>
    <w:rsid w:val="00534934"/>
    <w:rsid w:val="0054002A"/>
    <w:rsid w:val="00542623"/>
    <w:rsid w:val="005515E6"/>
    <w:rsid w:val="005544E5"/>
    <w:rsid w:val="0056067D"/>
    <w:rsid w:val="005807F6"/>
    <w:rsid w:val="00586C1B"/>
    <w:rsid w:val="00595B72"/>
    <w:rsid w:val="00597C9C"/>
    <w:rsid w:val="005A09A3"/>
    <w:rsid w:val="005A5A76"/>
    <w:rsid w:val="005B313B"/>
    <w:rsid w:val="005C3006"/>
    <w:rsid w:val="005D42D5"/>
    <w:rsid w:val="005E198E"/>
    <w:rsid w:val="005F5A9E"/>
    <w:rsid w:val="00604DF1"/>
    <w:rsid w:val="00604FDF"/>
    <w:rsid w:val="006137BF"/>
    <w:rsid w:val="006221A6"/>
    <w:rsid w:val="0062569F"/>
    <w:rsid w:val="00627A34"/>
    <w:rsid w:val="00627B07"/>
    <w:rsid w:val="00636CBB"/>
    <w:rsid w:val="00655F44"/>
    <w:rsid w:val="006563E2"/>
    <w:rsid w:val="00656FB6"/>
    <w:rsid w:val="00663662"/>
    <w:rsid w:val="0067658F"/>
    <w:rsid w:val="00677583"/>
    <w:rsid w:val="0068009F"/>
    <w:rsid w:val="00682AB1"/>
    <w:rsid w:val="0068456E"/>
    <w:rsid w:val="006A5AB8"/>
    <w:rsid w:val="006A767F"/>
    <w:rsid w:val="006B004E"/>
    <w:rsid w:val="006B407A"/>
    <w:rsid w:val="006C7C3C"/>
    <w:rsid w:val="006D08A9"/>
    <w:rsid w:val="006D15A8"/>
    <w:rsid w:val="006D5CDC"/>
    <w:rsid w:val="006E028A"/>
    <w:rsid w:val="006E2D7C"/>
    <w:rsid w:val="006E510F"/>
    <w:rsid w:val="007037AB"/>
    <w:rsid w:val="00706F8F"/>
    <w:rsid w:val="00716CCF"/>
    <w:rsid w:val="0072070D"/>
    <w:rsid w:val="007224A0"/>
    <w:rsid w:val="00735B21"/>
    <w:rsid w:val="0074187D"/>
    <w:rsid w:val="00752F59"/>
    <w:rsid w:val="007531C7"/>
    <w:rsid w:val="007553CD"/>
    <w:rsid w:val="0076188B"/>
    <w:rsid w:val="00770A2E"/>
    <w:rsid w:val="007722A5"/>
    <w:rsid w:val="00772AF7"/>
    <w:rsid w:val="007912F9"/>
    <w:rsid w:val="00793324"/>
    <w:rsid w:val="007A6BE2"/>
    <w:rsid w:val="007B25F7"/>
    <w:rsid w:val="007B4EFF"/>
    <w:rsid w:val="007C2B5A"/>
    <w:rsid w:val="007C5A27"/>
    <w:rsid w:val="007F60F4"/>
    <w:rsid w:val="00801E7C"/>
    <w:rsid w:val="00803357"/>
    <w:rsid w:val="00810292"/>
    <w:rsid w:val="00820410"/>
    <w:rsid w:val="00824FA8"/>
    <w:rsid w:val="0082742D"/>
    <w:rsid w:val="00836A10"/>
    <w:rsid w:val="00841B61"/>
    <w:rsid w:val="00844DFE"/>
    <w:rsid w:val="0085379C"/>
    <w:rsid w:val="008539DB"/>
    <w:rsid w:val="00862DBB"/>
    <w:rsid w:val="0088198D"/>
    <w:rsid w:val="0089088E"/>
    <w:rsid w:val="008A35EC"/>
    <w:rsid w:val="008A3CD6"/>
    <w:rsid w:val="008B1433"/>
    <w:rsid w:val="008C1933"/>
    <w:rsid w:val="008C2719"/>
    <w:rsid w:val="008C366D"/>
    <w:rsid w:val="008D414B"/>
    <w:rsid w:val="008E512D"/>
    <w:rsid w:val="008F4360"/>
    <w:rsid w:val="00900611"/>
    <w:rsid w:val="0091207A"/>
    <w:rsid w:val="00920016"/>
    <w:rsid w:val="00925201"/>
    <w:rsid w:val="00930FFF"/>
    <w:rsid w:val="009833F5"/>
    <w:rsid w:val="009871A9"/>
    <w:rsid w:val="009A07A5"/>
    <w:rsid w:val="009A662A"/>
    <w:rsid w:val="009B1E80"/>
    <w:rsid w:val="009B50EA"/>
    <w:rsid w:val="009C374F"/>
    <w:rsid w:val="00A02E2D"/>
    <w:rsid w:val="00A0519D"/>
    <w:rsid w:val="00A126FC"/>
    <w:rsid w:val="00A2571C"/>
    <w:rsid w:val="00A32401"/>
    <w:rsid w:val="00A3599F"/>
    <w:rsid w:val="00A35D3A"/>
    <w:rsid w:val="00A47A06"/>
    <w:rsid w:val="00A66CB5"/>
    <w:rsid w:val="00A8361D"/>
    <w:rsid w:val="00AA2B6E"/>
    <w:rsid w:val="00AB4C4E"/>
    <w:rsid w:val="00AB67D1"/>
    <w:rsid w:val="00AB731C"/>
    <w:rsid w:val="00AB7734"/>
    <w:rsid w:val="00AC407A"/>
    <w:rsid w:val="00AC6E48"/>
    <w:rsid w:val="00AD2069"/>
    <w:rsid w:val="00AD6E1D"/>
    <w:rsid w:val="00AD7B0B"/>
    <w:rsid w:val="00B0326A"/>
    <w:rsid w:val="00B0641B"/>
    <w:rsid w:val="00B07325"/>
    <w:rsid w:val="00B130BD"/>
    <w:rsid w:val="00B13D2F"/>
    <w:rsid w:val="00B13E0B"/>
    <w:rsid w:val="00B23873"/>
    <w:rsid w:val="00B2506B"/>
    <w:rsid w:val="00B45404"/>
    <w:rsid w:val="00B46035"/>
    <w:rsid w:val="00B637E7"/>
    <w:rsid w:val="00B724F4"/>
    <w:rsid w:val="00B73FD0"/>
    <w:rsid w:val="00B82B06"/>
    <w:rsid w:val="00B90207"/>
    <w:rsid w:val="00B97B11"/>
    <w:rsid w:val="00BA5EB2"/>
    <w:rsid w:val="00BB099E"/>
    <w:rsid w:val="00BB457D"/>
    <w:rsid w:val="00BB4DAC"/>
    <w:rsid w:val="00BB78C1"/>
    <w:rsid w:val="00BC47E1"/>
    <w:rsid w:val="00BD3D0D"/>
    <w:rsid w:val="00BE524F"/>
    <w:rsid w:val="00BE54E6"/>
    <w:rsid w:val="00BF03DF"/>
    <w:rsid w:val="00BF324B"/>
    <w:rsid w:val="00C00171"/>
    <w:rsid w:val="00C13D25"/>
    <w:rsid w:val="00C20C80"/>
    <w:rsid w:val="00C219E6"/>
    <w:rsid w:val="00C23714"/>
    <w:rsid w:val="00C26761"/>
    <w:rsid w:val="00C34ABE"/>
    <w:rsid w:val="00C34D1B"/>
    <w:rsid w:val="00C3667C"/>
    <w:rsid w:val="00C42975"/>
    <w:rsid w:val="00C42D44"/>
    <w:rsid w:val="00C43C30"/>
    <w:rsid w:val="00C52903"/>
    <w:rsid w:val="00C533A1"/>
    <w:rsid w:val="00C55A5D"/>
    <w:rsid w:val="00C57F7D"/>
    <w:rsid w:val="00C66BE8"/>
    <w:rsid w:val="00C704C0"/>
    <w:rsid w:val="00C76288"/>
    <w:rsid w:val="00C7693D"/>
    <w:rsid w:val="00C84C8D"/>
    <w:rsid w:val="00C92617"/>
    <w:rsid w:val="00C947C4"/>
    <w:rsid w:val="00C94959"/>
    <w:rsid w:val="00CA3B17"/>
    <w:rsid w:val="00CA534B"/>
    <w:rsid w:val="00CC4BA6"/>
    <w:rsid w:val="00CD14D2"/>
    <w:rsid w:val="00CE6C6F"/>
    <w:rsid w:val="00CF076B"/>
    <w:rsid w:val="00CF5591"/>
    <w:rsid w:val="00D133B5"/>
    <w:rsid w:val="00D20D50"/>
    <w:rsid w:val="00D2564E"/>
    <w:rsid w:val="00D35902"/>
    <w:rsid w:val="00D42F0E"/>
    <w:rsid w:val="00D44B2C"/>
    <w:rsid w:val="00D46625"/>
    <w:rsid w:val="00D5293D"/>
    <w:rsid w:val="00D55F25"/>
    <w:rsid w:val="00D6588B"/>
    <w:rsid w:val="00D70BA2"/>
    <w:rsid w:val="00D74012"/>
    <w:rsid w:val="00D7435E"/>
    <w:rsid w:val="00D81069"/>
    <w:rsid w:val="00D87055"/>
    <w:rsid w:val="00D90C28"/>
    <w:rsid w:val="00D95163"/>
    <w:rsid w:val="00D97285"/>
    <w:rsid w:val="00DE081A"/>
    <w:rsid w:val="00DE1BC8"/>
    <w:rsid w:val="00DF38B5"/>
    <w:rsid w:val="00DF4713"/>
    <w:rsid w:val="00E033A0"/>
    <w:rsid w:val="00E03EFE"/>
    <w:rsid w:val="00E074AF"/>
    <w:rsid w:val="00E078C4"/>
    <w:rsid w:val="00E12106"/>
    <w:rsid w:val="00E141BA"/>
    <w:rsid w:val="00E3157E"/>
    <w:rsid w:val="00E34A22"/>
    <w:rsid w:val="00E41102"/>
    <w:rsid w:val="00E417FA"/>
    <w:rsid w:val="00E42608"/>
    <w:rsid w:val="00E46854"/>
    <w:rsid w:val="00E51D89"/>
    <w:rsid w:val="00E57856"/>
    <w:rsid w:val="00E67D26"/>
    <w:rsid w:val="00E747E0"/>
    <w:rsid w:val="00E7737D"/>
    <w:rsid w:val="00E901E0"/>
    <w:rsid w:val="00E91B7D"/>
    <w:rsid w:val="00E92F71"/>
    <w:rsid w:val="00EA3F79"/>
    <w:rsid w:val="00EB1789"/>
    <w:rsid w:val="00EB5B84"/>
    <w:rsid w:val="00EC42B6"/>
    <w:rsid w:val="00EC47C3"/>
    <w:rsid w:val="00EC773F"/>
    <w:rsid w:val="00ED3BC2"/>
    <w:rsid w:val="00ED4584"/>
    <w:rsid w:val="00ED7A85"/>
    <w:rsid w:val="00EE32F3"/>
    <w:rsid w:val="00EF11B3"/>
    <w:rsid w:val="00EF285D"/>
    <w:rsid w:val="00EF5A61"/>
    <w:rsid w:val="00F06F28"/>
    <w:rsid w:val="00F07A20"/>
    <w:rsid w:val="00F1214B"/>
    <w:rsid w:val="00F12B5A"/>
    <w:rsid w:val="00F15F29"/>
    <w:rsid w:val="00F23D2E"/>
    <w:rsid w:val="00F32BE5"/>
    <w:rsid w:val="00F40008"/>
    <w:rsid w:val="00F54B50"/>
    <w:rsid w:val="00F60413"/>
    <w:rsid w:val="00F6323D"/>
    <w:rsid w:val="00F72920"/>
    <w:rsid w:val="00F72D9D"/>
    <w:rsid w:val="00F76830"/>
    <w:rsid w:val="00F76D6A"/>
    <w:rsid w:val="00F84B71"/>
    <w:rsid w:val="00F86634"/>
    <w:rsid w:val="00F86AEB"/>
    <w:rsid w:val="00F9031D"/>
    <w:rsid w:val="00F90B8B"/>
    <w:rsid w:val="00FB48C6"/>
    <w:rsid w:val="00FB4F92"/>
    <w:rsid w:val="00FC0114"/>
    <w:rsid w:val="00FC767E"/>
    <w:rsid w:val="00FD1BF3"/>
    <w:rsid w:val="00FD6A52"/>
    <w:rsid w:val="00FE2985"/>
    <w:rsid w:val="00FE50C7"/>
    <w:rsid w:val="00FF0539"/>
    <w:rsid w:val="00FF537E"/>
    <w:rsid w:val="70ED5A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link w:val="33"/>
    <w:qFormat/>
    <w:uiPriority w:val="1"/>
    <w:pPr>
      <w:widowControl w:val="0"/>
      <w:numPr>
        <w:ilvl w:val="0"/>
        <w:numId w:val="1"/>
      </w:numPr>
      <w:autoSpaceDE w:val="0"/>
      <w:autoSpaceDN w:val="0"/>
      <w:spacing w:before="120" w:after="120" w:line="240" w:lineRule="auto"/>
      <w:ind w:left="431" w:hanging="431"/>
      <w:outlineLvl w:val="0"/>
    </w:pPr>
    <w:rPr>
      <w:rFonts w:ascii="Times New Roman" w:hAnsi="Times New Roman" w:eastAsia="Microsoft Sans Serif" w:cs="Microsoft Sans Serif"/>
      <w:color w:val="558ED5" w:themeColor="text2" w:themeTint="99"/>
      <w:sz w:val="28"/>
      <w:szCs w:val="28"/>
      <w14:textFill>
        <w14:solidFill>
          <w14:schemeClr w14:val="tx2">
            <w14:lumMod w14:val="60000"/>
            <w14:lumOff w14:val="40000"/>
          </w14:schemeClr>
        </w14:solidFill>
      </w14:textFill>
    </w:rPr>
  </w:style>
  <w:style w:type="paragraph" w:styleId="3">
    <w:name w:val="heading 2"/>
    <w:basedOn w:val="1"/>
    <w:next w:val="1"/>
    <w:link w:val="35"/>
    <w:unhideWhenUsed/>
    <w:qFormat/>
    <w:uiPriority w:val="9"/>
    <w:pPr>
      <w:keepNext/>
      <w:keepLines/>
      <w:numPr>
        <w:ilvl w:val="1"/>
        <w:numId w:val="1"/>
      </w:numPr>
      <w:spacing w:before="120" w:after="120"/>
      <w:ind w:left="578" w:hanging="578"/>
      <w:outlineLvl w:val="1"/>
    </w:pPr>
    <w:rPr>
      <w:rFonts w:ascii="Times New Roman" w:hAnsi="Times New Roman" w:eastAsiaTheme="majorEastAsia" w:cstheme="majorBidi"/>
      <w:color w:val="376092" w:themeColor="accent1" w:themeShade="BF"/>
      <w:sz w:val="26"/>
      <w:szCs w:val="26"/>
    </w:rPr>
  </w:style>
  <w:style w:type="paragraph" w:styleId="4">
    <w:name w:val="heading 3"/>
    <w:basedOn w:val="1"/>
    <w:next w:val="1"/>
    <w:link w:val="36"/>
    <w:semiHidden/>
    <w:unhideWhenUsed/>
    <w:qFormat/>
    <w:uiPriority w:val="9"/>
    <w:pPr>
      <w:keepNext/>
      <w:keepLines/>
      <w:numPr>
        <w:ilvl w:val="2"/>
        <w:numId w:val="1"/>
      </w:numPr>
      <w:spacing w:before="40" w:after="0"/>
      <w:outlineLvl w:val="2"/>
    </w:pPr>
    <w:rPr>
      <w:rFonts w:asciiTheme="majorHAnsi" w:hAnsiTheme="majorHAnsi" w:eastAsiaTheme="majorEastAsia" w:cstheme="majorBidi"/>
      <w:color w:val="254061" w:themeColor="accent1" w:themeShade="80"/>
      <w:sz w:val="24"/>
      <w:szCs w:val="24"/>
    </w:rPr>
  </w:style>
  <w:style w:type="paragraph" w:styleId="5">
    <w:name w:val="heading 4"/>
    <w:basedOn w:val="1"/>
    <w:next w:val="1"/>
    <w:link w:val="37"/>
    <w:semiHidden/>
    <w:unhideWhenUsed/>
    <w:qFormat/>
    <w:uiPriority w:val="9"/>
    <w:pPr>
      <w:keepNext/>
      <w:keepLines/>
      <w:numPr>
        <w:ilvl w:val="3"/>
        <w:numId w:val="1"/>
      </w:numPr>
      <w:spacing w:before="40" w:after="0"/>
      <w:outlineLvl w:val="3"/>
    </w:pPr>
    <w:rPr>
      <w:rFonts w:asciiTheme="majorHAnsi" w:hAnsiTheme="majorHAnsi" w:eastAsiaTheme="majorEastAsia" w:cstheme="majorBidi"/>
      <w:i/>
      <w:iCs/>
      <w:color w:val="376092" w:themeColor="accent1" w:themeShade="BF"/>
    </w:rPr>
  </w:style>
  <w:style w:type="paragraph" w:styleId="6">
    <w:name w:val="heading 5"/>
    <w:basedOn w:val="1"/>
    <w:next w:val="1"/>
    <w:link w:val="38"/>
    <w:semiHidden/>
    <w:unhideWhenUsed/>
    <w:qFormat/>
    <w:uiPriority w:val="9"/>
    <w:pPr>
      <w:keepNext/>
      <w:keepLines/>
      <w:numPr>
        <w:ilvl w:val="4"/>
        <w:numId w:val="1"/>
      </w:numPr>
      <w:spacing w:before="40" w:after="0"/>
      <w:outlineLvl w:val="4"/>
    </w:pPr>
    <w:rPr>
      <w:rFonts w:asciiTheme="majorHAnsi" w:hAnsiTheme="majorHAnsi" w:eastAsiaTheme="majorEastAsia" w:cstheme="majorBidi"/>
      <w:color w:val="376092" w:themeColor="accent1" w:themeShade="BF"/>
    </w:rPr>
  </w:style>
  <w:style w:type="paragraph" w:styleId="7">
    <w:name w:val="heading 6"/>
    <w:basedOn w:val="1"/>
    <w:next w:val="1"/>
    <w:link w:val="39"/>
    <w:semiHidden/>
    <w:unhideWhenUsed/>
    <w:qFormat/>
    <w:uiPriority w:val="9"/>
    <w:pPr>
      <w:keepNext/>
      <w:keepLines/>
      <w:numPr>
        <w:ilvl w:val="5"/>
        <w:numId w:val="1"/>
      </w:numPr>
      <w:spacing w:before="40" w:after="0"/>
      <w:outlineLvl w:val="5"/>
    </w:pPr>
    <w:rPr>
      <w:rFonts w:asciiTheme="majorHAnsi" w:hAnsiTheme="majorHAnsi" w:eastAsiaTheme="majorEastAsia" w:cstheme="majorBidi"/>
      <w:color w:val="254061" w:themeColor="accent1" w:themeShade="80"/>
    </w:rPr>
  </w:style>
  <w:style w:type="paragraph" w:styleId="8">
    <w:name w:val="heading 7"/>
    <w:basedOn w:val="1"/>
    <w:next w:val="1"/>
    <w:link w:val="40"/>
    <w:semiHidden/>
    <w:unhideWhenUsed/>
    <w:qFormat/>
    <w:uiPriority w:val="9"/>
    <w:pPr>
      <w:keepNext/>
      <w:keepLines/>
      <w:numPr>
        <w:ilvl w:val="6"/>
        <w:numId w:val="1"/>
      </w:numPr>
      <w:spacing w:before="40" w:after="0"/>
      <w:outlineLvl w:val="6"/>
    </w:pPr>
    <w:rPr>
      <w:rFonts w:asciiTheme="majorHAnsi" w:hAnsiTheme="majorHAnsi" w:eastAsiaTheme="majorEastAsia" w:cstheme="majorBidi"/>
      <w:i/>
      <w:iCs/>
      <w:color w:val="254061" w:themeColor="accent1" w:themeShade="80"/>
    </w:rPr>
  </w:style>
  <w:style w:type="paragraph" w:styleId="9">
    <w:name w:val="heading 8"/>
    <w:basedOn w:val="1"/>
    <w:next w:val="1"/>
    <w:link w:val="41"/>
    <w:semiHidden/>
    <w:unhideWhenUsed/>
    <w:qFormat/>
    <w:uiPriority w:val="9"/>
    <w:pPr>
      <w:keepNext/>
      <w:keepLines/>
      <w:numPr>
        <w:ilvl w:val="7"/>
        <w:numId w:val="1"/>
      </w:numPr>
      <w:spacing w:before="40" w:after="0"/>
      <w:outlineLvl w:val="7"/>
    </w:pPr>
    <w:rPr>
      <w:rFonts w:asciiTheme="majorHAnsi" w:hAnsiTheme="majorHAnsi" w:eastAsiaTheme="majorEastAsia" w:cstheme="majorBidi"/>
      <w:color w:val="262626" w:themeColor="text1" w:themeTint="D9"/>
      <w:sz w:val="21"/>
      <w:szCs w:val="21"/>
      <w14:textFill>
        <w14:solidFill>
          <w14:schemeClr w14:val="tx1">
            <w14:lumMod w14:val="85000"/>
            <w14:lumOff w14:val="15000"/>
          </w14:schemeClr>
        </w14:solidFill>
      </w14:textFill>
    </w:rPr>
  </w:style>
  <w:style w:type="paragraph" w:styleId="10">
    <w:name w:val="heading 9"/>
    <w:basedOn w:val="1"/>
    <w:next w:val="1"/>
    <w:link w:val="42"/>
    <w:semiHidden/>
    <w:unhideWhenUsed/>
    <w:qFormat/>
    <w:uiPriority w:val="9"/>
    <w:pPr>
      <w:keepNext/>
      <w:keepLines/>
      <w:numPr>
        <w:ilvl w:val="8"/>
        <w:numId w:val="1"/>
      </w:numPr>
      <w:spacing w:before="40" w:after="0"/>
      <w:outlineLvl w:val="8"/>
    </w:pPr>
    <w:rPr>
      <w:rFonts w:asciiTheme="majorHAnsi" w:hAnsiTheme="majorHAnsi" w:eastAsiaTheme="majorEastAsia" w:cstheme="majorBidi"/>
      <w:i/>
      <w:iCs/>
      <w:color w:val="262626" w:themeColor="text1" w:themeTint="D9"/>
      <w:sz w:val="21"/>
      <w:szCs w:val="21"/>
      <w14:textFill>
        <w14:solidFill>
          <w14:schemeClr w14:val="tx1">
            <w14:lumMod w14:val="85000"/>
            <w14:lumOff w14:val="15000"/>
          </w14:schemeClr>
        </w14:solidFill>
      </w14:textFill>
    </w:rPr>
  </w:style>
  <w:style w:type="character" w:default="1" w:styleId="11">
    <w:name w:val="Default Paragraph Font"/>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Balloon Text"/>
    <w:basedOn w:val="1"/>
    <w:link w:val="29"/>
    <w:semiHidden/>
    <w:unhideWhenUsed/>
    <w:qFormat/>
    <w:uiPriority w:val="99"/>
    <w:pPr>
      <w:spacing w:after="0" w:line="240" w:lineRule="auto"/>
    </w:pPr>
    <w:rPr>
      <w:rFonts w:ascii="Tahoma" w:hAnsi="Tahoma" w:cs="Tahoma"/>
      <w:sz w:val="16"/>
      <w:szCs w:val="16"/>
    </w:rPr>
  </w:style>
  <w:style w:type="paragraph" w:styleId="14">
    <w:name w:val="Body Text"/>
    <w:basedOn w:val="1"/>
    <w:link w:val="34"/>
    <w:qFormat/>
    <w:uiPriority w:val="1"/>
    <w:pPr>
      <w:widowControl w:val="0"/>
      <w:autoSpaceDE w:val="0"/>
      <w:autoSpaceDN w:val="0"/>
      <w:spacing w:after="0" w:line="240" w:lineRule="auto"/>
    </w:pPr>
    <w:rPr>
      <w:rFonts w:ascii="Microsoft Sans Serif" w:hAnsi="Microsoft Sans Serif" w:eastAsia="Microsoft Sans Serif" w:cs="Microsoft Sans Serif"/>
    </w:rPr>
  </w:style>
  <w:style w:type="character" w:styleId="15">
    <w:name w:val="annotation reference"/>
    <w:basedOn w:val="11"/>
    <w:semiHidden/>
    <w:unhideWhenUsed/>
    <w:qFormat/>
    <w:uiPriority w:val="99"/>
    <w:rPr>
      <w:sz w:val="16"/>
      <w:szCs w:val="16"/>
    </w:rPr>
  </w:style>
  <w:style w:type="paragraph" w:styleId="16">
    <w:name w:val="annotation text"/>
    <w:basedOn w:val="1"/>
    <w:link w:val="30"/>
    <w:unhideWhenUsed/>
    <w:qFormat/>
    <w:uiPriority w:val="99"/>
    <w:pPr>
      <w:spacing w:line="240" w:lineRule="auto"/>
    </w:pPr>
    <w:rPr>
      <w:sz w:val="20"/>
      <w:szCs w:val="20"/>
    </w:rPr>
  </w:style>
  <w:style w:type="paragraph" w:styleId="17">
    <w:name w:val="annotation subject"/>
    <w:basedOn w:val="16"/>
    <w:next w:val="16"/>
    <w:link w:val="31"/>
    <w:semiHidden/>
    <w:unhideWhenUsed/>
    <w:qFormat/>
    <w:uiPriority w:val="99"/>
    <w:rPr>
      <w:b/>
      <w:bCs/>
    </w:rPr>
  </w:style>
  <w:style w:type="paragraph" w:styleId="18">
    <w:name w:val="footer"/>
    <w:basedOn w:val="1"/>
    <w:link w:val="28"/>
    <w:unhideWhenUsed/>
    <w:uiPriority w:val="99"/>
    <w:pPr>
      <w:tabs>
        <w:tab w:val="center" w:pos="4680"/>
        <w:tab w:val="right" w:pos="9360"/>
      </w:tabs>
      <w:spacing w:after="0" w:line="240" w:lineRule="auto"/>
    </w:pPr>
  </w:style>
  <w:style w:type="paragraph" w:styleId="19">
    <w:name w:val="header"/>
    <w:basedOn w:val="1"/>
    <w:link w:val="24"/>
    <w:unhideWhenUsed/>
    <w:qFormat/>
    <w:uiPriority w:val="99"/>
    <w:pPr>
      <w:tabs>
        <w:tab w:val="center" w:pos="4513"/>
        <w:tab w:val="right" w:pos="9026"/>
      </w:tabs>
      <w:spacing w:after="0" w:line="240" w:lineRule="auto"/>
    </w:pPr>
    <w:rPr>
      <w:lang w:val="en-GB"/>
    </w:rPr>
  </w:style>
  <w:style w:type="character" w:styleId="20">
    <w:name w:val="Hyperlink"/>
    <w:basedOn w:val="11"/>
    <w:unhideWhenUsed/>
    <w:qFormat/>
    <w:uiPriority w:val="99"/>
    <w:rPr>
      <w:color w:val="0000FF" w:themeColor="hyperlink"/>
      <w:u w:val="single"/>
      <w14:textFill>
        <w14:solidFill>
          <w14:schemeClr w14:val="hlink"/>
        </w14:solidFill>
      </w14:textFill>
    </w:rPr>
  </w:style>
  <w:style w:type="paragraph" w:styleId="21">
    <w:name w:val="Normal (Web)"/>
    <w:semiHidden/>
    <w:unhideWhenUsed/>
    <w:uiPriority w:val="99"/>
    <w:pPr>
      <w:spacing w:before="0" w:beforeAutospacing="1" w:after="0" w:afterAutospacing="1"/>
      <w:ind w:left="0" w:right="0"/>
      <w:jc w:val="left"/>
    </w:pPr>
    <w:rPr>
      <w:kern w:val="0"/>
      <w:sz w:val="24"/>
      <w:szCs w:val="24"/>
      <w:lang w:val="en-US" w:eastAsia="zh-CN" w:bidi="ar"/>
    </w:rPr>
  </w:style>
  <w:style w:type="character" w:styleId="22">
    <w:name w:val="Strong"/>
    <w:basedOn w:val="11"/>
    <w:qFormat/>
    <w:uiPriority w:val="22"/>
    <w:rPr>
      <w:b/>
      <w:bCs/>
    </w:rPr>
  </w:style>
  <w:style w:type="table" w:styleId="23">
    <w:name w:val="Table Grid"/>
    <w:basedOn w:val="12"/>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4">
    <w:name w:val="Header Char"/>
    <w:basedOn w:val="11"/>
    <w:link w:val="19"/>
    <w:qFormat/>
    <w:uiPriority w:val="99"/>
    <w:rPr>
      <w:lang w:val="en-GB"/>
    </w:rPr>
  </w:style>
  <w:style w:type="paragraph" w:styleId="25">
    <w:name w:val="List Paragraph"/>
    <w:basedOn w:val="1"/>
    <w:qFormat/>
    <w:uiPriority w:val="1"/>
    <w:pPr>
      <w:spacing w:after="160" w:line="259" w:lineRule="auto"/>
      <w:ind w:left="720"/>
      <w:contextualSpacing/>
    </w:pPr>
    <w:rPr>
      <w:lang w:val="en-GB"/>
    </w:rPr>
  </w:style>
  <w:style w:type="paragraph" w:customStyle="1" w:styleId="26">
    <w:name w:val="Default"/>
    <w:qFormat/>
    <w:uiPriority w:val="0"/>
    <w:pPr>
      <w:autoSpaceDE w:val="0"/>
      <w:autoSpaceDN w:val="0"/>
      <w:adjustRightInd w:val="0"/>
      <w:spacing w:after="0" w:line="240" w:lineRule="auto"/>
    </w:pPr>
    <w:rPr>
      <w:rFonts w:ascii="Calibri" w:hAnsi="Calibri" w:cs="Calibri" w:eastAsiaTheme="minorHAnsi"/>
      <w:color w:val="000000"/>
      <w:sz w:val="24"/>
      <w:szCs w:val="24"/>
      <w:lang w:val="en-US" w:eastAsia="en-US" w:bidi="ar-SA"/>
    </w:rPr>
  </w:style>
  <w:style w:type="character" w:customStyle="1" w:styleId="27">
    <w:name w:val="y2iqfc"/>
    <w:basedOn w:val="11"/>
    <w:qFormat/>
    <w:uiPriority w:val="0"/>
  </w:style>
  <w:style w:type="character" w:customStyle="1" w:styleId="28">
    <w:name w:val="Footer Char"/>
    <w:basedOn w:val="11"/>
    <w:link w:val="18"/>
    <w:qFormat/>
    <w:uiPriority w:val="99"/>
  </w:style>
  <w:style w:type="character" w:customStyle="1" w:styleId="29">
    <w:name w:val="Balloon Text Char"/>
    <w:basedOn w:val="11"/>
    <w:link w:val="13"/>
    <w:semiHidden/>
    <w:qFormat/>
    <w:uiPriority w:val="99"/>
    <w:rPr>
      <w:rFonts w:ascii="Tahoma" w:hAnsi="Tahoma" w:cs="Tahoma"/>
      <w:sz w:val="16"/>
      <w:szCs w:val="16"/>
    </w:rPr>
  </w:style>
  <w:style w:type="character" w:customStyle="1" w:styleId="30">
    <w:name w:val="Comment Text Char"/>
    <w:basedOn w:val="11"/>
    <w:link w:val="16"/>
    <w:qFormat/>
    <w:uiPriority w:val="99"/>
    <w:rPr>
      <w:sz w:val="20"/>
      <w:szCs w:val="20"/>
    </w:rPr>
  </w:style>
  <w:style w:type="character" w:customStyle="1" w:styleId="31">
    <w:name w:val="Comment Subject Char"/>
    <w:basedOn w:val="30"/>
    <w:link w:val="17"/>
    <w:semiHidden/>
    <w:qFormat/>
    <w:uiPriority w:val="99"/>
    <w:rPr>
      <w:b/>
      <w:bCs/>
      <w:sz w:val="20"/>
      <w:szCs w:val="20"/>
    </w:rPr>
  </w:style>
  <w:style w:type="paragraph" w:customStyle="1" w:styleId="32">
    <w:name w:val="Revision"/>
    <w:hidden/>
    <w:semiHidden/>
    <w:qFormat/>
    <w:uiPriority w:val="99"/>
    <w:pPr>
      <w:spacing w:after="0" w:line="240" w:lineRule="auto"/>
    </w:pPr>
    <w:rPr>
      <w:rFonts w:asciiTheme="minorHAnsi" w:hAnsiTheme="minorHAnsi" w:eastAsiaTheme="minorHAnsi" w:cstheme="minorBidi"/>
      <w:sz w:val="22"/>
      <w:szCs w:val="22"/>
      <w:lang w:val="en-US" w:eastAsia="en-US" w:bidi="ar-SA"/>
    </w:rPr>
  </w:style>
  <w:style w:type="character" w:customStyle="1" w:styleId="33">
    <w:name w:val="Heading 1 Char"/>
    <w:basedOn w:val="11"/>
    <w:link w:val="2"/>
    <w:qFormat/>
    <w:uiPriority w:val="1"/>
    <w:rPr>
      <w:rFonts w:ascii="Times New Roman" w:hAnsi="Times New Roman" w:eastAsia="Microsoft Sans Serif" w:cs="Microsoft Sans Serif"/>
      <w:color w:val="558ED5" w:themeColor="text2" w:themeTint="99"/>
      <w:sz w:val="28"/>
      <w:szCs w:val="28"/>
      <w14:textFill>
        <w14:solidFill>
          <w14:schemeClr w14:val="tx2">
            <w14:lumMod w14:val="60000"/>
            <w14:lumOff w14:val="40000"/>
          </w14:schemeClr>
        </w14:solidFill>
      </w14:textFill>
    </w:rPr>
  </w:style>
  <w:style w:type="character" w:customStyle="1" w:styleId="34">
    <w:name w:val="Body Text Char"/>
    <w:basedOn w:val="11"/>
    <w:link w:val="14"/>
    <w:qFormat/>
    <w:uiPriority w:val="1"/>
    <w:rPr>
      <w:rFonts w:ascii="Microsoft Sans Serif" w:hAnsi="Microsoft Sans Serif" w:eastAsia="Microsoft Sans Serif" w:cs="Microsoft Sans Serif"/>
    </w:rPr>
  </w:style>
  <w:style w:type="character" w:customStyle="1" w:styleId="35">
    <w:name w:val="Heading 2 Char"/>
    <w:basedOn w:val="11"/>
    <w:link w:val="3"/>
    <w:qFormat/>
    <w:uiPriority w:val="9"/>
    <w:rPr>
      <w:rFonts w:ascii="Times New Roman" w:hAnsi="Times New Roman" w:eastAsiaTheme="majorEastAsia" w:cstheme="majorBidi"/>
      <w:color w:val="376092" w:themeColor="accent1" w:themeShade="BF"/>
      <w:sz w:val="26"/>
      <w:szCs w:val="26"/>
    </w:rPr>
  </w:style>
  <w:style w:type="character" w:customStyle="1" w:styleId="36">
    <w:name w:val="Heading 3 Char"/>
    <w:basedOn w:val="11"/>
    <w:link w:val="4"/>
    <w:semiHidden/>
    <w:qFormat/>
    <w:uiPriority w:val="9"/>
    <w:rPr>
      <w:rFonts w:asciiTheme="majorHAnsi" w:hAnsiTheme="majorHAnsi" w:eastAsiaTheme="majorEastAsia" w:cstheme="majorBidi"/>
      <w:color w:val="254061" w:themeColor="accent1" w:themeShade="80"/>
      <w:sz w:val="24"/>
      <w:szCs w:val="24"/>
    </w:rPr>
  </w:style>
  <w:style w:type="character" w:customStyle="1" w:styleId="37">
    <w:name w:val="Heading 4 Char"/>
    <w:basedOn w:val="11"/>
    <w:link w:val="5"/>
    <w:semiHidden/>
    <w:qFormat/>
    <w:uiPriority w:val="9"/>
    <w:rPr>
      <w:rFonts w:asciiTheme="majorHAnsi" w:hAnsiTheme="majorHAnsi" w:eastAsiaTheme="majorEastAsia" w:cstheme="majorBidi"/>
      <w:i/>
      <w:iCs/>
      <w:color w:val="376092" w:themeColor="accent1" w:themeShade="BF"/>
    </w:rPr>
  </w:style>
  <w:style w:type="character" w:customStyle="1" w:styleId="38">
    <w:name w:val="Heading 5 Char"/>
    <w:basedOn w:val="11"/>
    <w:link w:val="6"/>
    <w:semiHidden/>
    <w:qFormat/>
    <w:uiPriority w:val="9"/>
    <w:rPr>
      <w:rFonts w:asciiTheme="majorHAnsi" w:hAnsiTheme="majorHAnsi" w:eastAsiaTheme="majorEastAsia" w:cstheme="majorBidi"/>
      <w:color w:val="376092" w:themeColor="accent1" w:themeShade="BF"/>
    </w:rPr>
  </w:style>
  <w:style w:type="character" w:customStyle="1" w:styleId="39">
    <w:name w:val="Heading 6 Char"/>
    <w:basedOn w:val="11"/>
    <w:link w:val="7"/>
    <w:semiHidden/>
    <w:qFormat/>
    <w:uiPriority w:val="9"/>
    <w:rPr>
      <w:rFonts w:asciiTheme="majorHAnsi" w:hAnsiTheme="majorHAnsi" w:eastAsiaTheme="majorEastAsia" w:cstheme="majorBidi"/>
      <w:color w:val="254061" w:themeColor="accent1" w:themeShade="80"/>
    </w:rPr>
  </w:style>
  <w:style w:type="character" w:customStyle="1" w:styleId="40">
    <w:name w:val="Heading 7 Char"/>
    <w:basedOn w:val="11"/>
    <w:link w:val="8"/>
    <w:semiHidden/>
    <w:qFormat/>
    <w:uiPriority w:val="9"/>
    <w:rPr>
      <w:rFonts w:asciiTheme="majorHAnsi" w:hAnsiTheme="majorHAnsi" w:eastAsiaTheme="majorEastAsia" w:cstheme="majorBidi"/>
      <w:i/>
      <w:iCs/>
      <w:color w:val="254061" w:themeColor="accent1" w:themeShade="80"/>
    </w:rPr>
  </w:style>
  <w:style w:type="character" w:customStyle="1" w:styleId="41">
    <w:name w:val="Heading 8 Char"/>
    <w:basedOn w:val="11"/>
    <w:link w:val="9"/>
    <w:semiHidden/>
    <w:qFormat/>
    <w:uiPriority w:val="9"/>
    <w:rPr>
      <w:rFonts w:asciiTheme="majorHAnsi" w:hAnsiTheme="majorHAnsi" w:eastAsiaTheme="majorEastAsia" w:cstheme="majorBidi"/>
      <w:color w:val="262626" w:themeColor="text1" w:themeTint="D9"/>
      <w:sz w:val="21"/>
      <w:szCs w:val="21"/>
      <w14:textFill>
        <w14:solidFill>
          <w14:schemeClr w14:val="tx1">
            <w14:lumMod w14:val="85000"/>
            <w14:lumOff w14:val="15000"/>
          </w14:schemeClr>
        </w14:solidFill>
      </w14:textFill>
    </w:rPr>
  </w:style>
  <w:style w:type="character" w:customStyle="1" w:styleId="42">
    <w:name w:val="Heading 9 Char"/>
    <w:basedOn w:val="11"/>
    <w:link w:val="10"/>
    <w:semiHidden/>
    <w:qFormat/>
    <w:uiPriority w:val="9"/>
    <w:rPr>
      <w:rFonts w:asciiTheme="majorHAnsi" w:hAnsiTheme="majorHAnsi" w:eastAsiaTheme="majorEastAsia" w:cstheme="majorBidi"/>
      <w:i/>
      <w:iCs/>
      <w:color w:val="262626" w:themeColor="text1" w:themeTint="D9"/>
      <w:sz w:val="21"/>
      <w:szCs w:val="21"/>
      <w14:textFill>
        <w14:solidFill>
          <w14:schemeClr w14:val="tx1">
            <w14:lumMod w14:val="85000"/>
            <w14:lumOff w14:val="15000"/>
          </w14:schemeClr>
        </w14:solidFill>
      </w14:textFill>
    </w:rPr>
  </w:style>
  <w:style w:type="table" w:customStyle="1" w:styleId="43">
    <w:name w:val="Grid Table 4 Accent 6"/>
    <w:basedOn w:val="12"/>
    <w:qFormat/>
    <w:uiPriority w:val="49"/>
    <w:pPr>
      <w:spacing w:after="0" w:line="240" w:lineRule="auto"/>
    </w:pPr>
    <w:tblPr>
      <w:tblBorders>
        <w:top w:val="single" w:color="FABF8F" w:themeColor="accent6" w:themeTint="99" w:sz="4" w:space="0"/>
        <w:left w:val="single" w:color="FABF8F" w:themeColor="accent6" w:themeTint="99" w:sz="4" w:space="0"/>
        <w:bottom w:val="single" w:color="FABF8F" w:themeColor="accent6" w:themeTint="99" w:sz="4" w:space="0"/>
        <w:right w:val="single" w:color="FABF8F" w:themeColor="accent6" w:themeTint="99" w:sz="4" w:space="0"/>
        <w:insideH w:val="single" w:color="FABF8F" w:themeColor="accent6" w:themeTint="99" w:sz="4" w:space="0"/>
        <w:insideV w:val="single" w:color="FABF8F" w:themeColor="accent6" w:themeTint="99" w:sz="4" w:space="0"/>
      </w:tblBorders>
    </w:tblPr>
    <w:tblStylePr w:type="firstRow">
      <w:rPr>
        <w:b/>
        <w:bCs/>
        <w:color w:val="FFFFFF" w:themeColor="background1"/>
        <w14:textFill>
          <w14:solidFill>
            <w14:schemeClr w14:val="bg1"/>
          </w14:solidFill>
        </w14:textFill>
      </w:rPr>
      <w:tcPr>
        <w:tcBorders>
          <w:top w:val="single" w:color="F79646" w:themeColor="accent6" w:sz="4" w:space="0"/>
          <w:left w:val="single" w:color="F79646" w:themeColor="accent6" w:sz="4" w:space="0"/>
          <w:bottom w:val="single" w:color="F79646" w:themeColor="accent6" w:sz="4" w:space="0"/>
          <w:right w:val="single" w:color="F79646" w:themeColor="accent6" w:sz="4" w:space="0"/>
          <w:insideH w:val="nil"/>
          <w:insideV w:val="nil"/>
        </w:tcBorders>
        <w:shd w:val="clear" w:color="auto" w:fill="F79646" w:themeFill="accent6"/>
      </w:tcPr>
    </w:tblStylePr>
    <w:tblStylePr w:type="lastRow">
      <w:rPr>
        <w:b/>
        <w:bCs/>
      </w:rPr>
      <w:tcPr>
        <w:tcBorders>
          <w:top w:val="double" w:color="F79646" w:themeColor="accent6" w:sz="4" w:space="0"/>
        </w:tcBorders>
      </w:tcPr>
    </w:tblStylePr>
    <w:tblStylePr w:type="firstCol">
      <w:rPr>
        <w:b/>
        <w:bCs/>
      </w:rPr>
    </w:tblStylePr>
    <w:tblStylePr w:type="lastCol">
      <w:rPr>
        <w:b/>
        <w:bCs/>
      </w:rPr>
    </w:tblStylePr>
    <w:tblStylePr w:type="band1Vert">
      <w:tcPr>
        <w:shd w:val="clear" w:color="auto" w:fill="FDE9D9" w:themeFill="accent6" w:themeFillTint="33"/>
      </w:tcPr>
    </w:tblStylePr>
    <w:tblStylePr w:type="band1Horz">
      <w:tcPr>
        <w:shd w:val="clear" w:color="auto" w:fill="FDE9D9" w:themeFill="accent6" w:themeFillTint="33"/>
      </w:tcPr>
    </w:tblStylePr>
  </w:style>
  <w:style w:type="table" w:customStyle="1" w:styleId="44">
    <w:name w:val="Grid Table 5 Dark Accent 6"/>
    <w:basedOn w:val="12"/>
    <w:qFormat/>
    <w:uiPriority w:val="50"/>
    <w:pPr>
      <w:spacing w:after="0" w:line="240" w:lineRule="auto"/>
    </w:p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DE9D9" w:themeFill="accent6"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F79646" w:themeFill="accent6"/>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F79646" w:themeFill="accent6"/>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F79646" w:themeFill="accent6"/>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F79646" w:themeFill="accent6"/>
      </w:tcPr>
    </w:tblStylePr>
    <w:tblStylePr w:type="band1Vert">
      <w:tcPr>
        <w:shd w:val="clear" w:color="auto" w:fill="FBD4B4" w:themeFill="accent6" w:themeFillTint="66"/>
      </w:tcPr>
    </w:tblStylePr>
    <w:tblStylePr w:type="band1Horz">
      <w:tcPr>
        <w:shd w:val="clear" w:color="auto" w:fill="FBD4B4" w:themeFill="accent6" w:themeFillTint="66"/>
      </w:tcPr>
    </w:tblStyle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3.xml"/><Relationship Id="rId14" Type="http://schemas.openxmlformats.org/officeDocument/2006/relationships/customXml" Target="../customXml/item2.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image" Target="media/image3.png"/><Relationship Id="rId10" Type="http://schemas.openxmlformats.org/officeDocument/2006/relationships/image" Target="http://www.rwanda1.com/government/coatarms.jpg" TargetMode="Externa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DF5BD046D80E4AB7EE3B01F80F4187" ma:contentTypeVersion="10" ma:contentTypeDescription="Create a new document." ma:contentTypeScope="" ma:versionID="827db1581b2bbf92a3a92f44f12e0aac">
  <xsd:schema xmlns:xsd="http://www.w3.org/2001/XMLSchema" xmlns:xs="http://www.w3.org/2001/XMLSchema" xmlns:p="http://schemas.microsoft.com/office/2006/metadata/properties" xmlns:ns3="e65f8cb4-f254-48cd-8372-e3fd5ba29674" targetNamespace="http://schemas.microsoft.com/office/2006/metadata/properties" ma:root="true" ma:fieldsID="44b009ceff88a588f9720c278b0f09bc" ns3:_="">
    <xsd:import namespace="e65f8cb4-f254-48cd-8372-e3fd5ba2967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5f8cb4-f254-48cd-8372-e3fd5ba296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EA7A56-AC4E-4DE8-B95C-51DF4538C049}">
  <ds:schemaRefs/>
</ds:datastoreItem>
</file>

<file path=customXml/itemProps2.xml><?xml version="1.0" encoding="utf-8"?>
<ds:datastoreItem xmlns:ds="http://schemas.openxmlformats.org/officeDocument/2006/customXml" ds:itemID="{87C11266-F719-4371-973A-B805EF6E1BF2}">
  <ds:schemaRefs/>
</ds:datastoreItem>
</file>

<file path=customXml/itemProps3.xml><?xml version="1.0" encoding="utf-8"?>
<ds:datastoreItem xmlns:ds="http://schemas.openxmlformats.org/officeDocument/2006/customXml" ds:itemID="{E1930C98-3644-4354-8088-70A7D674BAC3}">
  <ds:schemaRefs/>
</ds:datastoreItem>
</file>

<file path=docProps/app.xml><?xml version="1.0" encoding="utf-8"?>
<Properties xmlns="http://schemas.openxmlformats.org/officeDocument/2006/extended-properties" xmlns:vt="http://schemas.openxmlformats.org/officeDocument/2006/docPropsVTypes">
  <Template>Normal</Template>
  <Pages>4</Pages>
  <Words>1175</Words>
  <Characters>6699</Characters>
  <Lines>55</Lines>
  <Paragraphs>15</Paragraphs>
  <TotalTime>34</TotalTime>
  <ScaleCrop>false</ScaleCrop>
  <LinksUpToDate>false</LinksUpToDate>
  <CharactersWithSpaces>7859</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2024-10-04T11:57:00Z</dcterms:created>
  <dc:creator>HP</dc:creator>
  <cp:lastModifiedBy>PamelaIshimwe</cp:lastModifiedBy>
  <dcterms:modified xsi:type="dcterms:W3CDTF">2024-10-09T16:15:08Z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0x0101007CDF5BD046D80E4AB7EE3B01F80F4187</vt:lpwstr>
  </property>
  <property fmtid="{D5CDD505-2E9C-101B-9397-08002B2CF9AE}" pid="3" name="KSOProductBuildVer">
    <vt:lpwstr>1033-12.2.0.18283</vt:lpwstr>
  </property>
  <property fmtid="{D5CDD505-2E9C-101B-9397-08002B2CF9AE}" pid="4" name="ICV">
    <vt:lpwstr>36B11D957301473FABC93290E38E78E3_12</vt:lpwstr>
  </property>
</Properties>
</file>