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13B4" w14:textId="38A792E4" w:rsidR="00611B87" w:rsidRPr="008E5AB8" w:rsidRDefault="00793A8C" w:rsidP="00A74468">
      <w:pPr>
        <w:jc w:val="center"/>
        <w:rPr>
          <w:rFonts w:cstheme="minorHAnsi"/>
          <w:b/>
          <w:sz w:val="24"/>
          <w:szCs w:val="24"/>
          <w:lang w:val="en-GB"/>
        </w:rPr>
      </w:pPr>
      <w:r w:rsidRPr="008E5AB8">
        <w:rPr>
          <w:rFonts w:eastAsia="Times New Roman" w:cstheme="minorHAnsi"/>
          <w:noProof/>
          <w:sz w:val="24"/>
          <w:szCs w:val="24"/>
          <w:lang w:val="en-US"/>
        </w:rPr>
        <w:drawing>
          <wp:inline distT="0" distB="0" distL="0" distR="0" wp14:anchorId="3A91D50E" wp14:editId="648FFF8F">
            <wp:extent cx="5188585" cy="1118235"/>
            <wp:effectExtent l="0" t="0" r="0" b="5715"/>
            <wp:docPr id="3" name="Picture 3" descr="C:\Users\Kiba Muvunyi\AppData\Local\Microsoft\Windows\INetCache\Content.Outlook\C3BDITQ8\LETTER HEAD  expertise france ne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iba Muvunyi\AppData\Local\Microsoft\Windows\INetCache\Content.Outlook\C3BDITQ8\LETTER HEAD  expertise france new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966" cy="114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A24A" w14:textId="4AB9430B" w:rsidR="00793A8C" w:rsidRPr="008E5AB8" w:rsidRDefault="004D441D" w:rsidP="002735B8">
      <w:pPr>
        <w:rPr>
          <w:rFonts w:cstheme="minorHAnsi"/>
          <w:b/>
          <w:sz w:val="24"/>
          <w:szCs w:val="24"/>
          <w:lang w:val="en-GB"/>
        </w:rPr>
      </w:pPr>
      <w:r w:rsidRPr="008E5AB8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1C09" wp14:editId="484F018C">
                <wp:simplePos x="0" y="0"/>
                <wp:positionH relativeFrom="margin">
                  <wp:align>center</wp:align>
                </wp:positionH>
                <wp:positionV relativeFrom="paragraph">
                  <wp:posOffset>140919</wp:posOffset>
                </wp:positionV>
                <wp:extent cx="5454737" cy="1402915"/>
                <wp:effectExtent l="0" t="0" r="12700" b="260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737" cy="1402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F9BC" w14:textId="42F0327F" w:rsidR="000E10F8" w:rsidRPr="00A81477" w:rsidRDefault="000E10F8" w:rsidP="00A81477">
                            <w:pPr>
                              <w:spacing w:line="240" w:lineRule="auto"/>
                              <w:jc w:val="center"/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</w:pPr>
                            <w:r w:rsidRPr="00A81477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Terms of Reference</w:t>
                            </w:r>
                            <w:r w:rsidR="007C07D4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114B56E0" w14:textId="68EC395E" w:rsidR="000E10F8" w:rsidRPr="00A81477" w:rsidRDefault="00254DF5" w:rsidP="00934D6A">
                            <w:pPr>
                              <w:spacing w:line="240" w:lineRule="auto"/>
                              <w:jc w:val="center"/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Recruitment of an</w:t>
                            </w:r>
                            <w:r w:rsidR="007C07D4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7C07D4" w:rsidRPr="007C07D4">
                              <w:rPr>
                                <w:rFonts w:eastAsia="Calibri" w:cstheme="minorHAnsi"/>
                                <w:b/>
                                <w:u w:val="single"/>
                                <w:lang w:val="en-US"/>
                              </w:rPr>
                              <w:t xml:space="preserve">Individual </w:t>
                            </w:r>
                            <w:r w:rsidRPr="007C07D4">
                              <w:rPr>
                                <w:rFonts w:eastAsia="Calibri" w:cstheme="minorHAnsi"/>
                                <w:b/>
                                <w:u w:val="single"/>
                                <w:lang w:val="en-US"/>
                              </w:rPr>
                              <w:t>aquaculture expert</w:t>
                            </w:r>
                            <w:r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 xml:space="preserve"> to c</w:t>
                            </w:r>
                            <w:r w:rsidR="000E10F8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onduct need assessment for Aquaculture training program and provide technical expertise in the development process of Aquaculture curriculum at Rwanda Polytechnic</w:t>
                            </w:r>
                          </w:p>
                          <w:p w14:paraId="12507DFC" w14:textId="720EB7B3" w:rsidR="000E10F8" w:rsidRPr="00277127" w:rsidRDefault="000E10F8" w:rsidP="00A81477">
                            <w:pPr>
                              <w:spacing w:line="240" w:lineRule="auto"/>
                              <w:jc w:val="center"/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</w:pPr>
                            <w:r w:rsidRPr="00277127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Activity code: 2</w:t>
                            </w:r>
                            <w:r w:rsidR="0010773B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.1</w:t>
                            </w:r>
                            <w:r w:rsidRPr="00277127"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eastAsia="Calibri" w:cstheme="minorHAnsi"/>
                                <w:b/>
                                <w:lang w:val="en-US"/>
                              </w:rPr>
                              <w:t>4</w:t>
                            </w:r>
                          </w:p>
                          <w:p w14:paraId="34FDDF46" w14:textId="77777777" w:rsidR="000E10F8" w:rsidRPr="00A74468" w:rsidRDefault="000E10F8" w:rsidP="00A74468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  <w:p w14:paraId="0A6B5926" w14:textId="77777777" w:rsidR="000E10F8" w:rsidRPr="00A74468" w:rsidRDefault="000E10F8" w:rsidP="00A74468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  <w:p w14:paraId="5347BCAD" w14:textId="77777777" w:rsidR="000E10F8" w:rsidRPr="00A74468" w:rsidRDefault="000E10F8" w:rsidP="00A74468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  <w:p w14:paraId="021E29B2" w14:textId="77777777" w:rsidR="000E10F8" w:rsidRPr="00A74468" w:rsidRDefault="000E10F8" w:rsidP="00A74468">
                            <w:pPr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E411C09" id="Rounded Rectangle 24" o:spid="_x0000_s1026" style="position:absolute;margin-left:0;margin-top:11.1pt;width:429.5pt;height:110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2FAF9BC" w14:textId="42F0327F" w:rsidR="000E10F8" w:rsidRPr="00A81477" w:rsidRDefault="000E10F8" w:rsidP="00A81477">
                      <w:pPr>
                        <w:spacing w:line="240" w:lineRule="auto"/>
                        <w:jc w:val="center"/>
                        <w:rPr>
                          <w:rFonts w:eastAsia="Calibri" w:cstheme="minorHAnsi"/>
                          <w:b/>
                          <w:lang w:val="en-US"/>
                        </w:rPr>
                      </w:pPr>
                      <w:r w:rsidRPr="00A81477">
                        <w:rPr>
                          <w:rFonts w:eastAsia="Calibri" w:cstheme="minorHAnsi"/>
                          <w:b/>
                          <w:lang w:val="en-US"/>
                        </w:rPr>
                        <w:t>Terms of Reference</w:t>
                      </w:r>
                      <w:r w:rsidR="007C07D4">
                        <w:rPr>
                          <w:rFonts w:eastAsia="Calibri" w:cstheme="minorHAnsi"/>
                          <w:b/>
                          <w:lang w:val="en-US"/>
                        </w:rPr>
                        <w:t xml:space="preserve"> </w:t>
                      </w:r>
                    </w:p>
                    <w:p w14:paraId="114B56E0" w14:textId="68EC395E" w:rsidR="000E10F8" w:rsidRPr="00A81477" w:rsidRDefault="00254DF5" w:rsidP="00934D6A">
                      <w:pPr>
                        <w:spacing w:line="240" w:lineRule="auto"/>
                        <w:jc w:val="center"/>
                        <w:rPr>
                          <w:rFonts w:eastAsia="Calibri" w:cstheme="minorHAnsi"/>
                          <w:b/>
                          <w:lang w:val="en-US"/>
                        </w:rPr>
                      </w:pPr>
                      <w:r>
                        <w:rPr>
                          <w:rFonts w:eastAsia="Calibri" w:cstheme="minorHAnsi"/>
                          <w:b/>
                          <w:lang w:val="en-US"/>
                        </w:rPr>
                        <w:t>Recruitment of an</w:t>
                      </w:r>
                      <w:r w:rsidR="007C07D4">
                        <w:rPr>
                          <w:rFonts w:eastAsia="Calibri" w:cstheme="minorHAnsi"/>
                          <w:b/>
                          <w:lang w:val="en-US"/>
                        </w:rPr>
                        <w:t xml:space="preserve"> </w:t>
                      </w:r>
                      <w:r w:rsidR="007C07D4" w:rsidRPr="007C07D4">
                        <w:rPr>
                          <w:rFonts w:eastAsia="Calibri" w:cstheme="minorHAnsi"/>
                          <w:b/>
                          <w:u w:val="single"/>
                          <w:lang w:val="en-US"/>
                        </w:rPr>
                        <w:t xml:space="preserve">Individual </w:t>
                      </w:r>
                      <w:r w:rsidRPr="007C07D4">
                        <w:rPr>
                          <w:rFonts w:eastAsia="Calibri" w:cstheme="minorHAnsi"/>
                          <w:b/>
                          <w:u w:val="single"/>
                          <w:lang w:val="en-US"/>
                        </w:rPr>
                        <w:t>aquaculture expert</w:t>
                      </w:r>
                      <w:r>
                        <w:rPr>
                          <w:rFonts w:eastAsia="Calibri" w:cstheme="minorHAnsi"/>
                          <w:b/>
                          <w:lang w:val="en-US"/>
                        </w:rPr>
                        <w:t xml:space="preserve"> to c</w:t>
                      </w:r>
                      <w:r w:rsidR="000E10F8">
                        <w:rPr>
                          <w:rFonts w:eastAsia="Calibri" w:cstheme="minorHAnsi"/>
                          <w:b/>
                          <w:lang w:val="en-US"/>
                        </w:rPr>
                        <w:t>onduct need assessment for Aquaculture training program and provide technical expertise in the development process of Aquaculture curriculum at Rwanda Polytechnic</w:t>
                      </w:r>
                    </w:p>
                    <w:p w14:paraId="12507DFC" w14:textId="720EB7B3" w:rsidR="000E10F8" w:rsidRPr="00277127" w:rsidRDefault="000E10F8" w:rsidP="00A81477">
                      <w:pPr>
                        <w:spacing w:line="240" w:lineRule="auto"/>
                        <w:jc w:val="center"/>
                        <w:rPr>
                          <w:rFonts w:eastAsia="Calibri" w:cstheme="minorHAnsi"/>
                          <w:b/>
                          <w:lang w:val="en-US"/>
                        </w:rPr>
                      </w:pPr>
                      <w:r w:rsidRPr="00277127">
                        <w:rPr>
                          <w:rFonts w:eastAsia="Calibri" w:cstheme="minorHAnsi"/>
                          <w:b/>
                          <w:lang w:val="en-US"/>
                        </w:rPr>
                        <w:t>Activity code: 2</w:t>
                      </w:r>
                      <w:r w:rsidR="0010773B">
                        <w:rPr>
                          <w:rFonts w:eastAsia="Calibri" w:cstheme="minorHAnsi"/>
                          <w:b/>
                          <w:lang w:val="en-US"/>
                        </w:rPr>
                        <w:t>.1</w:t>
                      </w:r>
                      <w:r w:rsidRPr="00277127">
                        <w:rPr>
                          <w:rFonts w:eastAsia="Calibri" w:cstheme="minorHAnsi"/>
                          <w:b/>
                          <w:lang w:val="en-US"/>
                        </w:rPr>
                        <w:t>.</w:t>
                      </w:r>
                      <w:r>
                        <w:rPr>
                          <w:rFonts w:eastAsia="Calibri" w:cstheme="minorHAnsi"/>
                          <w:b/>
                          <w:lang w:val="en-US"/>
                        </w:rPr>
                        <w:t>4</w:t>
                      </w:r>
                    </w:p>
                    <w:p w14:paraId="34FDDF46" w14:textId="77777777" w:rsidR="000E10F8" w:rsidRPr="00A74468" w:rsidRDefault="000E10F8" w:rsidP="00A74468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</w:p>
                    <w:p w14:paraId="0A6B5926" w14:textId="77777777" w:rsidR="000E10F8" w:rsidRPr="00A74468" w:rsidRDefault="000E10F8" w:rsidP="00A74468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</w:p>
                    <w:p w14:paraId="5347BCAD" w14:textId="77777777" w:rsidR="000E10F8" w:rsidRPr="00A74468" w:rsidRDefault="000E10F8" w:rsidP="00A74468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</w:p>
                    <w:p w14:paraId="021E29B2" w14:textId="77777777" w:rsidR="000E10F8" w:rsidRPr="00A74468" w:rsidRDefault="000E10F8" w:rsidP="00A74468">
                      <w:pPr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B4AAF" w14:textId="77777777" w:rsidR="00793A8C" w:rsidRPr="008E5AB8" w:rsidRDefault="00793A8C" w:rsidP="002735B8">
      <w:pPr>
        <w:rPr>
          <w:rFonts w:cstheme="minorHAnsi"/>
          <w:b/>
          <w:sz w:val="24"/>
          <w:szCs w:val="24"/>
          <w:lang w:val="en-GB"/>
        </w:rPr>
      </w:pPr>
    </w:p>
    <w:p w14:paraId="15558F86" w14:textId="77777777" w:rsidR="00611B87" w:rsidRPr="008E5AB8" w:rsidRDefault="00611B87" w:rsidP="002735B8">
      <w:pPr>
        <w:rPr>
          <w:rFonts w:cstheme="minorHAnsi"/>
          <w:b/>
          <w:sz w:val="24"/>
          <w:szCs w:val="24"/>
          <w:lang w:val="en-GB"/>
        </w:rPr>
      </w:pPr>
    </w:p>
    <w:p w14:paraId="0E6FC4D3" w14:textId="77777777" w:rsidR="00611B87" w:rsidRPr="008E5AB8" w:rsidRDefault="00611B87" w:rsidP="002735B8">
      <w:pPr>
        <w:rPr>
          <w:rFonts w:cstheme="minorHAnsi"/>
          <w:b/>
          <w:sz w:val="24"/>
          <w:szCs w:val="24"/>
          <w:lang w:val="en-GB"/>
        </w:rPr>
      </w:pPr>
    </w:p>
    <w:p w14:paraId="70DE8E84" w14:textId="77777777" w:rsidR="00BA1567" w:rsidRPr="008E5AB8" w:rsidRDefault="00BA1567" w:rsidP="002735B8">
      <w:pPr>
        <w:rPr>
          <w:rFonts w:eastAsia="Calibri" w:cstheme="minorHAnsi"/>
          <w:sz w:val="24"/>
          <w:szCs w:val="24"/>
          <w:lang w:val="en-GB"/>
        </w:rPr>
      </w:pPr>
    </w:p>
    <w:p w14:paraId="36BFF0F2" w14:textId="48421A11" w:rsidR="00DD487A" w:rsidRPr="008E5AB8" w:rsidRDefault="00DD487A" w:rsidP="002735B8">
      <w:pPr>
        <w:rPr>
          <w:rFonts w:eastAsia="Calibri" w:cstheme="minorHAnsi"/>
          <w:b/>
          <w:sz w:val="24"/>
          <w:szCs w:val="24"/>
          <w:lang w:val="en-US"/>
        </w:rPr>
      </w:pPr>
    </w:p>
    <w:p w14:paraId="250E632D" w14:textId="20F98D48" w:rsidR="00F766FB" w:rsidRPr="008E5AB8" w:rsidRDefault="00CA235F" w:rsidP="00DD487A">
      <w:pPr>
        <w:spacing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8E5AB8">
        <w:rPr>
          <w:rFonts w:eastAsia="Calibri" w:cstheme="minorHAnsi"/>
          <w:b/>
          <w:sz w:val="24"/>
          <w:szCs w:val="24"/>
          <w:lang w:val="en-US"/>
        </w:rPr>
        <w:t>Venue:</w:t>
      </w:r>
      <w:r w:rsidR="00CD4F45" w:rsidRPr="008E5AB8">
        <w:rPr>
          <w:rFonts w:eastAsia="Calibri" w:cstheme="minorHAnsi"/>
          <w:sz w:val="24"/>
          <w:szCs w:val="24"/>
          <w:lang w:val="en-US"/>
        </w:rPr>
        <w:t xml:space="preserve"> </w:t>
      </w:r>
      <w:r w:rsidR="0079766B" w:rsidRPr="008E5AB8">
        <w:rPr>
          <w:rFonts w:eastAsia="Calibri" w:cstheme="minorHAnsi"/>
          <w:sz w:val="24"/>
          <w:szCs w:val="24"/>
          <w:lang w:val="en-US"/>
        </w:rPr>
        <w:t xml:space="preserve">Rwanda  </w:t>
      </w:r>
    </w:p>
    <w:p w14:paraId="6DEB78B2" w14:textId="1AF693DA" w:rsidR="0037658E" w:rsidRPr="008E5AB8" w:rsidRDefault="00CD4F45" w:rsidP="00A81477">
      <w:pPr>
        <w:spacing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8E5AB8">
        <w:rPr>
          <w:rFonts w:eastAsia="Calibri" w:cstheme="minorHAnsi"/>
          <w:b/>
          <w:sz w:val="24"/>
          <w:szCs w:val="24"/>
          <w:lang w:val="en-US"/>
        </w:rPr>
        <w:t>Date</w:t>
      </w:r>
      <w:r w:rsidR="00761F14" w:rsidRPr="008E5AB8">
        <w:rPr>
          <w:rFonts w:eastAsia="Calibri" w:cstheme="minorHAnsi"/>
          <w:b/>
          <w:sz w:val="24"/>
          <w:szCs w:val="24"/>
          <w:lang w:val="en-US"/>
        </w:rPr>
        <w:t>s</w:t>
      </w:r>
      <w:r w:rsidRPr="008E5AB8">
        <w:rPr>
          <w:rFonts w:eastAsia="Calibri" w:cstheme="minorHAnsi"/>
          <w:b/>
          <w:sz w:val="24"/>
          <w:szCs w:val="24"/>
          <w:lang w:val="en-US"/>
        </w:rPr>
        <w:t>:</w:t>
      </w:r>
      <w:r w:rsidRPr="008E5AB8">
        <w:rPr>
          <w:rFonts w:eastAsia="Calibri" w:cstheme="minorHAnsi"/>
          <w:sz w:val="24"/>
          <w:szCs w:val="24"/>
          <w:lang w:val="en-US"/>
        </w:rPr>
        <w:t xml:space="preserve"> </w:t>
      </w:r>
      <w:r w:rsidR="00A74468" w:rsidRPr="008E5AB8">
        <w:rPr>
          <w:rFonts w:eastAsia="Calibri" w:cstheme="minorHAnsi"/>
          <w:sz w:val="24"/>
          <w:szCs w:val="24"/>
          <w:lang w:val="en-US"/>
        </w:rPr>
        <w:t xml:space="preserve">From </w:t>
      </w:r>
      <w:r w:rsidR="0079766B" w:rsidRPr="008E5AB8">
        <w:rPr>
          <w:rFonts w:cstheme="minorHAnsi"/>
          <w:sz w:val="24"/>
          <w:szCs w:val="24"/>
          <w:lang w:val="en-GB"/>
        </w:rPr>
        <w:t>April</w:t>
      </w:r>
      <w:r w:rsidR="00FB1472" w:rsidRPr="008E5AB8">
        <w:rPr>
          <w:rFonts w:cstheme="minorHAnsi"/>
          <w:sz w:val="24"/>
          <w:szCs w:val="24"/>
          <w:lang w:val="en-GB"/>
        </w:rPr>
        <w:t xml:space="preserve"> </w:t>
      </w:r>
      <w:r w:rsidR="00CF6CBD">
        <w:rPr>
          <w:rFonts w:cstheme="minorHAnsi"/>
          <w:sz w:val="24"/>
          <w:szCs w:val="24"/>
          <w:lang w:val="en-GB"/>
        </w:rPr>
        <w:t>2026</w:t>
      </w:r>
      <w:r w:rsidR="00FF7983" w:rsidRPr="008E5AB8">
        <w:rPr>
          <w:rFonts w:cstheme="minorHAnsi"/>
          <w:sz w:val="24"/>
          <w:szCs w:val="24"/>
          <w:lang w:val="en-GB"/>
        </w:rPr>
        <w:t xml:space="preserve"> to </w:t>
      </w:r>
      <w:r w:rsidR="0099758C">
        <w:rPr>
          <w:rFonts w:cstheme="minorHAnsi"/>
          <w:sz w:val="24"/>
          <w:szCs w:val="24"/>
          <w:lang w:val="en-GB"/>
        </w:rPr>
        <w:t>December 2026</w:t>
      </w:r>
    </w:p>
    <w:p w14:paraId="7D8223BF" w14:textId="5D6F2045" w:rsidR="00C73997" w:rsidRPr="00027FC6" w:rsidRDefault="00EC1FDF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Project description</w:t>
      </w:r>
      <w:bookmarkStart w:id="0" w:name="_GoBack"/>
      <w:bookmarkEnd w:id="0"/>
    </w:p>
    <w:p w14:paraId="66BC1D08" w14:textId="79E0489A" w:rsidR="00215045" w:rsidRPr="008E5AB8" w:rsidRDefault="00215045" w:rsidP="001A791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The Government of Rwanda and Agence </w:t>
      </w:r>
      <w:r w:rsidR="00B81332" w:rsidRPr="008E5AB8">
        <w:rPr>
          <w:rFonts w:cstheme="minorHAnsi"/>
          <w:sz w:val="24"/>
          <w:szCs w:val="24"/>
          <w:lang w:val="en-GB"/>
        </w:rPr>
        <w:t>França</w:t>
      </w:r>
      <w:r w:rsidR="004C1C90" w:rsidRPr="008E5AB8">
        <w:rPr>
          <w:rFonts w:cstheme="minorHAnsi"/>
          <w:sz w:val="24"/>
          <w:szCs w:val="24"/>
          <w:lang w:val="en-GB"/>
        </w:rPr>
        <w:t>ise</w:t>
      </w:r>
      <w:r w:rsidRPr="008E5AB8">
        <w:rPr>
          <w:rFonts w:cstheme="minorHAnsi"/>
          <w:sz w:val="24"/>
          <w:szCs w:val="24"/>
          <w:lang w:val="en-GB"/>
        </w:rPr>
        <w:t xml:space="preserve"> de Développement (AFD) signed </w:t>
      </w:r>
      <w:r w:rsidR="00D0603B">
        <w:rPr>
          <w:rFonts w:cstheme="minorHAnsi"/>
          <w:sz w:val="24"/>
          <w:szCs w:val="24"/>
          <w:lang w:val="en-GB"/>
        </w:rPr>
        <w:t>5-year</w:t>
      </w:r>
      <w:r w:rsidRPr="008E5AB8">
        <w:rPr>
          <w:rFonts w:cstheme="minorHAnsi"/>
          <w:sz w:val="24"/>
          <w:szCs w:val="24"/>
          <w:lang w:val="en-GB"/>
        </w:rPr>
        <w:t xml:space="preserve"> grant/loan agreements on 8th March 2023 to implement </w:t>
      </w:r>
      <w:r w:rsidR="007812CE">
        <w:rPr>
          <w:rFonts w:cstheme="minorHAnsi"/>
          <w:sz w:val="24"/>
          <w:szCs w:val="24"/>
          <w:lang w:val="en-GB"/>
        </w:rPr>
        <w:t xml:space="preserve">the </w:t>
      </w:r>
      <w:r w:rsidRPr="008E5AB8">
        <w:rPr>
          <w:rFonts w:cstheme="minorHAnsi"/>
          <w:sz w:val="24"/>
          <w:szCs w:val="24"/>
          <w:lang w:val="en-GB"/>
        </w:rPr>
        <w:t xml:space="preserve">AFTER II Project (Appui à la Formation Technique et l'Emploi au Rwanda). AFTER Il aims to improve technical and vocational education and learning conditions in order to strengthen the skills of youth in line with </w:t>
      </w:r>
      <w:r w:rsidR="00A74468" w:rsidRPr="008E5AB8">
        <w:rPr>
          <w:rFonts w:cstheme="minorHAnsi"/>
          <w:sz w:val="24"/>
          <w:szCs w:val="24"/>
          <w:lang w:val="en-GB"/>
        </w:rPr>
        <w:t>labour</w:t>
      </w:r>
      <w:r w:rsidRPr="008E5AB8">
        <w:rPr>
          <w:rFonts w:cstheme="minorHAnsi"/>
          <w:sz w:val="24"/>
          <w:szCs w:val="24"/>
          <w:lang w:val="en-GB"/>
        </w:rPr>
        <w:t xml:space="preserve"> market requirements. </w:t>
      </w:r>
    </w:p>
    <w:p w14:paraId="59B2BC68" w14:textId="4BD0C4E6" w:rsidR="00215045" w:rsidRPr="008E5AB8" w:rsidRDefault="00215045" w:rsidP="001A791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Project management will be provided by two contracting authorities: Rwanda Polytechnic (RP) for </w:t>
      </w:r>
      <w:r w:rsidR="00E93683" w:rsidRPr="008E5AB8">
        <w:rPr>
          <w:rFonts w:cstheme="minorHAnsi"/>
          <w:sz w:val="24"/>
          <w:szCs w:val="24"/>
          <w:lang w:val="en-GB"/>
        </w:rPr>
        <w:t>college</w:t>
      </w:r>
      <w:r w:rsidRPr="008E5AB8">
        <w:rPr>
          <w:rFonts w:cstheme="minorHAnsi"/>
          <w:sz w:val="24"/>
          <w:szCs w:val="24"/>
          <w:lang w:val="en-GB"/>
        </w:rPr>
        <w:t xml:space="preserve">-related interventions, and Rwanda TVET Board (RTB) for TVET schools-related interventions, through their respective Single Projects Implementation Unit (SPIU). </w:t>
      </w:r>
    </w:p>
    <w:p w14:paraId="38F2CF54" w14:textId="2C4E44D7" w:rsidR="00215045" w:rsidRPr="008E5AB8" w:rsidRDefault="00215045" w:rsidP="001A791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Expertise France will provide technical assistance to the project implementation. Short and long-term expertise are mobilized </w:t>
      </w:r>
      <w:r w:rsidR="00D0603B">
        <w:rPr>
          <w:rFonts w:cstheme="minorHAnsi"/>
          <w:sz w:val="24"/>
          <w:szCs w:val="24"/>
          <w:lang w:val="en-GB"/>
        </w:rPr>
        <w:t>based on</w:t>
      </w:r>
      <w:r w:rsidRPr="008E5AB8">
        <w:rPr>
          <w:rFonts w:cstheme="minorHAnsi"/>
          <w:sz w:val="24"/>
          <w:szCs w:val="24"/>
          <w:lang w:val="en-GB"/>
        </w:rPr>
        <w:t xml:space="preserve"> a technical offer validated by AFD, with the agreement of the Rwandan party. </w:t>
      </w:r>
    </w:p>
    <w:p w14:paraId="5608926B" w14:textId="66FE4DB2" w:rsidR="00215045" w:rsidRPr="008E5AB8" w:rsidRDefault="00215045" w:rsidP="001A791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On the side of RP, the beneficiary sites are </w:t>
      </w:r>
      <w:r w:rsidR="00E93683" w:rsidRPr="008E5AB8">
        <w:rPr>
          <w:rFonts w:cstheme="minorHAnsi"/>
          <w:sz w:val="24"/>
          <w:szCs w:val="24"/>
          <w:lang w:val="en-GB"/>
        </w:rPr>
        <w:t xml:space="preserve">RP </w:t>
      </w:r>
      <w:r w:rsidRPr="008E5AB8">
        <w:rPr>
          <w:rFonts w:cstheme="minorHAnsi"/>
          <w:sz w:val="24"/>
          <w:szCs w:val="24"/>
          <w:lang w:val="en-GB"/>
        </w:rPr>
        <w:t xml:space="preserve">Karongi and Kitabi </w:t>
      </w:r>
      <w:r w:rsidR="00E93683" w:rsidRPr="008E5AB8">
        <w:rPr>
          <w:rFonts w:cstheme="minorHAnsi"/>
          <w:sz w:val="24"/>
          <w:szCs w:val="24"/>
          <w:lang w:val="en-GB"/>
        </w:rPr>
        <w:t xml:space="preserve">colleges </w:t>
      </w:r>
      <w:r w:rsidRPr="008E5AB8">
        <w:rPr>
          <w:rFonts w:cstheme="minorHAnsi"/>
          <w:sz w:val="24"/>
          <w:szCs w:val="24"/>
          <w:lang w:val="en-GB"/>
        </w:rPr>
        <w:t>located in Karongi and Nyamagabe Districts. On the side of RTB, the beneficiary sites are Muhororo and Cyanika TVET Schools located in Karongi and Nyamagabe Districts.</w:t>
      </w:r>
    </w:p>
    <w:p w14:paraId="21E608F6" w14:textId="74CCAC91" w:rsidR="00215045" w:rsidRPr="008E5AB8" w:rsidRDefault="00215045" w:rsidP="001A791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AFTER </w:t>
      </w:r>
      <w:r w:rsidR="007C610E" w:rsidRPr="008E5AB8">
        <w:rPr>
          <w:rFonts w:cstheme="minorHAnsi"/>
          <w:sz w:val="24"/>
          <w:szCs w:val="24"/>
          <w:lang w:val="en-GB"/>
        </w:rPr>
        <w:t xml:space="preserve">II project is divided into </w:t>
      </w:r>
      <w:r w:rsidRPr="008E5AB8">
        <w:rPr>
          <w:rFonts w:cstheme="minorHAnsi"/>
          <w:sz w:val="24"/>
          <w:szCs w:val="24"/>
          <w:lang w:val="en-GB"/>
        </w:rPr>
        <w:t>4 main components and 2 cross-cutting components:</w:t>
      </w:r>
    </w:p>
    <w:p w14:paraId="10F28309" w14:textId="250EA3AC" w:rsidR="00215045" w:rsidRPr="008E5AB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Component 1: The </w:t>
      </w:r>
      <w:r w:rsidR="00E93683"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RP 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Kitabi and Karongi </w:t>
      </w:r>
      <w:r w:rsidR="00E93683"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colleges 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>and TVET schools of Cyanika and Muhororo campuses are expanded, modernised</w:t>
      </w:r>
      <w:r w:rsidR="00D0603B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 and environmentally friendly </w:t>
      </w:r>
    </w:p>
    <w:p w14:paraId="4299B68D" w14:textId="67C913AD" w:rsidR="00215045" w:rsidRPr="008E5AB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Component 2: The training offer in the </w:t>
      </w:r>
      <w:r w:rsidR="00E93683"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RP 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>Kitabi and Karongi</w:t>
      </w:r>
      <w:r w:rsidR="00E93683"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 colleges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 and TVET schools of Cyanika and Muhororo is strengthened and more attractive</w:t>
      </w:r>
    </w:p>
    <w:p w14:paraId="1DFD279A" w14:textId="77777777" w:rsidR="00215045" w:rsidRPr="008E5AB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>Component 3: The link between TVET providers and the private sector is strengthened, and employment and entrepreneurship support mechanisms are more efficient</w:t>
      </w:r>
    </w:p>
    <w:p w14:paraId="13E4F366" w14:textId="77777777" w:rsidR="00215045" w:rsidRPr="008E5AB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>Component 4: The quality and leadership of RP and RTB as institutions in the TVET sector are reinforced</w:t>
      </w:r>
    </w:p>
    <w:p w14:paraId="515A4939" w14:textId="4F0765D2" w:rsidR="00215045" w:rsidRPr="008E5AB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Cross-cutting component 5: The TVET programs are more </w:t>
      </w:r>
      <w:r w:rsidR="00EB6D2C" w:rsidRPr="008E5AB8">
        <w:rPr>
          <w:rFonts w:asciiTheme="minorHAnsi" w:hAnsiTheme="minorHAnsi" w:cstheme="minorHAnsi"/>
          <w:sz w:val="24"/>
          <w:szCs w:val="24"/>
          <w:lang w:val="en-GB"/>
        </w:rPr>
        <w:t>gender-responsive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 and inclusive</w:t>
      </w:r>
      <w:r w:rsidR="00D0603B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 and specifically address dropouts of the general education</w:t>
      </w:r>
    </w:p>
    <w:p w14:paraId="1C20AF61" w14:textId="4D0528E6" w:rsidR="00FB1472" w:rsidRPr="00EF77C8" w:rsidRDefault="00215045" w:rsidP="00656BD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E5AB8">
        <w:rPr>
          <w:rFonts w:asciiTheme="minorHAnsi" w:hAnsiTheme="minorHAnsi" w:cstheme="minorHAnsi"/>
          <w:sz w:val="24"/>
          <w:szCs w:val="24"/>
          <w:lang w:val="en-GB"/>
        </w:rPr>
        <w:t xml:space="preserve">Cross-cutting component 6: Greening TVET – TVET programs provide youth with green skills and competencies for sustainable economic growth </w:t>
      </w:r>
    </w:p>
    <w:p w14:paraId="2F8D3BF5" w14:textId="11790C05" w:rsidR="00B12196" w:rsidRPr="00027FC6" w:rsidRDefault="00A6691C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lastRenderedPageBreak/>
        <w:t>Objective</w:t>
      </w:r>
      <w:r w:rsidR="00EC1FDF"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s</w:t>
      </w:r>
    </w:p>
    <w:p w14:paraId="0DD70D0A" w14:textId="54EC74EE" w:rsidR="00CA7A76" w:rsidRPr="00EA1901" w:rsidRDefault="00CA7A76" w:rsidP="00CA7A76">
      <w:pPr>
        <w:rPr>
          <w:rFonts w:cstheme="minorHAnsi"/>
          <w:sz w:val="24"/>
          <w:szCs w:val="24"/>
          <w:lang w:val="en-US"/>
        </w:rPr>
      </w:pPr>
      <w:r w:rsidRPr="00EA1901">
        <w:rPr>
          <w:rFonts w:cstheme="minorHAnsi"/>
          <w:sz w:val="24"/>
          <w:szCs w:val="24"/>
          <w:lang w:val="en-GB"/>
        </w:rPr>
        <w:t>Rwanda Polytechnic</w:t>
      </w:r>
      <w:r w:rsidR="00B12196" w:rsidRPr="00EA1901">
        <w:rPr>
          <w:rFonts w:cstheme="minorHAnsi"/>
          <w:sz w:val="24"/>
          <w:szCs w:val="24"/>
          <w:lang w:val="en-GB"/>
        </w:rPr>
        <w:t xml:space="preserve"> aims to introduce a</w:t>
      </w:r>
      <w:r w:rsidRPr="00EA1901">
        <w:rPr>
          <w:rFonts w:cstheme="minorHAnsi"/>
          <w:sz w:val="24"/>
          <w:szCs w:val="24"/>
          <w:lang w:val="en-GB"/>
        </w:rPr>
        <w:t xml:space="preserve"> new competency</w:t>
      </w:r>
      <w:r w:rsidRPr="00EA1901">
        <w:rPr>
          <w:rFonts w:ascii="Cambria Math" w:hAnsi="Cambria Math" w:cs="Cambria Math"/>
          <w:sz w:val="24"/>
          <w:szCs w:val="24"/>
          <w:lang w:val="en-GB"/>
        </w:rPr>
        <w:t>‑</w:t>
      </w:r>
      <w:r w:rsidRPr="00EA1901">
        <w:rPr>
          <w:rFonts w:cstheme="minorHAnsi"/>
          <w:sz w:val="24"/>
          <w:szCs w:val="24"/>
          <w:lang w:val="en-GB"/>
        </w:rPr>
        <w:t>based aquaculture curriculum that responds to labour market demands and supports the Rwanda’s fisheries and aquaculture sector</w:t>
      </w:r>
    </w:p>
    <w:p w14:paraId="5B4FD70B" w14:textId="77777777" w:rsidR="00CA7A76" w:rsidRPr="00EA1901" w:rsidRDefault="00CA7A76" w:rsidP="00CA7A76">
      <w:pPr>
        <w:rPr>
          <w:rFonts w:cstheme="minorHAnsi"/>
          <w:sz w:val="24"/>
          <w:szCs w:val="24"/>
          <w:lang w:val="en-GB"/>
        </w:rPr>
      </w:pPr>
      <w:r w:rsidRPr="00EA1901">
        <w:rPr>
          <w:rFonts w:cstheme="minorHAnsi"/>
          <w:sz w:val="24"/>
          <w:szCs w:val="24"/>
          <w:lang w:val="en-GB"/>
        </w:rPr>
        <w:t>The main objective of this assignment is to support Rwanda Polytechnic in developing a relevant and competency</w:t>
      </w:r>
      <w:r w:rsidRPr="00EA1901">
        <w:rPr>
          <w:rFonts w:ascii="Cambria Math" w:hAnsi="Cambria Math" w:cs="Cambria Math"/>
          <w:sz w:val="24"/>
          <w:szCs w:val="24"/>
          <w:lang w:val="en-GB"/>
        </w:rPr>
        <w:t>‑</w:t>
      </w:r>
      <w:r w:rsidRPr="00EA1901">
        <w:rPr>
          <w:rFonts w:cstheme="minorHAnsi"/>
          <w:sz w:val="24"/>
          <w:szCs w:val="24"/>
          <w:lang w:val="en-GB"/>
        </w:rPr>
        <w:t>based aquaculture curriculum through sector needs assessment and expert technical guidance.</w:t>
      </w:r>
    </w:p>
    <w:p w14:paraId="2D1F3536" w14:textId="77777777" w:rsidR="00CA7A76" w:rsidRPr="00EA1901" w:rsidRDefault="00CA7A76" w:rsidP="00CA7A76">
      <w:pPr>
        <w:rPr>
          <w:rFonts w:cstheme="minorHAnsi"/>
          <w:sz w:val="24"/>
          <w:szCs w:val="24"/>
          <w:lang w:val="en-US"/>
        </w:rPr>
      </w:pPr>
      <w:r w:rsidRPr="00EA1901">
        <w:rPr>
          <w:rFonts w:cstheme="minorHAnsi"/>
          <w:sz w:val="24"/>
          <w:szCs w:val="24"/>
          <w:lang w:val="en-US"/>
        </w:rPr>
        <w:t>The specific objectives are:</w:t>
      </w:r>
    </w:p>
    <w:p w14:paraId="3845906D" w14:textId="08F1EC9C" w:rsidR="00A12DF8" w:rsidRPr="00EA1901" w:rsidRDefault="00A12DF8" w:rsidP="00656BD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A1901">
        <w:rPr>
          <w:rFonts w:cstheme="minorHAnsi"/>
          <w:sz w:val="24"/>
          <w:szCs w:val="24"/>
        </w:rPr>
        <w:t xml:space="preserve">Conduct a </w:t>
      </w:r>
      <w:r w:rsidRPr="00EA1901">
        <w:rPr>
          <w:bCs/>
        </w:rPr>
        <w:t>needs assessment of aquaculture skills and training needs in Rwanda</w:t>
      </w:r>
      <w:r w:rsidRPr="00EA1901">
        <w:rPr>
          <w:rFonts w:cstheme="minorHAnsi"/>
          <w:sz w:val="24"/>
          <w:szCs w:val="24"/>
        </w:rPr>
        <w:t>, including analysis of existing education and training gaps.</w:t>
      </w:r>
    </w:p>
    <w:p w14:paraId="5FC28222" w14:textId="6708E9E1" w:rsidR="00A12DF8" w:rsidRPr="00EA1901" w:rsidRDefault="00A12DF8" w:rsidP="00656BD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A1901">
        <w:rPr>
          <w:bCs/>
        </w:rPr>
        <w:t>Analyze industry trends and employment opportunities</w:t>
      </w:r>
      <w:r w:rsidRPr="00EA1901">
        <w:rPr>
          <w:rFonts w:cstheme="minorHAnsi"/>
          <w:sz w:val="24"/>
          <w:szCs w:val="24"/>
        </w:rPr>
        <w:t xml:space="preserve"> in the aquaculture sector in both public and private sectors.</w:t>
      </w:r>
    </w:p>
    <w:p w14:paraId="440738B4" w14:textId="3D7361CA" w:rsidR="00A12DF8" w:rsidRPr="00EA1901" w:rsidRDefault="00A12DF8" w:rsidP="00656BD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A1901">
        <w:rPr>
          <w:bCs/>
        </w:rPr>
        <w:t>Identify competency requirements</w:t>
      </w:r>
      <w:r w:rsidRPr="00EA1901">
        <w:rPr>
          <w:rFonts w:cstheme="minorHAnsi"/>
          <w:sz w:val="24"/>
          <w:szCs w:val="24"/>
        </w:rPr>
        <w:t xml:space="preserve"> for aquaculture professionals and technicians based on labor market needs.</w:t>
      </w:r>
    </w:p>
    <w:p w14:paraId="64172FE0" w14:textId="42E85455" w:rsidR="00A12DF8" w:rsidRPr="00EA1901" w:rsidRDefault="00A12DF8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EA1901">
        <w:rPr>
          <w:bCs/>
        </w:rPr>
        <w:t xml:space="preserve">Provide technical expertise in the design and development of an </w:t>
      </w:r>
      <w:r w:rsidR="00486A5D">
        <w:rPr>
          <w:bCs/>
        </w:rPr>
        <w:t>A</w:t>
      </w:r>
      <w:r w:rsidRPr="00EA1901">
        <w:rPr>
          <w:bCs/>
        </w:rPr>
        <w:t>quaculture</w:t>
      </w:r>
      <w:r w:rsidR="00486A5D">
        <w:rPr>
          <w:bCs/>
        </w:rPr>
        <w:t xml:space="preserve"> Engineering</w:t>
      </w:r>
      <w:r w:rsidRPr="00EA1901">
        <w:rPr>
          <w:bCs/>
        </w:rPr>
        <w:t xml:space="preserve"> </w:t>
      </w:r>
      <w:r w:rsidR="00486A5D">
        <w:rPr>
          <w:bCs/>
        </w:rPr>
        <w:t>C</w:t>
      </w:r>
      <w:r w:rsidRPr="00EA1901">
        <w:rPr>
          <w:bCs/>
        </w:rPr>
        <w:t>urriculum</w:t>
      </w:r>
      <w:r w:rsidRPr="00EA1901">
        <w:rPr>
          <w:rFonts w:asciiTheme="minorHAnsi" w:hAnsiTheme="minorHAnsi" w:cstheme="minorHAnsi"/>
          <w:sz w:val="24"/>
          <w:szCs w:val="24"/>
        </w:rPr>
        <w:t xml:space="preserve"> aligned with industry standards.</w:t>
      </w:r>
    </w:p>
    <w:p w14:paraId="6AC4A148" w14:textId="18DA1ABB" w:rsidR="00CA7A76" w:rsidRPr="007C07D4" w:rsidRDefault="00A12DF8" w:rsidP="007C07D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EA1901">
        <w:rPr>
          <w:rFonts w:asciiTheme="minorHAnsi" w:hAnsiTheme="minorHAnsi" w:cstheme="minorHAnsi"/>
          <w:sz w:val="24"/>
          <w:szCs w:val="24"/>
        </w:rPr>
        <w:t xml:space="preserve">Ensure the curriculum aligns with </w:t>
      </w:r>
      <w:r w:rsidRPr="00EA1901">
        <w:rPr>
          <w:bCs/>
        </w:rPr>
        <w:t>TVET competency-based training frameworks and labor market demands</w:t>
      </w:r>
      <w:r w:rsidRPr="00EA1901">
        <w:rPr>
          <w:rFonts w:asciiTheme="minorHAnsi" w:hAnsiTheme="minorHAnsi" w:cstheme="minorHAnsi"/>
          <w:sz w:val="24"/>
          <w:szCs w:val="24"/>
        </w:rPr>
        <w:t>.</w:t>
      </w:r>
    </w:p>
    <w:p w14:paraId="1DBCD08B" w14:textId="37162E79" w:rsidR="00027FC6" w:rsidRDefault="00027FC6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S</w:t>
      </w: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cope of work</w:t>
      </w:r>
    </w:p>
    <w:p w14:paraId="500B5404" w14:textId="1068B0EB" w:rsidR="00FC3F7A" w:rsidRDefault="00FC3F7A" w:rsidP="00EA1901">
      <w:pPr>
        <w:rPr>
          <w:rFonts w:cstheme="minorHAnsi"/>
          <w:sz w:val="24"/>
          <w:szCs w:val="24"/>
          <w:lang w:val="en-GB"/>
        </w:rPr>
      </w:pPr>
      <w:r w:rsidRPr="00EA1901">
        <w:rPr>
          <w:rFonts w:cstheme="minorHAnsi"/>
          <w:sz w:val="24"/>
          <w:szCs w:val="24"/>
          <w:lang w:val="en-US"/>
        </w:rPr>
        <w:t>To</w:t>
      </w:r>
      <w:r w:rsidRPr="008E5AB8">
        <w:rPr>
          <w:rFonts w:cstheme="minorHAnsi"/>
          <w:sz w:val="24"/>
          <w:szCs w:val="24"/>
          <w:lang w:val="en-GB"/>
        </w:rPr>
        <w:t xml:space="preserve"> achieve these objective</w:t>
      </w:r>
      <w:r w:rsidR="00E93683" w:rsidRPr="008E5AB8">
        <w:rPr>
          <w:rFonts w:cstheme="minorHAnsi"/>
          <w:sz w:val="24"/>
          <w:szCs w:val="24"/>
          <w:lang w:val="en-GB"/>
        </w:rPr>
        <w:t>s</w:t>
      </w:r>
      <w:r w:rsidRPr="008E5AB8">
        <w:rPr>
          <w:rFonts w:cstheme="minorHAnsi"/>
          <w:sz w:val="24"/>
          <w:szCs w:val="24"/>
          <w:lang w:val="en-GB"/>
        </w:rPr>
        <w:t xml:space="preserve">, the </w:t>
      </w:r>
      <w:r w:rsidR="009C3904" w:rsidRPr="008E5AB8">
        <w:rPr>
          <w:rFonts w:cstheme="minorHAnsi"/>
          <w:sz w:val="24"/>
          <w:szCs w:val="24"/>
          <w:lang w:val="en-GB"/>
        </w:rPr>
        <w:t>aquaculture</w:t>
      </w:r>
      <w:r w:rsidRPr="008E5AB8">
        <w:rPr>
          <w:rFonts w:cstheme="minorHAnsi"/>
          <w:sz w:val="24"/>
          <w:szCs w:val="24"/>
          <w:lang w:val="en-GB"/>
        </w:rPr>
        <w:t xml:space="preserve"> </w:t>
      </w:r>
      <w:r w:rsidR="009C3904" w:rsidRPr="008E5AB8">
        <w:rPr>
          <w:rFonts w:cstheme="minorHAnsi"/>
          <w:sz w:val="24"/>
          <w:szCs w:val="24"/>
          <w:lang w:val="en-GB"/>
        </w:rPr>
        <w:t>e</w:t>
      </w:r>
      <w:r w:rsidR="00E93683" w:rsidRPr="008E5AB8">
        <w:rPr>
          <w:rFonts w:cstheme="minorHAnsi"/>
          <w:sz w:val="24"/>
          <w:szCs w:val="24"/>
          <w:lang w:val="en-GB"/>
        </w:rPr>
        <w:t xml:space="preserve">xpert </w:t>
      </w:r>
      <w:r w:rsidRPr="008E5AB8">
        <w:rPr>
          <w:rFonts w:cstheme="minorHAnsi"/>
          <w:sz w:val="24"/>
          <w:szCs w:val="24"/>
          <w:lang w:val="en-GB"/>
        </w:rPr>
        <w:t>will conduct the following tasks:</w:t>
      </w:r>
    </w:p>
    <w:p w14:paraId="1B57F1C7" w14:textId="51B3C08D" w:rsidR="00E226EC" w:rsidRDefault="00EA1901" w:rsidP="00656BD8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A1901">
        <w:rPr>
          <w:rFonts w:cstheme="minorHAnsi"/>
          <w:b/>
          <w:sz w:val="24"/>
          <w:szCs w:val="24"/>
        </w:rPr>
        <w:t xml:space="preserve">Conduct </w:t>
      </w:r>
      <w:r w:rsidR="00860950">
        <w:rPr>
          <w:rFonts w:cstheme="minorHAnsi"/>
          <w:b/>
          <w:sz w:val="24"/>
          <w:szCs w:val="24"/>
        </w:rPr>
        <w:t>a need</w:t>
      </w:r>
      <w:r w:rsidR="00860950" w:rsidRPr="00EA1901">
        <w:rPr>
          <w:rFonts w:cstheme="minorHAnsi"/>
          <w:b/>
          <w:sz w:val="24"/>
          <w:szCs w:val="24"/>
        </w:rPr>
        <w:t xml:space="preserve"> </w:t>
      </w:r>
      <w:r w:rsidRPr="00EA1901">
        <w:rPr>
          <w:rFonts w:cstheme="minorHAnsi"/>
          <w:b/>
          <w:sz w:val="24"/>
          <w:szCs w:val="24"/>
        </w:rPr>
        <w:t xml:space="preserve">assessment </w:t>
      </w:r>
    </w:p>
    <w:p w14:paraId="284333A9" w14:textId="77777777" w:rsidR="00E76385" w:rsidRPr="00EA1901" w:rsidRDefault="00E76385" w:rsidP="00E76385">
      <w:pPr>
        <w:pStyle w:val="ListParagraph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6E4D115" w14:textId="77777777" w:rsidR="00EA1901" w:rsidRPr="00EA1901" w:rsidRDefault="00EA1901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EA1901">
        <w:rPr>
          <w:rFonts w:asciiTheme="minorHAnsi" w:hAnsiTheme="minorHAnsi" w:cstheme="minorHAnsi"/>
          <w:bCs/>
          <w:sz w:val="24"/>
          <w:szCs w:val="24"/>
        </w:rPr>
        <w:t>Review existing policies, strategies, and reports related to fisheries and aquaculture.</w:t>
      </w:r>
    </w:p>
    <w:p w14:paraId="0089F5AE" w14:textId="61A4A7FE" w:rsidR="00EA1901" w:rsidRPr="00EA1901" w:rsidRDefault="00EA1901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EA1901">
        <w:rPr>
          <w:rFonts w:asciiTheme="minorHAnsi" w:hAnsiTheme="minorHAnsi" w:cstheme="minorHAnsi"/>
          <w:bCs/>
          <w:sz w:val="24"/>
          <w:szCs w:val="24"/>
        </w:rPr>
        <w:t>Analyze the current aquaculture sector status in Rwanda and its potential growth.</w:t>
      </w:r>
    </w:p>
    <w:p w14:paraId="509D5EA7" w14:textId="73AF3C00" w:rsidR="00EA1901" w:rsidRPr="00EA1901" w:rsidRDefault="00EA1901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EA1901">
        <w:rPr>
          <w:rFonts w:asciiTheme="minorHAnsi" w:hAnsiTheme="minorHAnsi" w:cstheme="minorHAnsi"/>
          <w:bCs/>
          <w:sz w:val="24"/>
          <w:szCs w:val="24"/>
        </w:rPr>
        <w:t xml:space="preserve">Identify skills gaps and workforce needs in </w:t>
      </w:r>
      <w:r w:rsidR="00860950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486A5D">
        <w:rPr>
          <w:rFonts w:asciiTheme="minorHAnsi" w:hAnsiTheme="minorHAnsi" w:cstheme="minorHAnsi"/>
          <w:bCs/>
          <w:sz w:val="24"/>
          <w:szCs w:val="24"/>
        </w:rPr>
        <w:t>A</w:t>
      </w:r>
      <w:r w:rsidRPr="00EA1901">
        <w:rPr>
          <w:rFonts w:asciiTheme="minorHAnsi" w:hAnsiTheme="minorHAnsi" w:cstheme="minorHAnsi"/>
          <w:bCs/>
          <w:sz w:val="24"/>
          <w:szCs w:val="24"/>
        </w:rPr>
        <w:t>quaculture</w:t>
      </w:r>
      <w:r w:rsidR="00486A5D">
        <w:rPr>
          <w:rFonts w:asciiTheme="minorHAnsi" w:hAnsiTheme="minorHAnsi" w:cstheme="minorHAnsi"/>
          <w:bCs/>
          <w:sz w:val="24"/>
          <w:szCs w:val="24"/>
        </w:rPr>
        <w:t xml:space="preserve"> and Fisheries sector</w:t>
      </w:r>
      <w:r w:rsidRPr="00EA1901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EBE092" w14:textId="77EEAFE5" w:rsidR="00EA1901" w:rsidRPr="00EA1901" w:rsidRDefault="00EA1901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EA1901">
        <w:rPr>
          <w:rFonts w:asciiTheme="minorHAnsi" w:hAnsiTheme="minorHAnsi" w:cstheme="minorHAnsi"/>
          <w:bCs/>
          <w:sz w:val="24"/>
          <w:szCs w:val="24"/>
        </w:rPr>
        <w:t>Consult key stakeholders</w:t>
      </w:r>
      <w:r w:rsidR="00860950">
        <w:rPr>
          <w:rFonts w:asciiTheme="minorHAnsi" w:hAnsiTheme="minorHAnsi" w:cstheme="minorHAnsi"/>
          <w:bCs/>
          <w:sz w:val="24"/>
          <w:szCs w:val="24"/>
        </w:rPr>
        <w:t>,</w:t>
      </w:r>
      <w:r w:rsidRPr="00EA1901">
        <w:rPr>
          <w:rFonts w:asciiTheme="minorHAnsi" w:hAnsiTheme="minorHAnsi" w:cstheme="minorHAnsi"/>
          <w:bCs/>
          <w:sz w:val="24"/>
          <w:szCs w:val="24"/>
        </w:rPr>
        <w:t xml:space="preserve"> including fish farmers, aquaculture enterprises, training institutions </w:t>
      </w:r>
      <w:r w:rsidR="00860950">
        <w:rPr>
          <w:rFonts w:asciiTheme="minorHAnsi" w:hAnsiTheme="minorHAnsi" w:cstheme="minorHAnsi"/>
          <w:bCs/>
          <w:sz w:val="24"/>
          <w:szCs w:val="24"/>
        </w:rPr>
        <w:t>with</w:t>
      </w:r>
      <w:r w:rsidR="00860950" w:rsidRPr="00EA19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1901">
        <w:rPr>
          <w:rFonts w:asciiTheme="minorHAnsi" w:hAnsiTheme="minorHAnsi" w:cstheme="minorHAnsi"/>
          <w:bCs/>
          <w:sz w:val="24"/>
          <w:szCs w:val="24"/>
        </w:rPr>
        <w:t>aquaculture trade/program, and government agencies.</w:t>
      </w:r>
    </w:p>
    <w:p w14:paraId="44BF7B1A" w14:textId="1ADED9C2" w:rsidR="00EA1901" w:rsidRPr="00EA1901" w:rsidRDefault="00486A5D" w:rsidP="00656B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486A5D">
        <w:rPr>
          <w:rFonts w:asciiTheme="minorHAnsi" w:hAnsiTheme="minorHAnsi" w:cstheme="minorHAnsi"/>
          <w:bCs/>
          <w:sz w:val="24"/>
          <w:szCs w:val="24"/>
        </w:rPr>
        <w:t>Identify the benchmarking scope (Key reference institutions and elements of benchmark/learning</w:t>
      </w:r>
      <w:r>
        <w:rPr>
          <w:rFonts w:asciiTheme="minorHAnsi" w:hAnsiTheme="minorHAnsi" w:cstheme="minorHAnsi"/>
          <w:bCs/>
          <w:sz w:val="24"/>
          <w:szCs w:val="24"/>
        </w:rPr>
        <w:t xml:space="preserve"> locally, regionally</w:t>
      </w:r>
      <w:r w:rsidR="00860950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and internationally</w:t>
      </w:r>
      <w:r w:rsidRPr="00486A5D">
        <w:rPr>
          <w:rFonts w:asciiTheme="minorHAnsi" w:hAnsiTheme="minorHAnsi" w:cstheme="minorHAnsi"/>
          <w:bCs/>
          <w:sz w:val="24"/>
          <w:szCs w:val="24"/>
        </w:rPr>
        <w:t>) and tools to collect relevant information from the identified reference institutions/</w:t>
      </w:r>
      <w:r w:rsidR="00860950">
        <w:rPr>
          <w:rFonts w:asciiTheme="minorHAnsi" w:hAnsiTheme="minorHAnsi" w:cstheme="minorHAnsi"/>
          <w:bCs/>
          <w:sz w:val="24"/>
          <w:szCs w:val="24"/>
        </w:rPr>
        <w:t>programs</w:t>
      </w:r>
      <w:r w:rsidR="00860950" w:rsidRPr="00486A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6A5D">
        <w:rPr>
          <w:rFonts w:asciiTheme="minorHAnsi" w:hAnsiTheme="minorHAnsi" w:cstheme="minorHAnsi"/>
          <w:bCs/>
          <w:sz w:val="24"/>
          <w:szCs w:val="24"/>
        </w:rPr>
        <w:t>to inform the program development</w:t>
      </w:r>
      <w:r w:rsidR="00DA455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346760" w14:textId="66E116CC" w:rsidR="00EA1901" w:rsidRPr="00EA1901" w:rsidRDefault="00EA1901" w:rsidP="00EA1901">
      <w:pPr>
        <w:pStyle w:val="ListParagraph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14:paraId="17375FC8" w14:textId="3D61E386" w:rsidR="00E226EC" w:rsidRDefault="00EA1901" w:rsidP="00656BD8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03847">
        <w:rPr>
          <w:rFonts w:cstheme="minorHAnsi"/>
          <w:b/>
          <w:sz w:val="24"/>
          <w:szCs w:val="24"/>
        </w:rPr>
        <w:t>Curriculum Development Support</w:t>
      </w:r>
    </w:p>
    <w:p w14:paraId="6F625555" w14:textId="77777777" w:rsidR="00E76385" w:rsidRPr="00803847" w:rsidRDefault="00E76385" w:rsidP="00E76385">
      <w:pPr>
        <w:pStyle w:val="ListParagraph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48BB72F" w14:textId="7E2749F8" w:rsidR="00803847" w:rsidRPr="00803847" w:rsidRDefault="00803847" w:rsidP="00803847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 w:rsidRPr="00803847">
        <w:rPr>
          <w:rFonts w:cstheme="minorHAnsi"/>
          <w:sz w:val="24"/>
          <w:szCs w:val="24"/>
        </w:rPr>
        <w:t xml:space="preserve">In collaboration with </w:t>
      </w:r>
      <w:r w:rsidR="007812CE">
        <w:rPr>
          <w:rFonts w:cstheme="minorHAnsi"/>
          <w:sz w:val="24"/>
          <w:szCs w:val="24"/>
        </w:rPr>
        <w:t xml:space="preserve">the </w:t>
      </w:r>
      <w:r w:rsidRPr="00803847">
        <w:rPr>
          <w:rFonts w:cstheme="minorHAnsi"/>
          <w:sz w:val="24"/>
          <w:szCs w:val="24"/>
        </w:rPr>
        <w:t xml:space="preserve">Rwanda Polytechnic curriculum expert, </w:t>
      </w:r>
      <w:r w:rsidR="000532B6">
        <w:rPr>
          <w:rFonts w:cstheme="minorHAnsi"/>
          <w:sz w:val="24"/>
          <w:szCs w:val="24"/>
        </w:rPr>
        <w:t>the expert will:</w:t>
      </w:r>
    </w:p>
    <w:p w14:paraId="09157DF7" w14:textId="10510689" w:rsidR="008B4EFD" w:rsidRDefault="00803847" w:rsidP="008B4EFD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3847">
        <w:rPr>
          <w:rFonts w:cstheme="minorHAnsi"/>
          <w:sz w:val="24"/>
          <w:szCs w:val="24"/>
        </w:rPr>
        <w:t>Support the development of occupational standard</w:t>
      </w:r>
      <w:r w:rsidR="008B4EFD">
        <w:rPr>
          <w:rFonts w:cstheme="minorHAnsi"/>
          <w:sz w:val="24"/>
          <w:szCs w:val="24"/>
        </w:rPr>
        <w:t>s</w:t>
      </w:r>
      <w:r w:rsidRPr="00803847">
        <w:rPr>
          <w:rFonts w:cstheme="minorHAnsi"/>
          <w:sz w:val="24"/>
          <w:szCs w:val="24"/>
        </w:rPr>
        <w:t xml:space="preserve"> </w:t>
      </w:r>
      <w:r w:rsidR="000532B6">
        <w:rPr>
          <w:rFonts w:cstheme="minorHAnsi"/>
          <w:sz w:val="24"/>
          <w:szCs w:val="24"/>
        </w:rPr>
        <w:t xml:space="preserve">by developing </w:t>
      </w:r>
      <w:r w:rsidR="007812CE">
        <w:rPr>
          <w:rFonts w:cstheme="minorHAnsi"/>
          <w:sz w:val="24"/>
          <w:szCs w:val="24"/>
        </w:rPr>
        <w:t xml:space="preserve">a </w:t>
      </w:r>
      <w:r w:rsidR="000532B6">
        <w:rPr>
          <w:rFonts w:cstheme="minorHAnsi"/>
          <w:sz w:val="24"/>
          <w:szCs w:val="24"/>
        </w:rPr>
        <w:t xml:space="preserve">vertical mobility chart, </w:t>
      </w:r>
      <w:r w:rsidR="007812CE">
        <w:rPr>
          <w:rFonts w:cstheme="minorHAnsi"/>
          <w:sz w:val="24"/>
          <w:szCs w:val="24"/>
        </w:rPr>
        <w:t xml:space="preserve">an </w:t>
      </w:r>
      <w:r w:rsidR="000532B6">
        <w:rPr>
          <w:rFonts w:cstheme="minorHAnsi"/>
          <w:sz w:val="24"/>
          <w:szCs w:val="24"/>
        </w:rPr>
        <w:t>occupational profile, competence standards</w:t>
      </w:r>
      <w:r w:rsidR="007812CE">
        <w:rPr>
          <w:rFonts w:cstheme="minorHAnsi"/>
          <w:sz w:val="24"/>
          <w:szCs w:val="24"/>
        </w:rPr>
        <w:t>,</w:t>
      </w:r>
      <w:r w:rsidR="000532B6">
        <w:rPr>
          <w:rFonts w:cstheme="minorHAnsi"/>
          <w:sz w:val="24"/>
          <w:szCs w:val="24"/>
        </w:rPr>
        <w:t xml:space="preserve"> and </w:t>
      </w:r>
      <w:r w:rsidR="007812CE">
        <w:rPr>
          <w:rFonts w:cstheme="minorHAnsi"/>
          <w:sz w:val="24"/>
          <w:szCs w:val="24"/>
        </w:rPr>
        <w:t xml:space="preserve">an </w:t>
      </w:r>
      <w:r w:rsidR="000532B6">
        <w:rPr>
          <w:rFonts w:cstheme="minorHAnsi"/>
          <w:sz w:val="24"/>
          <w:szCs w:val="24"/>
        </w:rPr>
        <w:t>internal validation report of occupational standards</w:t>
      </w:r>
      <w:r w:rsidR="008B4EFD">
        <w:rPr>
          <w:rFonts w:cstheme="minorHAnsi"/>
          <w:sz w:val="24"/>
          <w:szCs w:val="24"/>
        </w:rPr>
        <w:t>.</w:t>
      </w:r>
    </w:p>
    <w:p w14:paraId="22A0FE75" w14:textId="77777777" w:rsidR="008B4EFD" w:rsidRDefault="008B4EFD" w:rsidP="008B4EFD">
      <w:pPr>
        <w:pStyle w:val="ListParagraph"/>
        <w:spacing w:line="240" w:lineRule="auto"/>
        <w:ind w:left="1440"/>
        <w:jc w:val="both"/>
        <w:rPr>
          <w:rFonts w:cstheme="minorHAnsi"/>
          <w:sz w:val="24"/>
          <w:szCs w:val="24"/>
        </w:rPr>
      </w:pPr>
    </w:p>
    <w:p w14:paraId="471359CA" w14:textId="79014172" w:rsidR="008B4EFD" w:rsidRDefault="00803847" w:rsidP="008B4EF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EFD">
        <w:rPr>
          <w:rFonts w:cstheme="minorHAnsi"/>
          <w:sz w:val="24"/>
          <w:szCs w:val="24"/>
        </w:rPr>
        <w:t>Support in the design phase of curriculum</w:t>
      </w:r>
      <w:r w:rsidR="000532B6" w:rsidRPr="008B4EFD">
        <w:rPr>
          <w:rFonts w:cstheme="minorHAnsi"/>
          <w:sz w:val="24"/>
          <w:szCs w:val="24"/>
        </w:rPr>
        <w:t xml:space="preserve"> by developing </w:t>
      </w:r>
      <w:r w:rsidR="008B4EFD" w:rsidRPr="008B4EFD">
        <w:rPr>
          <w:rFonts w:cstheme="minorHAnsi"/>
          <w:sz w:val="24"/>
          <w:szCs w:val="24"/>
        </w:rPr>
        <w:t>the Curriculum Framework (exit profile, modules, credits,</w:t>
      </w:r>
      <w:r w:rsidR="008B4EFD" w:rsidRPr="008B4EFD">
        <w:rPr>
          <w:rFonts w:cstheme="minorHAnsi"/>
          <w:sz w:val="24"/>
          <w:szCs w:val="24"/>
          <w:lang w:eastAsia="de-DE"/>
        </w:rPr>
        <w:t xml:space="preserve"> learning outcomes)</w:t>
      </w:r>
      <w:r w:rsidR="008B4EFD" w:rsidRPr="008B4EFD">
        <w:rPr>
          <w:rFonts w:cstheme="minorHAnsi"/>
          <w:sz w:val="24"/>
          <w:szCs w:val="24"/>
        </w:rPr>
        <w:t xml:space="preserve">, Module </w:t>
      </w:r>
      <w:r w:rsidR="008B4EFD" w:rsidRPr="008B4EFD">
        <w:rPr>
          <w:rFonts w:cstheme="minorHAnsi"/>
          <w:sz w:val="24"/>
          <w:szCs w:val="24"/>
        </w:rPr>
        <w:lastRenderedPageBreak/>
        <w:t>Specifications, Standards-to-Modules Mapping Matrix</w:t>
      </w:r>
      <w:r w:rsidR="00860950">
        <w:rPr>
          <w:rFonts w:cstheme="minorHAnsi"/>
          <w:sz w:val="24"/>
          <w:szCs w:val="24"/>
        </w:rPr>
        <w:t>,</w:t>
      </w:r>
      <w:r w:rsidR="008B4EFD">
        <w:rPr>
          <w:rFonts w:cstheme="minorHAnsi"/>
          <w:sz w:val="24"/>
          <w:szCs w:val="24"/>
        </w:rPr>
        <w:t xml:space="preserve"> </w:t>
      </w:r>
      <w:r w:rsidR="008B4EFD" w:rsidRPr="008B4EFD">
        <w:rPr>
          <w:rFonts w:cstheme="minorHAnsi"/>
          <w:sz w:val="24"/>
          <w:szCs w:val="24"/>
        </w:rPr>
        <w:t>and Assessment Blueprint.</w:t>
      </w:r>
    </w:p>
    <w:p w14:paraId="7F39C981" w14:textId="77777777" w:rsidR="008B4EFD" w:rsidRPr="008B4EFD" w:rsidRDefault="008B4EFD" w:rsidP="008B4EF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E036166" w14:textId="2508EB28" w:rsidR="00803847" w:rsidRPr="008B4EFD" w:rsidRDefault="00803847" w:rsidP="008B4EF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B4EFD">
        <w:rPr>
          <w:rFonts w:cstheme="minorHAnsi"/>
          <w:sz w:val="24"/>
          <w:szCs w:val="24"/>
        </w:rPr>
        <w:t xml:space="preserve">Support in the preparation of </w:t>
      </w:r>
      <w:r w:rsidR="00860950">
        <w:rPr>
          <w:rFonts w:cstheme="minorHAnsi"/>
          <w:sz w:val="24"/>
          <w:szCs w:val="24"/>
        </w:rPr>
        <w:t xml:space="preserve">the </w:t>
      </w:r>
      <w:r w:rsidR="000532B6" w:rsidRPr="008B4EFD">
        <w:rPr>
          <w:rFonts w:cstheme="minorHAnsi"/>
          <w:sz w:val="24"/>
          <w:szCs w:val="24"/>
        </w:rPr>
        <w:t xml:space="preserve">final internal validation </w:t>
      </w:r>
      <w:r w:rsidRPr="008B4EFD">
        <w:rPr>
          <w:rFonts w:cstheme="minorHAnsi"/>
          <w:sz w:val="24"/>
          <w:szCs w:val="24"/>
        </w:rPr>
        <w:t>report and accreditation</w:t>
      </w:r>
      <w:r w:rsidR="000532B6" w:rsidRPr="008B4EFD">
        <w:rPr>
          <w:rFonts w:cstheme="minorHAnsi"/>
          <w:sz w:val="24"/>
          <w:szCs w:val="24"/>
        </w:rPr>
        <w:t xml:space="preserve"> report</w:t>
      </w:r>
    </w:p>
    <w:p w14:paraId="4D2D04EB" w14:textId="2D3FEC6B" w:rsidR="00EA1901" w:rsidRPr="00F661AF" w:rsidRDefault="00EA1901" w:rsidP="00EA1901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0391E2A" w14:textId="18AFF652" w:rsidR="00F903C0" w:rsidRPr="007C07D4" w:rsidRDefault="00B133C1" w:rsidP="00F903C0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color w:val="00B0F0"/>
          <w:sz w:val="24"/>
          <w:szCs w:val="24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Methodology</w:t>
      </w:r>
    </w:p>
    <w:p w14:paraId="3D167C39" w14:textId="6B365ED7" w:rsidR="00F903C0" w:rsidRDefault="008E5AB8" w:rsidP="007C07D4">
      <w:pPr>
        <w:spacing w:line="240" w:lineRule="auto"/>
        <w:ind w:left="360"/>
        <w:jc w:val="both"/>
        <w:rPr>
          <w:rFonts w:cstheme="minorHAnsi"/>
          <w:iCs/>
          <w:sz w:val="24"/>
          <w:szCs w:val="24"/>
          <w:lang w:val="en-US"/>
        </w:rPr>
      </w:pPr>
      <w:r w:rsidRPr="00027FC6">
        <w:rPr>
          <w:rFonts w:cstheme="minorHAnsi"/>
          <w:iCs/>
          <w:sz w:val="24"/>
          <w:szCs w:val="24"/>
          <w:lang w:val="en-US"/>
        </w:rPr>
        <w:t xml:space="preserve">The methodology to be used in this assignment </w:t>
      </w:r>
      <w:r w:rsidR="00F903C0">
        <w:rPr>
          <w:rFonts w:cstheme="minorHAnsi"/>
          <w:iCs/>
          <w:sz w:val="24"/>
          <w:szCs w:val="24"/>
          <w:lang w:val="en-US"/>
        </w:rPr>
        <w:t xml:space="preserve">will follow the </w:t>
      </w:r>
      <w:r w:rsidR="00F903C0" w:rsidRPr="00342692">
        <w:rPr>
          <w:rFonts w:cstheme="minorHAnsi"/>
          <w:sz w:val="24"/>
          <w:szCs w:val="24"/>
          <w:lang w:val="en-GB" w:eastAsia="rw-RW"/>
        </w:rPr>
        <w:t>Rwanda Competence based curriculum development framework. The development of these curricula will follow the following process:</w:t>
      </w:r>
    </w:p>
    <w:p w14:paraId="6149A9F2" w14:textId="61FF50D9" w:rsidR="00EF77C8" w:rsidRPr="00751D46" w:rsidRDefault="00F903C0" w:rsidP="007C07D4">
      <w:pPr>
        <w:spacing w:line="240" w:lineRule="auto"/>
        <w:jc w:val="both"/>
        <w:rPr>
          <w:rFonts w:cstheme="minorHAnsi"/>
          <w:iCs/>
          <w:sz w:val="24"/>
          <w:szCs w:val="24"/>
          <w:lang w:val="en-US"/>
        </w:rPr>
      </w:pPr>
      <w:bookmarkStart w:id="1" w:name="_Toc147996701"/>
      <w:r w:rsidRPr="0034269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4035BA46" wp14:editId="3EE8DCB5">
            <wp:extent cx="5992495" cy="3043124"/>
            <wp:effectExtent l="0" t="0" r="65405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1"/>
    </w:p>
    <w:p w14:paraId="2CEB8222" w14:textId="72549ACD" w:rsidR="00751D46" w:rsidRPr="00342692" w:rsidRDefault="00751D46" w:rsidP="00751D46">
      <w:pPr>
        <w:spacing w:after="0"/>
        <w:rPr>
          <w:rFonts w:cstheme="minorHAnsi"/>
          <w:sz w:val="24"/>
          <w:szCs w:val="24"/>
          <w:lang w:val="en-GB" w:eastAsia="fr-FR"/>
        </w:rPr>
      </w:pPr>
      <w:r w:rsidRPr="00342692">
        <w:rPr>
          <w:rFonts w:cstheme="minorHAnsi"/>
          <w:sz w:val="24"/>
          <w:szCs w:val="24"/>
          <w:lang w:val="en-GB" w:eastAsia="fr-FR"/>
        </w:rPr>
        <w:t xml:space="preserve">Rwanda Polytechnic will </w:t>
      </w:r>
      <w:r>
        <w:rPr>
          <w:rFonts w:cstheme="minorHAnsi"/>
          <w:sz w:val="24"/>
          <w:szCs w:val="24"/>
          <w:lang w:val="en-GB" w:eastAsia="fr-FR"/>
        </w:rPr>
        <w:t xml:space="preserve">support the identification and invitation of </w:t>
      </w:r>
      <w:r w:rsidRPr="00342692">
        <w:rPr>
          <w:rFonts w:cstheme="minorHAnsi"/>
          <w:sz w:val="24"/>
          <w:szCs w:val="24"/>
          <w:lang w:val="en-GB" w:eastAsia="fr-FR"/>
        </w:rPr>
        <w:t xml:space="preserve">participants for the implementation of this activity and ensure the overall coordination and quality of the developed curricula as per the CBC Development framework </w:t>
      </w:r>
    </w:p>
    <w:p w14:paraId="07C9B292" w14:textId="77777777" w:rsidR="00751D46" w:rsidRPr="008E5AB8" w:rsidRDefault="00751D46" w:rsidP="00A81477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44BCCA5" w14:textId="59BEEB01" w:rsidR="00604488" w:rsidRPr="00027FC6" w:rsidRDefault="00E02050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Deliverables</w:t>
      </w:r>
    </w:p>
    <w:p w14:paraId="009381FA" w14:textId="32C39492" w:rsidR="00C95AC4" w:rsidRPr="008E5AB8" w:rsidRDefault="00AD33CF" w:rsidP="00EE25E0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Expertise France is supporting Rwanda Polytechnic in the AFTER II project implementation. In this framework, Expertise France will mobilise an individual expert </w:t>
      </w:r>
      <w:r w:rsidR="00751D46">
        <w:rPr>
          <w:rFonts w:cstheme="minorHAnsi"/>
          <w:sz w:val="24"/>
          <w:szCs w:val="24"/>
          <w:lang w:val="en-GB"/>
        </w:rPr>
        <w:t xml:space="preserve">to </w:t>
      </w:r>
      <w:r w:rsidR="00027FC6">
        <w:rPr>
          <w:rFonts w:cstheme="minorHAnsi"/>
          <w:sz w:val="24"/>
          <w:szCs w:val="24"/>
          <w:lang w:val="en-GB"/>
        </w:rPr>
        <w:t xml:space="preserve">conduct </w:t>
      </w:r>
      <w:r w:rsidR="00397DB2">
        <w:rPr>
          <w:rFonts w:cstheme="minorHAnsi"/>
          <w:sz w:val="24"/>
          <w:szCs w:val="24"/>
          <w:lang w:val="en-GB"/>
        </w:rPr>
        <w:t xml:space="preserve">a </w:t>
      </w:r>
      <w:r w:rsidR="00027FC6">
        <w:rPr>
          <w:rFonts w:cstheme="minorHAnsi"/>
          <w:sz w:val="24"/>
          <w:szCs w:val="24"/>
          <w:lang w:val="en-GB"/>
        </w:rPr>
        <w:t>need</w:t>
      </w:r>
      <w:r w:rsidR="00DA455A">
        <w:rPr>
          <w:rFonts w:cstheme="minorHAnsi"/>
          <w:sz w:val="24"/>
          <w:szCs w:val="24"/>
          <w:lang w:val="en-GB"/>
        </w:rPr>
        <w:t>s</w:t>
      </w:r>
      <w:r w:rsidR="00027FC6">
        <w:rPr>
          <w:rFonts w:cstheme="minorHAnsi"/>
          <w:sz w:val="24"/>
          <w:szCs w:val="24"/>
          <w:lang w:val="en-GB"/>
        </w:rPr>
        <w:t xml:space="preserve"> assessment for </w:t>
      </w:r>
      <w:r w:rsidR="00397DB2">
        <w:rPr>
          <w:rFonts w:cstheme="minorHAnsi"/>
          <w:sz w:val="24"/>
          <w:szCs w:val="24"/>
          <w:lang w:val="en-GB"/>
        </w:rPr>
        <w:t xml:space="preserve">the </w:t>
      </w:r>
      <w:r w:rsidR="00DA455A">
        <w:rPr>
          <w:rFonts w:cstheme="minorHAnsi"/>
          <w:sz w:val="24"/>
          <w:szCs w:val="24"/>
          <w:lang w:val="en-GB"/>
        </w:rPr>
        <w:t>A</w:t>
      </w:r>
      <w:r w:rsidR="00027FC6">
        <w:rPr>
          <w:rFonts w:cstheme="minorHAnsi"/>
          <w:sz w:val="24"/>
          <w:szCs w:val="24"/>
          <w:lang w:val="en-GB"/>
        </w:rPr>
        <w:t>quaculture</w:t>
      </w:r>
      <w:r w:rsidR="00DA455A">
        <w:rPr>
          <w:rFonts w:cstheme="minorHAnsi"/>
          <w:sz w:val="24"/>
          <w:szCs w:val="24"/>
          <w:lang w:val="en-GB"/>
        </w:rPr>
        <w:t xml:space="preserve"> Engineering</w:t>
      </w:r>
      <w:r w:rsidR="00027FC6">
        <w:rPr>
          <w:rFonts w:cstheme="minorHAnsi"/>
          <w:sz w:val="24"/>
          <w:szCs w:val="24"/>
          <w:lang w:val="en-GB"/>
        </w:rPr>
        <w:t xml:space="preserve"> program</w:t>
      </w:r>
      <w:r w:rsidR="00751D46">
        <w:rPr>
          <w:rFonts w:cstheme="minorHAnsi"/>
          <w:sz w:val="24"/>
          <w:szCs w:val="24"/>
          <w:lang w:val="en-GB"/>
        </w:rPr>
        <w:t xml:space="preserve"> and provide technical expertise in the development process of the </w:t>
      </w:r>
      <w:r w:rsidR="00DA455A">
        <w:rPr>
          <w:rFonts w:cstheme="minorHAnsi"/>
          <w:sz w:val="24"/>
          <w:szCs w:val="24"/>
          <w:lang w:val="en-GB"/>
        </w:rPr>
        <w:t>A</w:t>
      </w:r>
      <w:r w:rsidR="00751D46">
        <w:rPr>
          <w:rFonts w:cstheme="minorHAnsi"/>
          <w:sz w:val="24"/>
          <w:szCs w:val="24"/>
          <w:lang w:val="en-GB"/>
        </w:rPr>
        <w:t xml:space="preserve">quaculture </w:t>
      </w:r>
      <w:r w:rsidR="00DA455A">
        <w:rPr>
          <w:rFonts w:cstheme="minorHAnsi"/>
          <w:sz w:val="24"/>
          <w:szCs w:val="24"/>
          <w:lang w:val="en-GB"/>
        </w:rPr>
        <w:t>Engineering C</w:t>
      </w:r>
      <w:r w:rsidR="00751D46">
        <w:rPr>
          <w:rFonts w:cstheme="minorHAnsi"/>
          <w:sz w:val="24"/>
          <w:szCs w:val="24"/>
          <w:lang w:val="en-GB"/>
        </w:rPr>
        <w:t>urriculum</w:t>
      </w:r>
      <w:r w:rsidR="00027FC6">
        <w:rPr>
          <w:rFonts w:cstheme="minorHAnsi"/>
          <w:sz w:val="24"/>
          <w:szCs w:val="24"/>
          <w:lang w:val="en-GB"/>
        </w:rPr>
        <w:t>.</w:t>
      </w:r>
      <w:r w:rsidR="00EE25E0" w:rsidRPr="008E5AB8">
        <w:rPr>
          <w:rFonts w:cstheme="minorHAnsi"/>
          <w:sz w:val="24"/>
          <w:szCs w:val="24"/>
          <w:lang w:val="en-GB"/>
        </w:rPr>
        <w:t xml:space="preserve"> </w:t>
      </w:r>
      <w:r w:rsidR="00C95AC4" w:rsidRPr="008E5AB8">
        <w:rPr>
          <w:rFonts w:cstheme="minorHAnsi"/>
          <w:sz w:val="24"/>
          <w:szCs w:val="24"/>
          <w:lang w:val="en-GB"/>
        </w:rPr>
        <w:t xml:space="preserve">The estimated </w:t>
      </w:r>
      <w:r w:rsidR="00027FC6">
        <w:rPr>
          <w:rFonts w:cstheme="minorHAnsi"/>
          <w:sz w:val="24"/>
          <w:szCs w:val="24"/>
          <w:lang w:val="en-GB"/>
        </w:rPr>
        <w:t xml:space="preserve">number of days </w:t>
      </w:r>
      <w:r w:rsidR="00397DB2">
        <w:rPr>
          <w:rFonts w:cstheme="minorHAnsi"/>
          <w:sz w:val="24"/>
          <w:szCs w:val="24"/>
          <w:lang w:val="en-GB"/>
        </w:rPr>
        <w:t xml:space="preserve">is </w:t>
      </w:r>
      <w:r w:rsidR="00BC7B12">
        <w:rPr>
          <w:rFonts w:cstheme="minorHAnsi"/>
          <w:sz w:val="24"/>
          <w:szCs w:val="24"/>
          <w:lang w:val="en-GB"/>
        </w:rPr>
        <w:t>50</w:t>
      </w:r>
      <w:r w:rsidR="00C95AC4" w:rsidRPr="008E5AB8">
        <w:rPr>
          <w:rFonts w:cstheme="minorHAnsi"/>
          <w:sz w:val="24"/>
          <w:szCs w:val="24"/>
          <w:lang w:val="en-GB"/>
        </w:rPr>
        <w:t xml:space="preserve">. </w:t>
      </w:r>
    </w:p>
    <w:p w14:paraId="1D2224EC" w14:textId="445B6E74" w:rsidR="00B660BE" w:rsidRDefault="00E02050" w:rsidP="00D34A9F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The </w:t>
      </w:r>
      <w:r w:rsidR="00E769B2" w:rsidRPr="008E5AB8">
        <w:rPr>
          <w:rFonts w:cstheme="minorHAnsi"/>
          <w:sz w:val="24"/>
          <w:szCs w:val="24"/>
          <w:lang w:val="en-GB"/>
        </w:rPr>
        <w:t>ex</w:t>
      </w:r>
      <w:r w:rsidR="00634913" w:rsidRPr="008E5AB8">
        <w:rPr>
          <w:rFonts w:cstheme="minorHAnsi"/>
          <w:sz w:val="24"/>
          <w:szCs w:val="24"/>
          <w:lang w:val="en-GB"/>
        </w:rPr>
        <w:t>p</w:t>
      </w:r>
      <w:r w:rsidR="00E769B2" w:rsidRPr="008E5AB8">
        <w:rPr>
          <w:rFonts w:cstheme="minorHAnsi"/>
          <w:sz w:val="24"/>
          <w:szCs w:val="24"/>
          <w:lang w:val="en-GB"/>
        </w:rPr>
        <w:t xml:space="preserve">ert </w:t>
      </w:r>
      <w:r w:rsidRPr="008E5AB8">
        <w:rPr>
          <w:rFonts w:cstheme="minorHAnsi"/>
          <w:sz w:val="24"/>
          <w:szCs w:val="24"/>
          <w:lang w:val="en-GB"/>
        </w:rPr>
        <w:t>will provide the following deliverables:</w:t>
      </w:r>
      <w:r w:rsidR="00027FC6">
        <w:rPr>
          <w:rFonts w:cstheme="minorHAnsi"/>
          <w:sz w:val="24"/>
          <w:szCs w:val="24"/>
          <w:lang w:val="en-GB"/>
        </w:rPr>
        <w:t xml:space="preserve"> </w:t>
      </w:r>
    </w:p>
    <w:p w14:paraId="5034D262" w14:textId="364BE977" w:rsidR="00806940" w:rsidRPr="008E5AB8" w:rsidRDefault="00806940" w:rsidP="00D34A9F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98"/>
        <w:gridCol w:w="1218"/>
      </w:tblGrid>
      <w:tr w:rsidR="00355FDF" w:rsidRPr="008E5AB8" w14:paraId="276F4990" w14:textId="77777777" w:rsidTr="00332F9C">
        <w:tc>
          <w:tcPr>
            <w:tcW w:w="8500" w:type="dxa"/>
            <w:shd w:val="clear" w:color="auto" w:fill="F2F2F2" w:themeFill="background1" w:themeFillShade="F2"/>
          </w:tcPr>
          <w:p w14:paraId="0ACBBD29" w14:textId="1807332E" w:rsidR="00355FDF" w:rsidRPr="008E5AB8" w:rsidRDefault="00355FDF" w:rsidP="00CD75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5AB8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14:paraId="0500EE63" w14:textId="050C57C5" w:rsidR="00355FDF" w:rsidRPr="008E5AB8" w:rsidRDefault="00355FDF" w:rsidP="00CD7581">
            <w:pPr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8E5AB8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Estimated number of days </w:t>
            </w:r>
          </w:p>
        </w:tc>
      </w:tr>
      <w:tr w:rsidR="00355FDF" w:rsidRPr="000532B6" w14:paraId="41E9E232" w14:textId="77777777" w:rsidTr="00332F9C">
        <w:tc>
          <w:tcPr>
            <w:tcW w:w="8500" w:type="dxa"/>
          </w:tcPr>
          <w:p w14:paraId="3509E048" w14:textId="77777777" w:rsidR="00355FDF" w:rsidRPr="00425527" w:rsidRDefault="00355FDF" w:rsidP="00656BD8">
            <w:pPr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552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Inception Report</w:t>
            </w:r>
            <w:r w:rsidRPr="004255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 includes: </w:t>
            </w:r>
          </w:p>
          <w:p w14:paraId="260D9373" w14:textId="77777777" w:rsidR="00355FDF" w:rsidRPr="00425527" w:rsidRDefault="00355FDF" w:rsidP="000E10F8">
            <w:pPr>
              <w:pStyle w:val="ListParagraph"/>
              <w:numPr>
                <w:ilvl w:val="0"/>
                <w:numId w:val="12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425527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Detailed work plan, </w:t>
            </w:r>
          </w:p>
          <w:p w14:paraId="043382FE" w14:textId="77777777" w:rsidR="00355FDF" w:rsidRPr="00425527" w:rsidRDefault="00355FDF" w:rsidP="000E10F8">
            <w:pPr>
              <w:pStyle w:val="ListParagraph"/>
              <w:numPr>
                <w:ilvl w:val="0"/>
                <w:numId w:val="12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425527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methodology, </w:t>
            </w:r>
          </w:p>
          <w:p w14:paraId="7365CF09" w14:textId="56F760E7" w:rsidR="00355FDF" w:rsidRPr="00355FDF" w:rsidRDefault="00355FDF" w:rsidP="009D202D">
            <w:pPr>
              <w:pStyle w:val="ListParagraph"/>
              <w:numPr>
                <w:ilvl w:val="0"/>
                <w:numId w:val="12"/>
              </w:numPr>
              <w:spacing w:after="0"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5527">
              <w:rPr>
                <w:rFonts w:eastAsia="Times New Roman" w:cstheme="minorHAnsi"/>
                <w:sz w:val="24"/>
                <w:szCs w:val="24"/>
                <w:lang w:val="en-GB"/>
              </w:rPr>
              <w:lastRenderedPageBreak/>
              <w:t>Need assessment questionnaire for survey and stakeholders to engage.</w:t>
            </w:r>
          </w:p>
        </w:tc>
        <w:tc>
          <w:tcPr>
            <w:tcW w:w="315" w:type="dxa"/>
          </w:tcPr>
          <w:p w14:paraId="3B83511A" w14:textId="64CF19A6" w:rsidR="00355FDF" w:rsidRPr="008B4EFD" w:rsidRDefault="00355FDF" w:rsidP="00957C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</w:tr>
      <w:tr w:rsidR="00355FDF" w:rsidRPr="000532B6" w14:paraId="6C46BB34" w14:textId="77777777" w:rsidTr="00332F9C">
        <w:tc>
          <w:tcPr>
            <w:tcW w:w="8500" w:type="dxa"/>
          </w:tcPr>
          <w:p w14:paraId="6CCD4D55" w14:textId="7B4CDB15" w:rsidR="00355FDF" w:rsidRPr="00425527" w:rsidRDefault="00355FDF" w:rsidP="00656BD8">
            <w:pPr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552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 xml:space="preserve">Needs Assessment </w:t>
            </w:r>
            <w:r w:rsidR="00B3225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report </w:t>
            </w:r>
            <w:r w:rsidR="00B32259" w:rsidRPr="004255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that</w:t>
            </w:r>
            <w:r w:rsidRPr="0042552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425527">
              <w:rPr>
                <w:rFonts w:asciiTheme="minorHAnsi" w:hAnsiTheme="minorHAnsi" w:cstheme="minorHAnsi"/>
                <w:sz w:val="24"/>
                <w:szCs w:val="24"/>
              </w:rPr>
              <w:t>includes:</w:t>
            </w:r>
          </w:p>
          <w:p w14:paraId="1D3BE85E" w14:textId="42602DD5" w:rsidR="00355FDF" w:rsidRPr="00B32259" w:rsidRDefault="00355FDF" w:rsidP="00B32259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Sector analysis  </w:t>
            </w:r>
          </w:p>
          <w:p w14:paraId="1B1CA73F" w14:textId="1E7FEF7D" w:rsidR="00355FDF" w:rsidRPr="00B32259" w:rsidRDefault="00355FDF" w:rsidP="00B32259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>Labour market analysis.</w:t>
            </w:r>
          </w:p>
          <w:p w14:paraId="3548EEFC" w14:textId="0A99D957" w:rsidR="00355FDF" w:rsidRPr="00B32259" w:rsidRDefault="00355FDF" w:rsidP="00B32259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>Skill</w:t>
            </w:r>
            <w:r w:rsidR="00DA455A" w:rsidRPr="00B32259">
              <w:rPr>
                <w:rFonts w:eastAsia="Times New Roman" w:cstheme="minorHAnsi"/>
                <w:sz w:val="24"/>
                <w:szCs w:val="24"/>
                <w:lang w:val="en-GB"/>
              </w:rPr>
              <w:t>s</w:t>
            </w: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gaps and training </w:t>
            </w:r>
            <w:r w:rsidR="00DA455A" w:rsidRPr="00B32259">
              <w:rPr>
                <w:rFonts w:eastAsia="Times New Roman" w:cstheme="minorHAnsi"/>
                <w:sz w:val="24"/>
                <w:szCs w:val="24"/>
                <w:lang w:val="en-GB"/>
              </w:rPr>
              <w:t>priorities</w:t>
            </w: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</w:p>
          <w:p w14:paraId="4E9E1B76" w14:textId="77777777" w:rsidR="00DA455A" w:rsidRPr="00B32259" w:rsidRDefault="00DA455A" w:rsidP="00B32259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>Benchmarking report</w:t>
            </w:r>
          </w:p>
          <w:p w14:paraId="64638590" w14:textId="1C644B01" w:rsidR="00355FDF" w:rsidRPr="00B32259" w:rsidRDefault="00355FDF" w:rsidP="00B32259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Workshop output: List of occupations, position and operational companies, </w:t>
            </w:r>
          </w:p>
          <w:p w14:paraId="449771A1" w14:textId="177DFA48" w:rsidR="00355FDF" w:rsidRPr="005A53D6" w:rsidRDefault="00355FDF" w:rsidP="009D202D">
            <w:pPr>
              <w:pStyle w:val="ListParagraph"/>
              <w:numPr>
                <w:ilvl w:val="0"/>
                <w:numId w:val="14"/>
              </w:numPr>
              <w:spacing w:after="0"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225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Recommendations </w:t>
            </w:r>
            <w:r w:rsidR="00DA455A" w:rsidRPr="00B32259">
              <w:rPr>
                <w:rFonts w:eastAsia="Times New Roman" w:cstheme="minorHAnsi"/>
                <w:sz w:val="24"/>
                <w:szCs w:val="24"/>
              </w:rPr>
              <w:t>for curriculum design</w:t>
            </w:r>
          </w:p>
        </w:tc>
        <w:tc>
          <w:tcPr>
            <w:tcW w:w="315" w:type="dxa"/>
          </w:tcPr>
          <w:p w14:paraId="05AB9E02" w14:textId="043D50CC" w:rsidR="00355FDF" w:rsidRPr="008B4EFD" w:rsidRDefault="00DA455A" w:rsidP="00957C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355FDF" w:rsidRPr="000532B6" w14:paraId="4AE23559" w14:textId="77777777" w:rsidTr="00332F9C">
        <w:tc>
          <w:tcPr>
            <w:tcW w:w="8500" w:type="dxa"/>
          </w:tcPr>
          <w:p w14:paraId="26DE7281" w14:textId="7A7B4454" w:rsidR="00355FDF" w:rsidRPr="00425527" w:rsidRDefault="00B32259" w:rsidP="00E95FB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355FDF" w:rsidRPr="00425527">
              <w:rPr>
                <w:rFonts w:cstheme="minorHAnsi"/>
                <w:b/>
                <w:sz w:val="24"/>
                <w:szCs w:val="24"/>
              </w:rPr>
              <w:t>ccupational standard</w:t>
            </w:r>
            <w:r w:rsidR="00DA455A">
              <w:rPr>
                <w:rFonts w:cstheme="minorHAnsi"/>
                <w:b/>
                <w:sz w:val="24"/>
                <w:szCs w:val="24"/>
              </w:rPr>
              <w:t>s</w:t>
            </w:r>
            <w:r w:rsidR="00355FDF" w:rsidRPr="00425527">
              <w:rPr>
                <w:rFonts w:cstheme="minorHAnsi"/>
                <w:b/>
                <w:sz w:val="24"/>
                <w:szCs w:val="24"/>
              </w:rPr>
              <w:t xml:space="preserve"> report</w:t>
            </w:r>
            <w:r w:rsidR="00355FDF" w:rsidRPr="00425527">
              <w:rPr>
                <w:rFonts w:cstheme="minorHAnsi"/>
                <w:sz w:val="24"/>
                <w:szCs w:val="24"/>
              </w:rPr>
              <w:t xml:space="preserve"> that includes:</w:t>
            </w:r>
          </w:p>
          <w:p w14:paraId="0BC6F490" w14:textId="77777777" w:rsidR="00355FDF" w:rsidRPr="00425527" w:rsidRDefault="00355FDF" w:rsidP="008B4E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25527">
              <w:rPr>
                <w:rFonts w:cstheme="minorHAnsi"/>
                <w:sz w:val="24"/>
                <w:szCs w:val="24"/>
              </w:rPr>
              <w:t xml:space="preserve">vertical mobility chart, </w:t>
            </w:r>
          </w:p>
          <w:p w14:paraId="13D875B2" w14:textId="77777777" w:rsidR="00355FDF" w:rsidRPr="00425527" w:rsidRDefault="00355FDF" w:rsidP="008B4E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25527">
              <w:rPr>
                <w:rFonts w:cstheme="minorHAnsi"/>
                <w:sz w:val="24"/>
                <w:szCs w:val="24"/>
              </w:rPr>
              <w:t xml:space="preserve">occupational profile, </w:t>
            </w:r>
          </w:p>
          <w:p w14:paraId="232FAAD5" w14:textId="2C691E76" w:rsidR="00C0509C" w:rsidRPr="00C0509C" w:rsidRDefault="00C0509C" w:rsidP="008B4E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v</w:t>
            </w:r>
            <w:r w:rsidRPr="00C0509C">
              <w:rPr>
                <w:rFonts w:cstheme="minorHAnsi"/>
                <w:iCs/>
                <w:sz w:val="24"/>
                <w:szCs w:val="24"/>
              </w:rPr>
              <w:t>alidated DACUM chart and task ratings</w:t>
            </w:r>
          </w:p>
        </w:tc>
        <w:tc>
          <w:tcPr>
            <w:tcW w:w="315" w:type="dxa"/>
          </w:tcPr>
          <w:p w14:paraId="76B962A6" w14:textId="1F595FBB" w:rsidR="00355FDF" w:rsidRPr="008B4EFD" w:rsidRDefault="00355FDF" w:rsidP="00957C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355FDF" w:rsidRPr="000532B6" w14:paraId="3C41B19A" w14:textId="77777777" w:rsidTr="00332F9C">
        <w:tc>
          <w:tcPr>
            <w:tcW w:w="8500" w:type="dxa"/>
          </w:tcPr>
          <w:p w14:paraId="6D7D7993" w14:textId="142786AC" w:rsidR="00355FDF" w:rsidRPr="00425527" w:rsidRDefault="00397DB2" w:rsidP="00E95FB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 internally</w:t>
            </w:r>
            <w:r w:rsidRPr="00E57F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5FDF" w:rsidRPr="00E57F89">
              <w:rPr>
                <w:rFonts w:cstheme="minorHAnsi"/>
                <w:b/>
                <w:sz w:val="24"/>
                <w:szCs w:val="24"/>
              </w:rPr>
              <w:t>validated curriculum</w:t>
            </w:r>
            <w:r w:rsidR="00355FDF" w:rsidRPr="00425527">
              <w:rPr>
                <w:rFonts w:cstheme="minorHAnsi"/>
                <w:sz w:val="24"/>
                <w:szCs w:val="24"/>
              </w:rPr>
              <w:t xml:space="preserve"> that includes:</w:t>
            </w:r>
          </w:p>
          <w:p w14:paraId="2F9A23B7" w14:textId="2C06DB7E" w:rsidR="00332F9C" w:rsidRPr="00332F9C" w:rsidRDefault="00332F9C" w:rsidP="008B4E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32F9C">
              <w:rPr>
                <w:rFonts w:cstheme="minorHAnsi"/>
                <w:sz w:val="24"/>
                <w:szCs w:val="24"/>
              </w:rPr>
              <w:t xml:space="preserve">Curriculum Framework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332F9C">
              <w:rPr>
                <w:rFonts w:cstheme="minorHAnsi"/>
                <w:sz w:val="24"/>
                <w:szCs w:val="24"/>
              </w:rPr>
              <w:t>exit profile, modules, credits, learning outcomes)</w:t>
            </w:r>
          </w:p>
          <w:p w14:paraId="4758FAFF" w14:textId="1A96CA4D" w:rsidR="00332F9C" w:rsidRPr="00332F9C" w:rsidRDefault="00332F9C" w:rsidP="008B4E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32F9C">
              <w:rPr>
                <w:rFonts w:cstheme="minorHAnsi"/>
                <w:sz w:val="24"/>
                <w:szCs w:val="24"/>
              </w:rPr>
              <w:t xml:space="preserve">Module Specifications </w:t>
            </w:r>
          </w:p>
          <w:p w14:paraId="3BA1E878" w14:textId="70B98E67" w:rsidR="00332F9C" w:rsidRPr="00332F9C" w:rsidRDefault="00332F9C" w:rsidP="008B4E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32F9C">
              <w:rPr>
                <w:rFonts w:cstheme="minorHAnsi"/>
                <w:sz w:val="24"/>
                <w:szCs w:val="24"/>
              </w:rPr>
              <w:t>Standards-to-Modules Mapping Matrix</w:t>
            </w:r>
          </w:p>
          <w:p w14:paraId="721D28CB" w14:textId="718F2A48" w:rsidR="00355FDF" w:rsidRPr="00332F9C" w:rsidRDefault="00332F9C" w:rsidP="008B4E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32F9C">
              <w:rPr>
                <w:rFonts w:cstheme="minorHAnsi"/>
                <w:sz w:val="24"/>
                <w:szCs w:val="24"/>
              </w:rPr>
              <w:t>Assessment Blueprint</w:t>
            </w:r>
          </w:p>
          <w:p w14:paraId="540D1940" w14:textId="423496DD" w:rsidR="00355FDF" w:rsidRPr="00332F9C" w:rsidRDefault="00355FDF" w:rsidP="008B4E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Arial" w:eastAsia="Times New Roman" w:hAnsi="Arial" w:cstheme="minorHAnsi"/>
                <w:sz w:val="24"/>
                <w:szCs w:val="24"/>
                <w:lang w:val="en-GB"/>
              </w:rPr>
            </w:pPr>
            <w:r w:rsidRPr="00332F9C">
              <w:rPr>
                <w:rFonts w:cstheme="minorHAnsi"/>
                <w:sz w:val="24"/>
                <w:szCs w:val="24"/>
              </w:rPr>
              <w:t>Internal validation report</w:t>
            </w:r>
            <w:r w:rsidRPr="00332F9C">
              <w:rPr>
                <w:rFonts w:ascii="Arial" w:eastAsia="Times New Roman" w:hAnsi="Arial" w:cstheme="minorHAnsi"/>
                <w:sz w:val="24"/>
                <w:szCs w:val="24"/>
                <w:lang w:val="en-GB"/>
              </w:rPr>
              <w:t xml:space="preserve"> </w:t>
            </w:r>
            <w:r w:rsidR="009D202D">
              <w:rPr>
                <w:rFonts w:ascii="Arial" w:eastAsia="Times New Roman" w:hAnsi="Arial" w:cstheme="minorHAnsi"/>
                <w:sz w:val="24"/>
                <w:szCs w:val="24"/>
                <w:lang w:val="en-GB"/>
              </w:rPr>
              <w:t>(</w:t>
            </w:r>
            <w:r w:rsidR="009D202D" w:rsidRPr="009D202D">
              <w:rPr>
                <w:rFonts w:cstheme="minorHAnsi"/>
                <w:sz w:val="24"/>
                <w:szCs w:val="24"/>
              </w:rPr>
              <w:t>Stakeholder validation report)</w:t>
            </w:r>
          </w:p>
        </w:tc>
        <w:tc>
          <w:tcPr>
            <w:tcW w:w="315" w:type="dxa"/>
          </w:tcPr>
          <w:p w14:paraId="158E9D9F" w14:textId="2602D49A" w:rsidR="00355FDF" w:rsidRPr="008B4EFD" w:rsidRDefault="00355FDF" w:rsidP="00957C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355FDF" w:rsidRPr="000532B6" w14:paraId="2AD15F9F" w14:textId="77777777" w:rsidTr="00332F9C">
        <w:tc>
          <w:tcPr>
            <w:tcW w:w="8500" w:type="dxa"/>
          </w:tcPr>
          <w:p w14:paraId="5446BE45" w14:textId="54354A31" w:rsidR="00355FDF" w:rsidRPr="00425527" w:rsidRDefault="009D202D" w:rsidP="005C7F8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val="en-GB"/>
              </w:rPr>
              <w:t xml:space="preserve">Validation &amp; </w:t>
            </w:r>
            <w:r w:rsidR="00BC7B12" w:rsidRPr="00BC7B12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val="en-GB"/>
              </w:rPr>
              <w:t>Accreditation Package</w:t>
            </w:r>
            <w:r w:rsidR="00BC7B12" w:rsidRPr="00BC7B12">
              <w:rPr>
                <w:rFonts w:cs="Aptos"/>
                <w:b/>
                <w:bCs/>
                <w:sz w:val="24"/>
                <w:szCs w:val="24"/>
              </w:rPr>
              <w:t xml:space="preserve"> report</w:t>
            </w:r>
            <w:r w:rsidR="00BC7B12">
              <w:rPr>
                <w:rFonts w:cs="Aptos"/>
                <w:sz w:val="24"/>
                <w:szCs w:val="24"/>
              </w:rPr>
              <w:t xml:space="preserve"> </w:t>
            </w:r>
            <w:r w:rsidR="00355FDF" w:rsidRPr="00425527">
              <w:rPr>
                <w:rFonts w:cstheme="minorHAnsi"/>
                <w:sz w:val="24"/>
                <w:szCs w:val="24"/>
              </w:rPr>
              <w:t>that includes:</w:t>
            </w:r>
          </w:p>
          <w:p w14:paraId="18D54C10" w14:textId="77777777" w:rsidR="00355FDF" w:rsidRPr="00C0509C" w:rsidRDefault="00BC7B12" w:rsidP="008B4EFD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7B12">
              <w:rPr>
                <w:rFonts w:cstheme="minorHAnsi"/>
                <w:sz w:val="24"/>
                <w:szCs w:val="24"/>
              </w:rPr>
              <w:t>Accreditation-Ready Curriculum Document</w:t>
            </w:r>
          </w:p>
          <w:p w14:paraId="7374B82E" w14:textId="5B5FD839" w:rsidR="00C0509C" w:rsidRPr="00BC7B12" w:rsidRDefault="00C0509C" w:rsidP="00C0509C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7B12">
              <w:rPr>
                <w:rFonts w:cstheme="minorHAnsi"/>
                <w:sz w:val="24"/>
                <w:szCs w:val="24"/>
              </w:rPr>
              <w:t xml:space="preserve">Equipment &amp; Infrastructure Plan </w:t>
            </w:r>
            <w:r>
              <w:rPr>
                <w:rFonts w:cstheme="minorHAnsi"/>
                <w:sz w:val="24"/>
                <w:szCs w:val="24"/>
              </w:rPr>
              <w:t>(Labs and workshops)</w:t>
            </w:r>
          </w:p>
        </w:tc>
        <w:tc>
          <w:tcPr>
            <w:tcW w:w="315" w:type="dxa"/>
          </w:tcPr>
          <w:p w14:paraId="5FCAABAE" w14:textId="4060BD88" w:rsidR="00355FDF" w:rsidRPr="008B4EFD" w:rsidRDefault="00BC7B12" w:rsidP="00957C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355FDF" w:rsidRPr="000532B6" w14:paraId="066CAFDD" w14:textId="77777777" w:rsidTr="00332F9C">
        <w:tc>
          <w:tcPr>
            <w:tcW w:w="8500" w:type="dxa"/>
          </w:tcPr>
          <w:p w14:paraId="1E5765B9" w14:textId="4B6641F6" w:rsidR="009D202D" w:rsidRPr="009D202D" w:rsidRDefault="009D202D" w:rsidP="009D20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202D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val="en-GB"/>
              </w:rPr>
              <w:t>Final Consolidated Technical Report &amp; Handover</w:t>
            </w: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9D202D">
              <w:rPr>
                <w:rFonts w:cstheme="minorHAnsi"/>
                <w:sz w:val="24"/>
                <w:szCs w:val="24"/>
              </w:rPr>
              <w:t xml:space="preserve">that </w:t>
            </w:r>
            <w:r w:rsidR="007812CE">
              <w:rPr>
                <w:rFonts w:cstheme="minorHAnsi"/>
                <w:sz w:val="24"/>
                <w:szCs w:val="24"/>
              </w:rPr>
              <w:t>includes</w:t>
            </w:r>
            <w:r w:rsidRPr="009D202D">
              <w:rPr>
                <w:rFonts w:cstheme="minorHAnsi"/>
                <w:sz w:val="24"/>
                <w:szCs w:val="24"/>
              </w:rPr>
              <w:t>:</w:t>
            </w:r>
          </w:p>
          <w:p w14:paraId="09B04085" w14:textId="77777777" w:rsidR="009D202D" w:rsidRDefault="00BC7B12" w:rsidP="009D202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202D">
              <w:rPr>
                <w:rFonts w:cstheme="minorHAnsi"/>
                <w:sz w:val="24"/>
                <w:szCs w:val="24"/>
              </w:rPr>
              <w:t>Address compliance requirements</w:t>
            </w:r>
          </w:p>
          <w:p w14:paraId="57B41556" w14:textId="0D08123C" w:rsidR="00BC7B12" w:rsidRPr="009D202D" w:rsidRDefault="00BC7B12" w:rsidP="009D202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202D">
              <w:rPr>
                <w:rFonts w:cstheme="minorHAnsi"/>
                <w:sz w:val="24"/>
                <w:szCs w:val="24"/>
              </w:rPr>
              <w:t xml:space="preserve">Final Revised Curriculum (post-validation) </w:t>
            </w:r>
          </w:p>
        </w:tc>
        <w:tc>
          <w:tcPr>
            <w:tcW w:w="315" w:type="dxa"/>
          </w:tcPr>
          <w:p w14:paraId="32A35BAF" w14:textId="5A65B370" w:rsidR="00355FDF" w:rsidRPr="008B4EFD" w:rsidRDefault="00355FDF" w:rsidP="00193C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4EF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4AE19137" w14:textId="77777777" w:rsidR="00C0509C" w:rsidRPr="006A68FE" w:rsidRDefault="00C0509C" w:rsidP="00F70D04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02EF0870" w14:textId="32AE8EB7" w:rsidR="00BE73DA" w:rsidRPr="00027FC6" w:rsidRDefault="00EC1FDF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 xml:space="preserve">Requested profile </w:t>
      </w:r>
    </w:p>
    <w:p w14:paraId="351391CB" w14:textId="669F71B4" w:rsidR="007D4564" w:rsidRPr="008E5AB8" w:rsidRDefault="009A54F8" w:rsidP="009A54F8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8E5AB8">
        <w:rPr>
          <w:rFonts w:cstheme="minorHAnsi"/>
          <w:sz w:val="24"/>
          <w:szCs w:val="24"/>
          <w:lang w:val="en-US"/>
        </w:rPr>
        <w:t xml:space="preserve">The </w:t>
      </w:r>
      <w:r w:rsidR="007D4564" w:rsidRPr="008E5AB8">
        <w:rPr>
          <w:rFonts w:cstheme="minorHAnsi"/>
          <w:sz w:val="24"/>
          <w:szCs w:val="24"/>
          <w:lang w:val="en-US"/>
        </w:rPr>
        <w:t>aquaculture</w:t>
      </w:r>
      <w:r w:rsidR="00CD7581" w:rsidRPr="008E5AB8">
        <w:rPr>
          <w:rFonts w:cstheme="minorHAnsi"/>
          <w:sz w:val="24"/>
          <w:szCs w:val="24"/>
          <w:lang w:val="en-US"/>
        </w:rPr>
        <w:t xml:space="preserve"> </w:t>
      </w:r>
      <w:r w:rsidRPr="008E5AB8">
        <w:rPr>
          <w:rFonts w:cstheme="minorHAnsi"/>
          <w:sz w:val="24"/>
          <w:szCs w:val="24"/>
          <w:lang w:val="en-US"/>
        </w:rPr>
        <w:t>Expert should possess the following qualifications:</w:t>
      </w:r>
    </w:p>
    <w:p w14:paraId="78EFA111" w14:textId="0E96E9C5" w:rsidR="00E05F81" w:rsidRDefault="007C0841" w:rsidP="00656BD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>A</w:t>
      </w:r>
      <w:r w:rsidR="003C02CA">
        <w:rPr>
          <w:rFonts w:cstheme="minorHAnsi"/>
          <w:sz w:val="24"/>
          <w:szCs w:val="24"/>
          <w:lang w:val="en-GB"/>
        </w:rPr>
        <w:t xml:space="preserve"> </w:t>
      </w:r>
      <w:r w:rsidR="00C0509C">
        <w:rPr>
          <w:rFonts w:cstheme="minorHAnsi"/>
          <w:sz w:val="24"/>
          <w:szCs w:val="24"/>
          <w:lang w:val="en-GB"/>
        </w:rPr>
        <w:t>PhD’s</w:t>
      </w:r>
      <w:r w:rsidRPr="008E5AB8">
        <w:rPr>
          <w:rFonts w:cstheme="minorHAnsi"/>
          <w:sz w:val="24"/>
          <w:szCs w:val="24"/>
          <w:lang w:val="en-GB"/>
        </w:rPr>
        <w:t xml:space="preserve"> degree</w:t>
      </w:r>
      <w:r w:rsidR="00C0509C">
        <w:rPr>
          <w:rFonts w:cstheme="minorHAnsi"/>
          <w:sz w:val="24"/>
          <w:szCs w:val="24"/>
          <w:lang w:val="en-GB"/>
        </w:rPr>
        <w:t xml:space="preserve"> </w:t>
      </w:r>
      <w:r w:rsidR="00C0509C" w:rsidRPr="003C02CA">
        <w:rPr>
          <w:rFonts w:cstheme="minorHAnsi"/>
          <w:sz w:val="24"/>
          <w:szCs w:val="24"/>
          <w:lang w:val="en-GB"/>
        </w:rPr>
        <w:t xml:space="preserve">in Aquaculture engineering, Aquaculture, Fisheries or Animal </w:t>
      </w:r>
      <w:r w:rsidR="000C2B4D" w:rsidRPr="003C02CA">
        <w:rPr>
          <w:rFonts w:cstheme="minorHAnsi"/>
          <w:sz w:val="24"/>
          <w:szCs w:val="24"/>
          <w:lang w:val="en-GB"/>
        </w:rPr>
        <w:t>Sciences</w:t>
      </w:r>
      <w:r w:rsidR="00C0509C" w:rsidRPr="003C02CA">
        <w:rPr>
          <w:rFonts w:cstheme="minorHAnsi"/>
          <w:sz w:val="24"/>
          <w:szCs w:val="24"/>
          <w:lang w:val="en-GB"/>
        </w:rPr>
        <w:t xml:space="preserve"> </w:t>
      </w:r>
      <w:r w:rsidR="000C2B4D" w:rsidRPr="003C02CA">
        <w:rPr>
          <w:rFonts w:cstheme="minorHAnsi"/>
          <w:sz w:val="24"/>
          <w:szCs w:val="24"/>
          <w:lang w:val="en-GB"/>
        </w:rPr>
        <w:t xml:space="preserve">with </w:t>
      </w:r>
      <w:r w:rsidR="007812CE">
        <w:rPr>
          <w:rFonts w:cstheme="minorHAnsi"/>
          <w:sz w:val="24"/>
          <w:szCs w:val="24"/>
          <w:lang w:val="en-GB"/>
        </w:rPr>
        <w:t>specialization</w:t>
      </w:r>
      <w:r w:rsidR="00C0509C">
        <w:rPr>
          <w:rFonts w:cstheme="minorHAnsi"/>
          <w:sz w:val="24"/>
          <w:szCs w:val="24"/>
          <w:lang w:val="en-GB"/>
        </w:rPr>
        <w:t xml:space="preserve"> in </w:t>
      </w:r>
      <w:r w:rsidR="000C2B4D">
        <w:rPr>
          <w:rFonts w:cstheme="minorHAnsi"/>
          <w:sz w:val="24"/>
          <w:szCs w:val="24"/>
          <w:lang w:val="en-GB"/>
        </w:rPr>
        <w:t>Aquaculture, fisheries or related aquatic</w:t>
      </w:r>
      <w:r w:rsidR="003C02CA">
        <w:rPr>
          <w:rFonts w:cstheme="minorHAnsi"/>
          <w:sz w:val="24"/>
          <w:szCs w:val="24"/>
          <w:lang w:val="en-GB"/>
        </w:rPr>
        <w:t xml:space="preserve"> resources </w:t>
      </w:r>
      <w:r w:rsidR="00CF65E9">
        <w:rPr>
          <w:rFonts w:cstheme="minorHAnsi"/>
          <w:sz w:val="24"/>
          <w:szCs w:val="24"/>
          <w:lang w:val="en-GB"/>
        </w:rPr>
        <w:t>management.</w:t>
      </w:r>
    </w:p>
    <w:p w14:paraId="536DBB3F" w14:textId="596904C7" w:rsidR="002A59EE" w:rsidRDefault="003C02CA" w:rsidP="00656BD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At least 5</w:t>
      </w:r>
      <w:r w:rsidR="002A59EE" w:rsidRPr="002A59EE">
        <w:rPr>
          <w:rFonts w:cstheme="minorHAnsi"/>
          <w:sz w:val="24"/>
          <w:szCs w:val="24"/>
          <w:lang w:val="en-GB"/>
        </w:rPr>
        <w:t xml:space="preserve"> years of experience in </w:t>
      </w:r>
      <w:r w:rsidR="00F661AF">
        <w:rPr>
          <w:rFonts w:cstheme="minorHAnsi"/>
          <w:sz w:val="24"/>
          <w:szCs w:val="24"/>
          <w:lang w:val="en-GB"/>
        </w:rPr>
        <w:t xml:space="preserve">teaching and </w:t>
      </w:r>
      <w:r>
        <w:rPr>
          <w:rFonts w:cstheme="minorHAnsi"/>
          <w:sz w:val="24"/>
          <w:szCs w:val="24"/>
          <w:lang w:val="en-GB"/>
        </w:rPr>
        <w:t xml:space="preserve">program </w:t>
      </w:r>
      <w:r w:rsidRPr="002A59EE">
        <w:rPr>
          <w:rFonts w:cstheme="minorHAnsi"/>
          <w:sz w:val="24"/>
          <w:szCs w:val="24"/>
          <w:lang w:val="en-GB"/>
        </w:rPr>
        <w:t>development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F661AF">
        <w:rPr>
          <w:rFonts w:cstheme="minorHAnsi"/>
          <w:sz w:val="24"/>
          <w:szCs w:val="24"/>
          <w:lang w:val="en-GB"/>
        </w:rPr>
        <w:t>in</w:t>
      </w:r>
      <w:r>
        <w:rPr>
          <w:rFonts w:cstheme="minorHAnsi"/>
          <w:sz w:val="24"/>
          <w:szCs w:val="24"/>
          <w:lang w:val="en-GB"/>
        </w:rPr>
        <w:t xml:space="preserve"> Higher Learning Institution</w:t>
      </w:r>
      <w:r w:rsidR="00F661AF">
        <w:rPr>
          <w:rFonts w:cstheme="minorHAnsi"/>
          <w:sz w:val="24"/>
          <w:szCs w:val="24"/>
          <w:lang w:val="en-GB"/>
        </w:rPr>
        <w:t>s</w:t>
      </w:r>
      <w:r w:rsidR="00CF65E9">
        <w:rPr>
          <w:rFonts w:cstheme="minorHAnsi"/>
          <w:sz w:val="24"/>
          <w:szCs w:val="24"/>
          <w:lang w:val="en-GB"/>
        </w:rPr>
        <w:t>.</w:t>
      </w:r>
    </w:p>
    <w:p w14:paraId="1DBBB35B" w14:textId="560D43E6" w:rsidR="00A51122" w:rsidRDefault="00A93123" w:rsidP="00A20A2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A51122">
        <w:rPr>
          <w:rFonts w:cstheme="minorHAnsi"/>
          <w:sz w:val="24"/>
          <w:szCs w:val="24"/>
          <w:lang w:val="en-GB"/>
        </w:rPr>
        <w:t xml:space="preserve">At least 3 years of experience </w:t>
      </w:r>
      <w:r w:rsidR="006B25E6">
        <w:rPr>
          <w:rFonts w:cstheme="minorHAnsi"/>
          <w:sz w:val="24"/>
          <w:szCs w:val="24"/>
          <w:lang w:val="en-GB"/>
        </w:rPr>
        <w:t xml:space="preserve">in working with </w:t>
      </w:r>
      <w:r w:rsidR="00A51122" w:rsidRPr="00A51122">
        <w:rPr>
          <w:rFonts w:cstheme="minorHAnsi"/>
          <w:sz w:val="24"/>
          <w:szCs w:val="24"/>
          <w:lang w:val="en-GB"/>
        </w:rPr>
        <w:t>aquaculture practitioners and industry</w:t>
      </w:r>
    </w:p>
    <w:p w14:paraId="080141FE" w14:textId="20D4C5F9" w:rsidR="003C02CA" w:rsidRPr="00A51122" w:rsidRDefault="003C02CA" w:rsidP="00A20A2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A51122">
        <w:rPr>
          <w:rFonts w:cstheme="minorHAnsi"/>
          <w:sz w:val="24"/>
          <w:szCs w:val="24"/>
          <w:lang w:val="en-GB"/>
        </w:rPr>
        <w:t>Understand Aquaculture</w:t>
      </w:r>
      <w:r w:rsidR="00CF65E9" w:rsidRPr="00A51122">
        <w:rPr>
          <w:rFonts w:cstheme="minorHAnsi"/>
          <w:sz w:val="24"/>
          <w:szCs w:val="24"/>
          <w:lang w:val="en-GB"/>
        </w:rPr>
        <w:t xml:space="preserve"> and fisheries in</w:t>
      </w:r>
      <w:r w:rsidRPr="00A51122">
        <w:rPr>
          <w:rFonts w:cstheme="minorHAnsi"/>
          <w:sz w:val="24"/>
          <w:szCs w:val="24"/>
          <w:lang w:val="en-GB"/>
        </w:rPr>
        <w:t xml:space="preserve"> the Rwandan context</w:t>
      </w:r>
      <w:r w:rsidR="00CF65E9" w:rsidRPr="00A51122">
        <w:rPr>
          <w:rFonts w:cstheme="minorHAnsi"/>
          <w:sz w:val="24"/>
          <w:szCs w:val="24"/>
          <w:lang w:val="en-GB"/>
        </w:rPr>
        <w:t xml:space="preserve"> and beyond</w:t>
      </w:r>
    </w:p>
    <w:p w14:paraId="1877E990" w14:textId="5EE7010C" w:rsidR="00F173B8" w:rsidRPr="00F173B8" w:rsidRDefault="00F173B8" w:rsidP="00F173B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F173B8">
        <w:rPr>
          <w:rFonts w:cstheme="minorHAnsi"/>
          <w:sz w:val="24"/>
          <w:szCs w:val="24"/>
          <w:lang w:val="en-GB"/>
        </w:rPr>
        <w:t>Experience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CF65E9">
        <w:rPr>
          <w:rFonts w:cstheme="minorHAnsi"/>
          <w:sz w:val="24"/>
          <w:szCs w:val="24"/>
          <w:lang w:val="en-GB"/>
        </w:rPr>
        <w:t>in working with Aquaculture practitioners</w:t>
      </w:r>
      <w:r w:rsidRPr="00F173B8">
        <w:rPr>
          <w:rFonts w:cstheme="minorHAnsi"/>
          <w:sz w:val="24"/>
          <w:szCs w:val="24"/>
          <w:lang w:val="en-GB"/>
        </w:rPr>
        <w:t>.</w:t>
      </w:r>
      <w:r w:rsidRPr="008E5AB8">
        <w:rPr>
          <w:rFonts w:cstheme="minorHAnsi"/>
          <w:sz w:val="24"/>
          <w:szCs w:val="24"/>
          <w:lang w:val="en-GB"/>
        </w:rPr>
        <w:t xml:space="preserve"> </w:t>
      </w:r>
    </w:p>
    <w:p w14:paraId="67FABF86" w14:textId="4E92D593" w:rsidR="00654FDF" w:rsidRPr="008E5AB8" w:rsidRDefault="00F173B8" w:rsidP="00F173B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>An</w:t>
      </w:r>
      <w:r w:rsidR="00654FDF" w:rsidRPr="008E5AB8">
        <w:rPr>
          <w:rFonts w:cstheme="minorHAnsi"/>
          <w:sz w:val="24"/>
          <w:szCs w:val="24"/>
          <w:lang w:val="en-GB"/>
        </w:rPr>
        <w:t xml:space="preserve"> experience in </w:t>
      </w:r>
      <w:r w:rsidR="007812CE">
        <w:rPr>
          <w:rFonts w:cstheme="minorHAnsi"/>
          <w:sz w:val="24"/>
          <w:szCs w:val="24"/>
          <w:lang w:val="en-GB"/>
        </w:rPr>
        <w:t>competence-based</w:t>
      </w:r>
      <w:r w:rsidR="004732FD" w:rsidRPr="008E5AB8">
        <w:rPr>
          <w:rFonts w:cstheme="minorHAnsi"/>
          <w:sz w:val="24"/>
          <w:szCs w:val="24"/>
          <w:lang w:val="en-GB"/>
        </w:rPr>
        <w:t xml:space="preserve"> </w:t>
      </w:r>
      <w:r w:rsidR="00654FDF" w:rsidRPr="008E5AB8">
        <w:rPr>
          <w:rFonts w:cstheme="minorHAnsi"/>
          <w:sz w:val="24"/>
          <w:szCs w:val="24"/>
          <w:lang w:val="en-GB"/>
        </w:rPr>
        <w:t>curriculum dev</w:t>
      </w:r>
      <w:r w:rsidR="004732FD" w:rsidRPr="008E5AB8">
        <w:rPr>
          <w:rFonts w:cstheme="minorHAnsi"/>
          <w:sz w:val="24"/>
          <w:szCs w:val="24"/>
          <w:lang w:val="en-GB"/>
        </w:rPr>
        <w:t>elopment will be an added value</w:t>
      </w:r>
    </w:p>
    <w:p w14:paraId="77612229" w14:textId="12AC8875" w:rsidR="00654FDF" w:rsidRPr="00F173B8" w:rsidRDefault="00654FDF" w:rsidP="00F173B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lastRenderedPageBreak/>
        <w:t>Strong analytical, report-wr</w:t>
      </w:r>
      <w:r w:rsidR="004732FD" w:rsidRPr="008E5AB8">
        <w:rPr>
          <w:rFonts w:cstheme="minorHAnsi"/>
          <w:sz w:val="24"/>
          <w:szCs w:val="24"/>
          <w:lang w:val="en-GB"/>
        </w:rPr>
        <w:t>iting, and communication skills</w:t>
      </w:r>
    </w:p>
    <w:p w14:paraId="0D714A2B" w14:textId="635EE56C" w:rsidR="00654FDF" w:rsidRPr="00F173B8" w:rsidRDefault="00654FDF" w:rsidP="00656BD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F173B8">
        <w:rPr>
          <w:rFonts w:cstheme="minorHAnsi"/>
          <w:sz w:val="24"/>
          <w:szCs w:val="24"/>
          <w:lang w:val="en-GB"/>
        </w:rPr>
        <w:t>Excellent oral communication and presentation skills in English. Knowledge o</w:t>
      </w:r>
      <w:r w:rsidR="004732FD" w:rsidRPr="00F173B8">
        <w:rPr>
          <w:rFonts w:cstheme="minorHAnsi"/>
          <w:sz w:val="24"/>
          <w:szCs w:val="24"/>
          <w:lang w:val="en-GB"/>
        </w:rPr>
        <w:t>f Kinyarwanda is an added value</w:t>
      </w:r>
      <w:r w:rsidR="00CF65E9">
        <w:rPr>
          <w:rFonts w:cstheme="minorHAnsi"/>
          <w:sz w:val="24"/>
          <w:szCs w:val="24"/>
          <w:lang w:val="en-GB"/>
        </w:rPr>
        <w:t>.</w:t>
      </w:r>
    </w:p>
    <w:p w14:paraId="5627D076" w14:textId="293344DE" w:rsidR="008F2EC9" w:rsidRPr="008E5AB8" w:rsidRDefault="008F2EC9" w:rsidP="00656BD8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8E5AB8">
        <w:rPr>
          <w:rFonts w:cstheme="minorHAnsi"/>
          <w:sz w:val="24"/>
          <w:szCs w:val="24"/>
          <w:lang w:val="en-US"/>
        </w:rPr>
        <w:t xml:space="preserve">Capable </w:t>
      </w:r>
      <w:r w:rsidR="007812CE">
        <w:rPr>
          <w:rFonts w:cstheme="minorHAnsi"/>
          <w:sz w:val="24"/>
          <w:szCs w:val="24"/>
          <w:lang w:val="en-US"/>
        </w:rPr>
        <w:t>of working</w:t>
      </w:r>
      <w:r w:rsidRPr="008E5AB8">
        <w:rPr>
          <w:rFonts w:cstheme="minorHAnsi"/>
          <w:sz w:val="24"/>
          <w:szCs w:val="24"/>
          <w:lang w:val="en-US"/>
        </w:rPr>
        <w:t xml:space="preserve"> independently an</w:t>
      </w:r>
      <w:r w:rsidR="004732FD" w:rsidRPr="008E5AB8">
        <w:rPr>
          <w:rFonts w:cstheme="minorHAnsi"/>
          <w:sz w:val="24"/>
          <w:szCs w:val="24"/>
          <w:lang w:val="en-US"/>
        </w:rPr>
        <w:t xml:space="preserve">d </w:t>
      </w:r>
      <w:r w:rsidR="007812CE">
        <w:rPr>
          <w:rFonts w:cstheme="minorHAnsi"/>
          <w:sz w:val="24"/>
          <w:szCs w:val="24"/>
          <w:lang w:val="en-US"/>
        </w:rPr>
        <w:t>performing</w:t>
      </w:r>
      <w:r w:rsidR="007812CE" w:rsidRPr="008E5AB8">
        <w:rPr>
          <w:rFonts w:cstheme="minorHAnsi"/>
          <w:sz w:val="24"/>
          <w:szCs w:val="24"/>
          <w:lang w:val="en-US"/>
        </w:rPr>
        <w:t xml:space="preserve"> </w:t>
      </w:r>
      <w:r w:rsidR="004732FD" w:rsidRPr="008E5AB8">
        <w:rPr>
          <w:rFonts w:cstheme="minorHAnsi"/>
          <w:sz w:val="24"/>
          <w:szCs w:val="24"/>
          <w:lang w:val="en-US"/>
        </w:rPr>
        <w:t>under tight deadlines</w:t>
      </w:r>
      <w:r w:rsidR="00CF65E9">
        <w:rPr>
          <w:rFonts w:cstheme="minorHAnsi"/>
          <w:sz w:val="24"/>
          <w:szCs w:val="24"/>
          <w:lang w:val="en-US"/>
        </w:rPr>
        <w:t>.</w:t>
      </w:r>
    </w:p>
    <w:p w14:paraId="1A525128" w14:textId="274307E3" w:rsidR="00E05F81" w:rsidRPr="008E5AB8" w:rsidRDefault="00E05F81" w:rsidP="00E05F8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5C0C6EAC" w14:textId="2EE5C2E7" w:rsidR="00027FC6" w:rsidRPr="008E5AB8" w:rsidRDefault="00027FC6" w:rsidP="00027FC6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In order to accomplish his/her mission, the expert will work under the supervision of Rwanda Polytechnic and </w:t>
      </w:r>
      <w:r w:rsidR="007812CE">
        <w:rPr>
          <w:rFonts w:cstheme="minorHAnsi"/>
          <w:sz w:val="24"/>
          <w:szCs w:val="24"/>
          <w:lang w:val="en-GB"/>
        </w:rPr>
        <w:t xml:space="preserve">the </w:t>
      </w:r>
      <w:r w:rsidRPr="008E5AB8">
        <w:rPr>
          <w:rFonts w:cstheme="minorHAnsi"/>
          <w:sz w:val="24"/>
          <w:szCs w:val="24"/>
          <w:lang w:val="en-GB"/>
        </w:rPr>
        <w:t xml:space="preserve">Expertise France component manager.  </w:t>
      </w:r>
    </w:p>
    <w:p w14:paraId="5E368938" w14:textId="0667F106" w:rsidR="005A53D6" w:rsidRPr="00EF77C8" w:rsidRDefault="00027FC6" w:rsidP="00EF77C8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 xml:space="preserve">Through </w:t>
      </w:r>
      <w:r w:rsidR="007812CE">
        <w:rPr>
          <w:rFonts w:cstheme="minorHAnsi"/>
          <w:sz w:val="24"/>
          <w:szCs w:val="24"/>
          <w:lang w:val="en-GB"/>
        </w:rPr>
        <w:t xml:space="preserve">the </w:t>
      </w:r>
      <w:r w:rsidRPr="008E5AB8">
        <w:rPr>
          <w:rFonts w:cstheme="minorHAnsi"/>
          <w:sz w:val="24"/>
          <w:szCs w:val="24"/>
          <w:lang w:val="en-GB"/>
        </w:rPr>
        <w:t>AFTER 2 project funds, Expertise France will provide technical and coordination support</w:t>
      </w:r>
      <w:r w:rsidR="007812CE">
        <w:rPr>
          <w:rFonts w:cstheme="minorHAnsi"/>
          <w:sz w:val="24"/>
          <w:szCs w:val="24"/>
          <w:lang w:val="en-GB"/>
        </w:rPr>
        <w:t>,</w:t>
      </w:r>
      <w:r w:rsidRPr="008E5AB8">
        <w:rPr>
          <w:rFonts w:cstheme="minorHAnsi"/>
          <w:sz w:val="24"/>
          <w:szCs w:val="24"/>
          <w:lang w:val="en-GB"/>
        </w:rPr>
        <w:t xml:space="preserve"> as well as covering all the costs related to this assignment.</w:t>
      </w:r>
    </w:p>
    <w:p w14:paraId="43E64841" w14:textId="21AF1C2E" w:rsidR="00344D4B" w:rsidRPr="00027FC6" w:rsidRDefault="00FA492B" w:rsidP="00656BD8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027FC6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Calendar</w:t>
      </w:r>
    </w:p>
    <w:p w14:paraId="407C1126" w14:textId="630045E3" w:rsidR="0037325E" w:rsidRDefault="00930D35" w:rsidP="00A81477">
      <w:pPr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>The</w:t>
      </w:r>
      <w:r w:rsidR="00FF7983" w:rsidRPr="008E5AB8">
        <w:rPr>
          <w:rFonts w:cstheme="minorHAnsi"/>
          <w:sz w:val="24"/>
          <w:szCs w:val="24"/>
          <w:lang w:val="en-GB"/>
        </w:rPr>
        <w:t xml:space="preserve"> assignment will be conducted from </w:t>
      </w:r>
      <w:r w:rsidR="00EB4A0F">
        <w:rPr>
          <w:rFonts w:cstheme="minorHAnsi"/>
          <w:sz w:val="24"/>
          <w:szCs w:val="24"/>
          <w:lang w:val="en-GB"/>
        </w:rPr>
        <w:t xml:space="preserve">End of </w:t>
      </w:r>
      <w:r w:rsidR="00654FDF" w:rsidRPr="008E5AB8">
        <w:rPr>
          <w:rFonts w:cstheme="minorHAnsi"/>
          <w:sz w:val="24"/>
          <w:szCs w:val="24"/>
          <w:lang w:val="en-GB"/>
        </w:rPr>
        <w:t>April</w:t>
      </w:r>
      <w:r w:rsidR="004A50D2" w:rsidRPr="008E5AB8">
        <w:rPr>
          <w:rFonts w:cstheme="minorHAnsi"/>
          <w:sz w:val="24"/>
          <w:szCs w:val="24"/>
          <w:lang w:val="en-GB"/>
        </w:rPr>
        <w:t xml:space="preserve"> </w:t>
      </w:r>
      <w:r w:rsidR="002E1C0E">
        <w:rPr>
          <w:rFonts w:cstheme="minorHAnsi"/>
          <w:sz w:val="24"/>
          <w:szCs w:val="24"/>
          <w:lang w:val="en-GB"/>
        </w:rPr>
        <w:t>2026</w:t>
      </w:r>
      <w:r w:rsidR="00FF7983" w:rsidRPr="008E5AB8">
        <w:rPr>
          <w:rFonts w:cstheme="minorHAnsi"/>
          <w:sz w:val="24"/>
          <w:szCs w:val="24"/>
          <w:lang w:val="en-GB"/>
        </w:rPr>
        <w:t xml:space="preserve"> to </w:t>
      </w:r>
      <w:r w:rsidR="002E1C0E">
        <w:rPr>
          <w:rFonts w:cstheme="minorHAnsi"/>
          <w:sz w:val="24"/>
          <w:szCs w:val="24"/>
          <w:lang w:val="en-GB"/>
        </w:rPr>
        <w:t>December 2026</w:t>
      </w:r>
      <w:r w:rsidR="00C95AC4" w:rsidRPr="008E5AB8">
        <w:rPr>
          <w:rFonts w:cstheme="minorHAnsi"/>
          <w:sz w:val="24"/>
          <w:szCs w:val="24"/>
          <w:lang w:val="en-GB"/>
        </w:rPr>
        <w:t>.</w:t>
      </w:r>
      <w:r w:rsidRPr="008E5AB8">
        <w:rPr>
          <w:rFonts w:cstheme="minorHAnsi"/>
          <w:sz w:val="24"/>
          <w:szCs w:val="24"/>
          <w:lang w:val="en-GB"/>
        </w:rPr>
        <w:t xml:space="preserve"> The estimated number of </w:t>
      </w:r>
      <w:r w:rsidR="00EB4A0F" w:rsidRPr="00EB4A0F">
        <w:rPr>
          <w:rFonts w:cstheme="minorHAnsi"/>
          <w:b/>
          <w:bCs/>
          <w:sz w:val="24"/>
          <w:szCs w:val="24"/>
          <w:lang w:val="en-GB"/>
        </w:rPr>
        <w:t xml:space="preserve">person- </w:t>
      </w:r>
      <w:r w:rsidRPr="00EB4A0F">
        <w:rPr>
          <w:rFonts w:cstheme="minorHAnsi"/>
          <w:b/>
          <w:bCs/>
          <w:sz w:val="24"/>
          <w:szCs w:val="24"/>
          <w:lang w:val="en-GB"/>
        </w:rPr>
        <w:t>day</w:t>
      </w:r>
      <w:r w:rsidR="00EF4F0C" w:rsidRPr="00EB4A0F">
        <w:rPr>
          <w:rFonts w:cstheme="minorHAnsi"/>
          <w:b/>
          <w:bCs/>
          <w:sz w:val="24"/>
          <w:szCs w:val="24"/>
          <w:lang w:val="en-GB"/>
        </w:rPr>
        <w:t>s to perform this assignment is</w:t>
      </w:r>
      <w:r w:rsidRPr="00EB4A0F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2E1C0E" w:rsidRPr="00EB4A0F">
        <w:rPr>
          <w:rFonts w:cstheme="minorHAnsi"/>
          <w:b/>
          <w:bCs/>
          <w:sz w:val="24"/>
          <w:szCs w:val="24"/>
          <w:lang w:val="en-GB"/>
        </w:rPr>
        <w:t>5</w:t>
      </w:r>
      <w:r w:rsidR="00BC7B12" w:rsidRPr="00EB4A0F">
        <w:rPr>
          <w:rFonts w:cstheme="minorHAnsi"/>
          <w:b/>
          <w:bCs/>
          <w:sz w:val="24"/>
          <w:szCs w:val="24"/>
          <w:lang w:val="en-GB"/>
        </w:rPr>
        <w:t>0</w:t>
      </w:r>
      <w:r w:rsidR="002E1C0E" w:rsidRPr="00EB4A0F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74468" w:rsidRPr="00EB4A0F">
        <w:rPr>
          <w:rFonts w:cstheme="minorHAnsi"/>
          <w:b/>
          <w:bCs/>
          <w:sz w:val="24"/>
          <w:szCs w:val="24"/>
          <w:lang w:val="en-GB"/>
        </w:rPr>
        <w:t>days</w:t>
      </w:r>
      <w:r w:rsidRPr="008E5AB8">
        <w:rPr>
          <w:rFonts w:cstheme="minorHAnsi"/>
          <w:sz w:val="24"/>
          <w:szCs w:val="24"/>
          <w:lang w:val="en-GB"/>
        </w:rPr>
        <w:t>.</w:t>
      </w:r>
    </w:p>
    <w:p w14:paraId="0FEA7F96" w14:textId="6FCD654C" w:rsidR="00602601" w:rsidRPr="00602601" w:rsidRDefault="00602601" w:rsidP="00602601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</w:pPr>
      <w:r w:rsidRPr="00602601">
        <w:rPr>
          <w:rFonts w:asciiTheme="minorHAnsi" w:hAnsiTheme="minorHAnsi" w:cstheme="minorHAnsi"/>
          <w:b/>
          <w:color w:val="00B0F0"/>
          <w:sz w:val="24"/>
          <w:szCs w:val="24"/>
          <w:lang w:val="en-GB"/>
        </w:rPr>
        <w:t>Apply here:</w:t>
      </w:r>
    </w:p>
    <w:p w14:paraId="2C8FEE48" w14:textId="77777777" w:rsidR="00602601" w:rsidRDefault="00D10828" w:rsidP="00602601">
      <w:pPr>
        <w:pStyle w:val="NormalWeb"/>
        <w:rPr>
          <w:rFonts w:ascii="Calibri" w:hAnsi="Calibri" w:cs="Calibri"/>
          <w:color w:val="000000"/>
        </w:rPr>
      </w:pPr>
      <w:hyperlink r:id="rId14" w:history="1">
        <w:r w:rsidR="00602601">
          <w:rPr>
            <w:rStyle w:val="Hyperlink"/>
            <w:rFonts w:ascii="Calibri" w:hAnsi="Calibri" w:cs="Calibri"/>
          </w:rPr>
          <w:t>https://expertise-france.gestmax.fr/15094/1/individual-consultancy-for-an-aquaculture-expert-h-f/en_US?backlink=search</w:t>
        </w:r>
      </w:hyperlink>
    </w:p>
    <w:p w14:paraId="584484AC" w14:textId="77777777" w:rsidR="00602601" w:rsidRPr="00602601" w:rsidRDefault="00602601" w:rsidP="00A81477">
      <w:pPr>
        <w:rPr>
          <w:rFonts w:cstheme="minorHAnsi"/>
          <w:sz w:val="24"/>
          <w:szCs w:val="24"/>
          <w:lang w:val="en-US"/>
        </w:rPr>
      </w:pPr>
    </w:p>
    <w:p w14:paraId="66FB90C4" w14:textId="77777777" w:rsidR="0037325E" w:rsidRPr="008E5AB8" w:rsidRDefault="0037325E" w:rsidP="0037325E">
      <w:pPr>
        <w:rPr>
          <w:rFonts w:cstheme="minorHAnsi"/>
          <w:sz w:val="24"/>
          <w:szCs w:val="24"/>
          <w:lang w:val="en-GB"/>
        </w:rPr>
      </w:pPr>
    </w:p>
    <w:p w14:paraId="0C0F3BF4" w14:textId="0835DDBF" w:rsidR="00930D35" w:rsidRPr="008E5AB8" w:rsidRDefault="0037325E" w:rsidP="0037325E">
      <w:pPr>
        <w:tabs>
          <w:tab w:val="left" w:pos="7230"/>
        </w:tabs>
        <w:rPr>
          <w:rFonts w:cstheme="minorHAnsi"/>
          <w:sz w:val="24"/>
          <w:szCs w:val="24"/>
          <w:lang w:val="en-GB"/>
        </w:rPr>
      </w:pPr>
      <w:r w:rsidRPr="008E5AB8">
        <w:rPr>
          <w:rFonts w:cstheme="minorHAnsi"/>
          <w:sz w:val="24"/>
          <w:szCs w:val="24"/>
          <w:lang w:val="en-GB"/>
        </w:rPr>
        <w:tab/>
      </w:r>
    </w:p>
    <w:sectPr w:rsidR="00930D35" w:rsidRPr="008E5AB8" w:rsidSect="00A81477">
      <w:footerReference w:type="default" r:id="rId15"/>
      <w:pgSz w:w="11906" w:h="16838"/>
      <w:pgMar w:top="72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7171" w14:textId="77777777" w:rsidR="00D10828" w:rsidRDefault="00D10828" w:rsidP="00BA1567">
      <w:pPr>
        <w:spacing w:after="0" w:line="240" w:lineRule="auto"/>
      </w:pPr>
      <w:r>
        <w:separator/>
      </w:r>
    </w:p>
  </w:endnote>
  <w:endnote w:type="continuationSeparator" w:id="0">
    <w:p w14:paraId="136B9CBA" w14:textId="77777777" w:rsidR="00D10828" w:rsidRDefault="00D10828" w:rsidP="00BA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734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00CAD" w14:textId="74293C50" w:rsidR="000E10F8" w:rsidRDefault="000E10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4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91FF9E" w14:textId="3A315D6F" w:rsidR="000E10F8" w:rsidRDefault="000E10F8">
    <w:pPr>
      <w:pStyle w:val="Footer"/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12DA4F82" wp14:editId="2A24A248">
          <wp:extent cx="1927654" cy="434340"/>
          <wp:effectExtent l="0" t="0" r="0" b="3810"/>
          <wp:docPr id="1" name="Picture 1" descr="C:\Users\Kiba Muvunyi\AppData\Local\Microsoft\Windows\INetCache\Content.Outlook\C3BDITQ8\LETTER HEAD  expertise france new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Kiba Muvunyi\AppData\Local\Microsoft\Windows\INetCache\Content.Outlook\C3BDITQ8\LETTER HEAD  expertise france new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506" cy="45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F8128" w14:textId="77777777" w:rsidR="00D10828" w:rsidRDefault="00D10828" w:rsidP="00BA1567">
      <w:pPr>
        <w:spacing w:after="0" w:line="240" w:lineRule="auto"/>
      </w:pPr>
      <w:r>
        <w:separator/>
      </w:r>
    </w:p>
  </w:footnote>
  <w:footnote w:type="continuationSeparator" w:id="0">
    <w:p w14:paraId="586EABE5" w14:textId="77777777" w:rsidR="00D10828" w:rsidRDefault="00D10828" w:rsidP="00BA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B18"/>
    <w:multiLevelType w:val="hybridMultilevel"/>
    <w:tmpl w:val="9CA25D84"/>
    <w:lvl w:ilvl="0" w:tplc="BC9C27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5435D"/>
    <w:multiLevelType w:val="hybridMultilevel"/>
    <w:tmpl w:val="63B0E172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52A06"/>
    <w:multiLevelType w:val="hybridMultilevel"/>
    <w:tmpl w:val="9D4C0390"/>
    <w:lvl w:ilvl="0" w:tplc="1F88F1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967B4"/>
    <w:multiLevelType w:val="hybridMultilevel"/>
    <w:tmpl w:val="EB96971C"/>
    <w:lvl w:ilvl="0" w:tplc="76B811B0">
      <w:numFmt w:val="bullet"/>
      <w:lvlText w:val="•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0EA202AF"/>
    <w:multiLevelType w:val="hybridMultilevel"/>
    <w:tmpl w:val="54247FA6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46B4E"/>
    <w:multiLevelType w:val="hybridMultilevel"/>
    <w:tmpl w:val="67DCDE22"/>
    <w:lvl w:ilvl="0" w:tplc="3C1C586E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207C"/>
    <w:multiLevelType w:val="hybridMultilevel"/>
    <w:tmpl w:val="A42CCC62"/>
    <w:lvl w:ilvl="0" w:tplc="100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5B3F71"/>
    <w:multiLevelType w:val="hybridMultilevel"/>
    <w:tmpl w:val="254ACA6E"/>
    <w:lvl w:ilvl="0" w:tplc="1000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26152CC0"/>
    <w:multiLevelType w:val="hybridMultilevel"/>
    <w:tmpl w:val="E700A7B4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A2FFF"/>
    <w:multiLevelType w:val="hybridMultilevel"/>
    <w:tmpl w:val="4ECE93E0"/>
    <w:lvl w:ilvl="0" w:tplc="849601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B7E93"/>
    <w:multiLevelType w:val="hybridMultilevel"/>
    <w:tmpl w:val="B38ED972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6C4993"/>
    <w:multiLevelType w:val="hybridMultilevel"/>
    <w:tmpl w:val="7898FAD0"/>
    <w:lvl w:ilvl="0" w:tplc="100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330AC2"/>
    <w:multiLevelType w:val="hybridMultilevel"/>
    <w:tmpl w:val="B9A6A5F8"/>
    <w:lvl w:ilvl="0" w:tplc="BC9C27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60085"/>
    <w:multiLevelType w:val="hybridMultilevel"/>
    <w:tmpl w:val="F9C6A69C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43871"/>
    <w:multiLevelType w:val="hybridMultilevel"/>
    <w:tmpl w:val="047C68DE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00AEF"/>
    <w:multiLevelType w:val="hybridMultilevel"/>
    <w:tmpl w:val="4CF85FC6"/>
    <w:lvl w:ilvl="0" w:tplc="1000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473F7108"/>
    <w:multiLevelType w:val="multilevel"/>
    <w:tmpl w:val="1FA2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F1D39"/>
    <w:multiLevelType w:val="hybridMultilevel"/>
    <w:tmpl w:val="112E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F4711"/>
    <w:multiLevelType w:val="hybridMultilevel"/>
    <w:tmpl w:val="896C771E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5091F"/>
    <w:multiLevelType w:val="hybridMultilevel"/>
    <w:tmpl w:val="2B9ED0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443F13"/>
    <w:multiLevelType w:val="hybridMultilevel"/>
    <w:tmpl w:val="F9DE4B44"/>
    <w:lvl w:ilvl="0" w:tplc="BC9C270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C35240"/>
    <w:multiLevelType w:val="hybridMultilevel"/>
    <w:tmpl w:val="63A09014"/>
    <w:lvl w:ilvl="0" w:tplc="100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D7176D"/>
    <w:multiLevelType w:val="hybridMultilevel"/>
    <w:tmpl w:val="A740AA88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320035"/>
    <w:multiLevelType w:val="hybridMultilevel"/>
    <w:tmpl w:val="881C0BD2"/>
    <w:lvl w:ilvl="0" w:tplc="B2A052A8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1A4E9AC">
      <w:numFmt w:val="bullet"/>
      <w:lvlText w:val=""/>
      <w:lvlJc w:val="left"/>
      <w:pPr>
        <w:ind w:left="243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10111E0"/>
    <w:multiLevelType w:val="multilevel"/>
    <w:tmpl w:val="F9A4A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B5363"/>
    <w:multiLevelType w:val="multilevel"/>
    <w:tmpl w:val="39D05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16A2C"/>
    <w:multiLevelType w:val="hybridMultilevel"/>
    <w:tmpl w:val="AF68AF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483CF6"/>
    <w:multiLevelType w:val="hybridMultilevel"/>
    <w:tmpl w:val="2474F672"/>
    <w:lvl w:ilvl="0" w:tplc="BC9C27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3683"/>
    <w:multiLevelType w:val="hybridMultilevel"/>
    <w:tmpl w:val="D99607D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25"/>
  </w:num>
  <w:num w:numId="5">
    <w:abstractNumId w:val="24"/>
  </w:num>
  <w:num w:numId="6">
    <w:abstractNumId w:val="16"/>
  </w:num>
  <w:num w:numId="7">
    <w:abstractNumId w:val="5"/>
  </w:num>
  <w:num w:numId="8">
    <w:abstractNumId w:val="17"/>
  </w:num>
  <w:num w:numId="9">
    <w:abstractNumId w:val="4"/>
  </w:num>
  <w:num w:numId="10">
    <w:abstractNumId w:val="10"/>
  </w:num>
  <w:num w:numId="11">
    <w:abstractNumId w:val="26"/>
  </w:num>
  <w:num w:numId="12">
    <w:abstractNumId w:val="19"/>
  </w:num>
  <w:num w:numId="13">
    <w:abstractNumId w:val="22"/>
  </w:num>
  <w:num w:numId="14">
    <w:abstractNumId w:val="11"/>
  </w:num>
  <w:num w:numId="15">
    <w:abstractNumId w:val="28"/>
  </w:num>
  <w:num w:numId="16">
    <w:abstractNumId w:val="27"/>
  </w:num>
  <w:num w:numId="17">
    <w:abstractNumId w:val="20"/>
  </w:num>
  <w:num w:numId="18">
    <w:abstractNumId w:val="0"/>
  </w:num>
  <w:num w:numId="19">
    <w:abstractNumId w:val="12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15"/>
  </w:num>
  <w:num w:numId="25">
    <w:abstractNumId w:val="8"/>
  </w:num>
  <w:num w:numId="26">
    <w:abstractNumId w:val="21"/>
  </w:num>
  <w:num w:numId="27">
    <w:abstractNumId w:val="1"/>
  </w:num>
  <w:num w:numId="28">
    <w:abstractNumId w:val="18"/>
  </w:num>
  <w:num w:numId="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029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C"/>
    <w:rsid w:val="00004532"/>
    <w:rsid w:val="00006662"/>
    <w:rsid w:val="000110B6"/>
    <w:rsid w:val="00025F3E"/>
    <w:rsid w:val="00026A0F"/>
    <w:rsid w:val="00027FC6"/>
    <w:rsid w:val="00033C97"/>
    <w:rsid w:val="000522F3"/>
    <w:rsid w:val="000532B6"/>
    <w:rsid w:val="000542F1"/>
    <w:rsid w:val="00054783"/>
    <w:rsid w:val="000568D6"/>
    <w:rsid w:val="00061863"/>
    <w:rsid w:val="00073A39"/>
    <w:rsid w:val="00091252"/>
    <w:rsid w:val="00091487"/>
    <w:rsid w:val="000A216E"/>
    <w:rsid w:val="000B2193"/>
    <w:rsid w:val="000B42F2"/>
    <w:rsid w:val="000C1C2A"/>
    <w:rsid w:val="000C2B4D"/>
    <w:rsid w:val="000C3B35"/>
    <w:rsid w:val="000C4E5D"/>
    <w:rsid w:val="000E04CE"/>
    <w:rsid w:val="000E10F8"/>
    <w:rsid w:val="000E4AAA"/>
    <w:rsid w:val="000F0F48"/>
    <w:rsid w:val="000F6F2D"/>
    <w:rsid w:val="0010773B"/>
    <w:rsid w:val="001162F8"/>
    <w:rsid w:val="00117EB3"/>
    <w:rsid w:val="00123733"/>
    <w:rsid w:val="0012579D"/>
    <w:rsid w:val="0012723C"/>
    <w:rsid w:val="00132CA4"/>
    <w:rsid w:val="0015039E"/>
    <w:rsid w:val="00152100"/>
    <w:rsid w:val="00162F0F"/>
    <w:rsid w:val="001743BA"/>
    <w:rsid w:val="00187404"/>
    <w:rsid w:val="00193C41"/>
    <w:rsid w:val="001A2D9F"/>
    <w:rsid w:val="001A36A1"/>
    <w:rsid w:val="001A7916"/>
    <w:rsid w:val="001C64A0"/>
    <w:rsid w:val="001E6D19"/>
    <w:rsid w:val="001F758D"/>
    <w:rsid w:val="00204D56"/>
    <w:rsid w:val="002062BF"/>
    <w:rsid w:val="002072EC"/>
    <w:rsid w:val="0021204A"/>
    <w:rsid w:val="00215045"/>
    <w:rsid w:val="00221FB9"/>
    <w:rsid w:val="0022588A"/>
    <w:rsid w:val="002265D1"/>
    <w:rsid w:val="002269F2"/>
    <w:rsid w:val="002304C9"/>
    <w:rsid w:val="00254DF5"/>
    <w:rsid w:val="002625C8"/>
    <w:rsid w:val="0026705C"/>
    <w:rsid w:val="002735B8"/>
    <w:rsid w:val="00277127"/>
    <w:rsid w:val="00285435"/>
    <w:rsid w:val="0028794B"/>
    <w:rsid w:val="00295680"/>
    <w:rsid w:val="002A59EE"/>
    <w:rsid w:val="002B0B85"/>
    <w:rsid w:val="002B3D1F"/>
    <w:rsid w:val="002B74EE"/>
    <w:rsid w:val="002D0362"/>
    <w:rsid w:val="002D6520"/>
    <w:rsid w:val="002D65BE"/>
    <w:rsid w:val="002E05F4"/>
    <w:rsid w:val="002E1BBA"/>
    <w:rsid w:val="002E1C0E"/>
    <w:rsid w:val="002F633A"/>
    <w:rsid w:val="002F7AA2"/>
    <w:rsid w:val="003017D2"/>
    <w:rsid w:val="00315E23"/>
    <w:rsid w:val="00317219"/>
    <w:rsid w:val="00331BDD"/>
    <w:rsid w:val="00332F9C"/>
    <w:rsid w:val="003338D2"/>
    <w:rsid w:val="00344D4B"/>
    <w:rsid w:val="00350A54"/>
    <w:rsid w:val="00350B72"/>
    <w:rsid w:val="003522D6"/>
    <w:rsid w:val="00352EF8"/>
    <w:rsid w:val="00355FDF"/>
    <w:rsid w:val="00356500"/>
    <w:rsid w:val="003627F8"/>
    <w:rsid w:val="0037325E"/>
    <w:rsid w:val="0037658E"/>
    <w:rsid w:val="00397DB2"/>
    <w:rsid w:val="003A007C"/>
    <w:rsid w:val="003A1E06"/>
    <w:rsid w:val="003A3BF1"/>
    <w:rsid w:val="003B2537"/>
    <w:rsid w:val="003C02CA"/>
    <w:rsid w:val="003D1F0B"/>
    <w:rsid w:val="003F0088"/>
    <w:rsid w:val="003F038C"/>
    <w:rsid w:val="003F0D79"/>
    <w:rsid w:val="00407543"/>
    <w:rsid w:val="00413392"/>
    <w:rsid w:val="00416A57"/>
    <w:rsid w:val="00421B03"/>
    <w:rsid w:val="00421FF1"/>
    <w:rsid w:val="00425527"/>
    <w:rsid w:val="004318E5"/>
    <w:rsid w:val="00443CF1"/>
    <w:rsid w:val="00456394"/>
    <w:rsid w:val="00460303"/>
    <w:rsid w:val="00461D41"/>
    <w:rsid w:val="0046213B"/>
    <w:rsid w:val="00465571"/>
    <w:rsid w:val="00467E00"/>
    <w:rsid w:val="00471A4F"/>
    <w:rsid w:val="004732FD"/>
    <w:rsid w:val="004808FA"/>
    <w:rsid w:val="004831BC"/>
    <w:rsid w:val="00484154"/>
    <w:rsid w:val="00486A5D"/>
    <w:rsid w:val="004874C8"/>
    <w:rsid w:val="0049230B"/>
    <w:rsid w:val="00496CFD"/>
    <w:rsid w:val="00497A1F"/>
    <w:rsid w:val="004A1FC0"/>
    <w:rsid w:val="004A3A61"/>
    <w:rsid w:val="004A50D2"/>
    <w:rsid w:val="004B0A8F"/>
    <w:rsid w:val="004B1114"/>
    <w:rsid w:val="004C1C90"/>
    <w:rsid w:val="004C457A"/>
    <w:rsid w:val="004D29BC"/>
    <w:rsid w:val="004D441D"/>
    <w:rsid w:val="004E5DBD"/>
    <w:rsid w:val="004E601F"/>
    <w:rsid w:val="004F446A"/>
    <w:rsid w:val="004F4F0E"/>
    <w:rsid w:val="00507AA2"/>
    <w:rsid w:val="00512247"/>
    <w:rsid w:val="0051441F"/>
    <w:rsid w:val="005254AE"/>
    <w:rsid w:val="005346E2"/>
    <w:rsid w:val="00535D0C"/>
    <w:rsid w:val="005401CF"/>
    <w:rsid w:val="00550E62"/>
    <w:rsid w:val="00562CD1"/>
    <w:rsid w:val="005631E8"/>
    <w:rsid w:val="00567F99"/>
    <w:rsid w:val="00575F51"/>
    <w:rsid w:val="00583478"/>
    <w:rsid w:val="0059257B"/>
    <w:rsid w:val="00593D4A"/>
    <w:rsid w:val="005975DB"/>
    <w:rsid w:val="005A2C53"/>
    <w:rsid w:val="005A53D6"/>
    <w:rsid w:val="005B7357"/>
    <w:rsid w:val="005C6B46"/>
    <w:rsid w:val="005C7F88"/>
    <w:rsid w:val="005D2F3F"/>
    <w:rsid w:val="005E2E50"/>
    <w:rsid w:val="005E3ABB"/>
    <w:rsid w:val="005F3317"/>
    <w:rsid w:val="005F5F0D"/>
    <w:rsid w:val="00601886"/>
    <w:rsid w:val="00602601"/>
    <w:rsid w:val="00604488"/>
    <w:rsid w:val="00611B87"/>
    <w:rsid w:val="00615EEF"/>
    <w:rsid w:val="00626F7D"/>
    <w:rsid w:val="00634913"/>
    <w:rsid w:val="00654FDF"/>
    <w:rsid w:val="00656BD8"/>
    <w:rsid w:val="006858D4"/>
    <w:rsid w:val="006A18D2"/>
    <w:rsid w:val="006A68FE"/>
    <w:rsid w:val="006A7E3D"/>
    <w:rsid w:val="006B0F2C"/>
    <w:rsid w:val="006B1B5A"/>
    <w:rsid w:val="006B25E6"/>
    <w:rsid w:val="006D032E"/>
    <w:rsid w:val="006D3FCC"/>
    <w:rsid w:val="006E58C7"/>
    <w:rsid w:val="006F08A0"/>
    <w:rsid w:val="006F1DF7"/>
    <w:rsid w:val="006F483F"/>
    <w:rsid w:val="007012FD"/>
    <w:rsid w:val="007044E4"/>
    <w:rsid w:val="00712AD1"/>
    <w:rsid w:val="00724717"/>
    <w:rsid w:val="00727231"/>
    <w:rsid w:val="0074132B"/>
    <w:rsid w:val="00741392"/>
    <w:rsid w:val="00745F1D"/>
    <w:rsid w:val="00751D46"/>
    <w:rsid w:val="00752E09"/>
    <w:rsid w:val="007547D6"/>
    <w:rsid w:val="00756DAE"/>
    <w:rsid w:val="00761F14"/>
    <w:rsid w:val="00770272"/>
    <w:rsid w:val="007747C4"/>
    <w:rsid w:val="007812CE"/>
    <w:rsid w:val="00793A8C"/>
    <w:rsid w:val="007966D9"/>
    <w:rsid w:val="0079766B"/>
    <w:rsid w:val="007B1FA9"/>
    <w:rsid w:val="007B472E"/>
    <w:rsid w:val="007B4D06"/>
    <w:rsid w:val="007C07D4"/>
    <w:rsid w:val="007C0841"/>
    <w:rsid w:val="007C104D"/>
    <w:rsid w:val="007C610E"/>
    <w:rsid w:val="007D0236"/>
    <w:rsid w:val="007D2A37"/>
    <w:rsid w:val="007D4564"/>
    <w:rsid w:val="007E0125"/>
    <w:rsid w:val="007E1215"/>
    <w:rsid w:val="007E7D8A"/>
    <w:rsid w:val="007F72EC"/>
    <w:rsid w:val="00803847"/>
    <w:rsid w:val="008041A4"/>
    <w:rsid w:val="008052C4"/>
    <w:rsid w:val="00806940"/>
    <w:rsid w:val="0081763F"/>
    <w:rsid w:val="008250C7"/>
    <w:rsid w:val="008278D9"/>
    <w:rsid w:val="00837329"/>
    <w:rsid w:val="00857409"/>
    <w:rsid w:val="008600AD"/>
    <w:rsid w:val="00860950"/>
    <w:rsid w:val="0087386E"/>
    <w:rsid w:val="008B0593"/>
    <w:rsid w:val="008B4EFD"/>
    <w:rsid w:val="008C18A9"/>
    <w:rsid w:val="008D7B31"/>
    <w:rsid w:val="008E5AB8"/>
    <w:rsid w:val="008F01DA"/>
    <w:rsid w:val="008F1E2D"/>
    <w:rsid w:val="008F2EC9"/>
    <w:rsid w:val="00914363"/>
    <w:rsid w:val="00920B64"/>
    <w:rsid w:val="0092169C"/>
    <w:rsid w:val="00930D35"/>
    <w:rsid w:val="009326B2"/>
    <w:rsid w:val="00934D6A"/>
    <w:rsid w:val="00935ACA"/>
    <w:rsid w:val="009369E1"/>
    <w:rsid w:val="00947882"/>
    <w:rsid w:val="00957C7F"/>
    <w:rsid w:val="009629A8"/>
    <w:rsid w:val="00964734"/>
    <w:rsid w:val="009735A1"/>
    <w:rsid w:val="00982147"/>
    <w:rsid w:val="009828E1"/>
    <w:rsid w:val="00982F86"/>
    <w:rsid w:val="00986E6D"/>
    <w:rsid w:val="00995D48"/>
    <w:rsid w:val="0099758C"/>
    <w:rsid w:val="009A06EF"/>
    <w:rsid w:val="009A54F8"/>
    <w:rsid w:val="009C3904"/>
    <w:rsid w:val="009C567B"/>
    <w:rsid w:val="009C63C0"/>
    <w:rsid w:val="009D202D"/>
    <w:rsid w:val="009D4CB2"/>
    <w:rsid w:val="009F0F41"/>
    <w:rsid w:val="00A12DF8"/>
    <w:rsid w:val="00A15F5B"/>
    <w:rsid w:val="00A311C7"/>
    <w:rsid w:val="00A3143A"/>
    <w:rsid w:val="00A3320A"/>
    <w:rsid w:val="00A34DCA"/>
    <w:rsid w:val="00A4324C"/>
    <w:rsid w:val="00A47E1E"/>
    <w:rsid w:val="00A51122"/>
    <w:rsid w:val="00A56262"/>
    <w:rsid w:val="00A63EA1"/>
    <w:rsid w:val="00A643C6"/>
    <w:rsid w:val="00A6691C"/>
    <w:rsid w:val="00A67B11"/>
    <w:rsid w:val="00A67CBD"/>
    <w:rsid w:val="00A72C3C"/>
    <w:rsid w:val="00A74468"/>
    <w:rsid w:val="00A75CEF"/>
    <w:rsid w:val="00A76550"/>
    <w:rsid w:val="00A81477"/>
    <w:rsid w:val="00A817AB"/>
    <w:rsid w:val="00A83821"/>
    <w:rsid w:val="00A87210"/>
    <w:rsid w:val="00A93123"/>
    <w:rsid w:val="00AA67C6"/>
    <w:rsid w:val="00AC52A3"/>
    <w:rsid w:val="00AC6B71"/>
    <w:rsid w:val="00AD2E64"/>
    <w:rsid w:val="00AD33CF"/>
    <w:rsid w:val="00AD7781"/>
    <w:rsid w:val="00AE68EB"/>
    <w:rsid w:val="00AF39CF"/>
    <w:rsid w:val="00B06A8B"/>
    <w:rsid w:val="00B12196"/>
    <w:rsid w:val="00B133C1"/>
    <w:rsid w:val="00B22318"/>
    <w:rsid w:val="00B242D3"/>
    <w:rsid w:val="00B26AA4"/>
    <w:rsid w:val="00B32259"/>
    <w:rsid w:val="00B32CF5"/>
    <w:rsid w:val="00B37B64"/>
    <w:rsid w:val="00B40599"/>
    <w:rsid w:val="00B52BED"/>
    <w:rsid w:val="00B576C7"/>
    <w:rsid w:val="00B61DBC"/>
    <w:rsid w:val="00B62AFA"/>
    <w:rsid w:val="00B660BE"/>
    <w:rsid w:val="00B81332"/>
    <w:rsid w:val="00B82EB1"/>
    <w:rsid w:val="00B842D1"/>
    <w:rsid w:val="00B935CB"/>
    <w:rsid w:val="00BA0732"/>
    <w:rsid w:val="00BA1567"/>
    <w:rsid w:val="00BA4BE1"/>
    <w:rsid w:val="00BB4D4D"/>
    <w:rsid w:val="00BC7B12"/>
    <w:rsid w:val="00BD25C9"/>
    <w:rsid w:val="00BD395D"/>
    <w:rsid w:val="00BE1D0A"/>
    <w:rsid w:val="00BE57B1"/>
    <w:rsid w:val="00BE73DA"/>
    <w:rsid w:val="00BF131C"/>
    <w:rsid w:val="00BF644F"/>
    <w:rsid w:val="00C01193"/>
    <w:rsid w:val="00C01F2B"/>
    <w:rsid w:val="00C0384F"/>
    <w:rsid w:val="00C0509C"/>
    <w:rsid w:val="00C1136A"/>
    <w:rsid w:val="00C130BF"/>
    <w:rsid w:val="00C273AA"/>
    <w:rsid w:val="00C3028D"/>
    <w:rsid w:val="00C53944"/>
    <w:rsid w:val="00C5503D"/>
    <w:rsid w:val="00C5699D"/>
    <w:rsid w:val="00C625BD"/>
    <w:rsid w:val="00C722E3"/>
    <w:rsid w:val="00C732A1"/>
    <w:rsid w:val="00C73997"/>
    <w:rsid w:val="00C7631B"/>
    <w:rsid w:val="00C95AC4"/>
    <w:rsid w:val="00C95D31"/>
    <w:rsid w:val="00CA235F"/>
    <w:rsid w:val="00CA54B3"/>
    <w:rsid w:val="00CA73DB"/>
    <w:rsid w:val="00CA7A76"/>
    <w:rsid w:val="00CB7D82"/>
    <w:rsid w:val="00CD1E40"/>
    <w:rsid w:val="00CD4F45"/>
    <w:rsid w:val="00CD67CD"/>
    <w:rsid w:val="00CD748C"/>
    <w:rsid w:val="00CD7581"/>
    <w:rsid w:val="00CE5762"/>
    <w:rsid w:val="00CF2D69"/>
    <w:rsid w:val="00CF65E9"/>
    <w:rsid w:val="00CF6732"/>
    <w:rsid w:val="00CF6CBD"/>
    <w:rsid w:val="00D00732"/>
    <w:rsid w:val="00D02C82"/>
    <w:rsid w:val="00D0603B"/>
    <w:rsid w:val="00D10828"/>
    <w:rsid w:val="00D137A7"/>
    <w:rsid w:val="00D1424F"/>
    <w:rsid w:val="00D34A9F"/>
    <w:rsid w:val="00D400F1"/>
    <w:rsid w:val="00D62DFD"/>
    <w:rsid w:val="00D63BAB"/>
    <w:rsid w:val="00D65DBD"/>
    <w:rsid w:val="00D813BC"/>
    <w:rsid w:val="00D87B20"/>
    <w:rsid w:val="00D918BB"/>
    <w:rsid w:val="00DA24EA"/>
    <w:rsid w:val="00DA455A"/>
    <w:rsid w:val="00DA5DF7"/>
    <w:rsid w:val="00DB5D29"/>
    <w:rsid w:val="00DD487A"/>
    <w:rsid w:val="00DD7C34"/>
    <w:rsid w:val="00DE0FE3"/>
    <w:rsid w:val="00DE19A2"/>
    <w:rsid w:val="00DE6A4D"/>
    <w:rsid w:val="00DF1219"/>
    <w:rsid w:val="00DF312B"/>
    <w:rsid w:val="00DF559C"/>
    <w:rsid w:val="00E02050"/>
    <w:rsid w:val="00E05F81"/>
    <w:rsid w:val="00E141D6"/>
    <w:rsid w:val="00E1659D"/>
    <w:rsid w:val="00E226EC"/>
    <w:rsid w:val="00E31FD3"/>
    <w:rsid w:val="00E355EC"/>
    <w:rsid w:val="00E434E4"/>
    <w:rsid w:val="00E444BA"/>
    <w:rsid w:val="00E47935"/>
    <w:rsid w:val="00E47CDE"/>
    <w:rsid w:val="00E51774"/>
    <w:rsid w:val="00E57F89"/>
    <w:rsid w:val="00E63407"/>
    <w:rsid w:val="00E6360F"/>
    <w:rsid w:val="00E749DC"/>
    <w:rsid w:val="00E754B7"/>
    <w:rsid w:val="00E76385"/>
    <w:rsid w:val="00E769B2"/>
    <w:rsid w:val="00E80AD7"/>
    <w:rsid w:val="00E820A0"/>
    <w:rsid w:val="00E82888"/>
    <w:rsid w:val="00E93683"/>
    <w:rsid w:val="00E95FB5"/>
    <w:rsid w:val="00E97A4F"/>
    <w:rsid w:val="00EA1901"/>
    <w:rsid w:val="00EA3E48"/>
    <w:rsid w:val="00EA3ED0"/>
    <w:rsid w:val="00EB3A8A"/>
    <w:rsid w:val="00EB3EB5"/>
    <w:rsid w:val="00EB4A0F"/>
    <w:rsid w:val="00EB6D2C"/>
    <w:rsid w:val="00EC01FC"/>
    <w:rsid w:val="00EC1FDF"/>
    <w:rsid w:val="00EC58AC"/>
    <w:rsid w:val="00EC5C52"/>
    <w:rsid w:val="00ED583D"/>
    <w:rsid w:val="00EE25E0"/>
    <w:rsid w:val="00EF4F0C"/>
    <w:rsid w:val="00EF73A0"/>
    <w:rsid w:val="00EF77C8"/>
    <w:rsid w:val="00F062E1"/>
    <w:rsid w:val="00F10A99"/>
    <w:rsid w:val="00F136C0"/>
    <w:rsid w:val="00F163E3"/>
    <w:rsid w:val="00F173B8"/>
    <w:rsid w:val="00F17435"/>
    <w:rsid w:val="00F217DA"/>
    <w:rsid w:val="00F40F64"/>
    <w:rsid w:val="00F46C50"/>
    <w:rsid w:val="00F51266"/>
    <w:rsid w:val="00F52CFB"/>
    <w:rsid w:val="00F563CD"/>
    <w:rsid w:val="00F661AF"/>
    <w:rsid w:val="00F70CA0"/>
    <w:rsid w:val="00F70D04"/>
    <w:rsid w:val="00F766FB"/>
    <w:rsid w:val="00F83C13"/>
    <w:rsid w:val="00F84AAC"/>
    <w:rsid w:val="00F903C0"/>
    <w:rsid w:val="00F90D12"/>
    <w:rsid w:val="00F95303"/>
    <w:rsid w:val="00FA0B36"/>
    <w:rsid w:val="00FA492B"/>
    <w:rsid w:val="00FA5EEA"/>
    <w:rsid w:val="00FB1472"/>
    <w:rsid w:val="00FC2A24"/>
    <w:rsid w:val="00FC3F7A"/>
    <w:rsid w:val="00FE0987"/>
    <w:rsid w:val="00FE706F"/>
    <w:rsid w:val="00FF069F"/>
    <w:rsid w:val="00FF371A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1EF7"/>
  <w15:chartTrackingRefBased/>
  <w15:docId w15:val="{8271EFC7-34CB-4A56-B815-F4D1931F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901"/>
  </w:style>
  <w:style w:type="paragraph" w:styleId="Heading1">
    <w:name w:val="heading 1"/>
    <w:basedOn w:val="Normal"/>
    <w:next w:val="Normal"/>
    <w:link w:val="Heading1Char"/>
    <w:uiPriority w:val="9"/>
    <w:qFormat/>
    <w:rsid w:val="00332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020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Recommendation,List Paragraph (numbered (a)),Dot pt,F5 List Paragraph,No Spacing1,List Paragraph Char Char Char,Indicator Text,Numbered Para 1,MAIN CONTENT,Colorful List - Accent 11,Bullet 1"/>
    <w:basedOn w:val="Normal"/>
    <w:link w:val="ListParagraphChar"/>
    <w:uiPriority w:val="34"/>
    <w:qFormat/>
    <w:rsid w:val="00C73997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MCHIP_list paragraph Char,List Paragraph1 Char,Recommendation Char,List Paragraph (numbered (a)) Char,Dot pt Char,F5 List Paragraph Char,No Spacing1 Char,List Paragraph Char Char Char Char,Indicator Text Char,Numbered Para 1 Char"/>
    <w:link w:val="ListParagraph"/>
    <w:uiPriority w:val="34"/>
    <w:qFormat/>
    <w:rsid w:val="00C73997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67"/>
  </w:style>
  <w:style w:type="paragraph" w:styleId="Footer">
    <w:name w:val="footer"/>
    <w:basedOn w:val="Normal"/>
    <w:link w:val="FooterChar"/>
    <w:uiPriority w:val="99"/>
    <w:unhideWhenUsed/>
    <w:rsid w:val="00BA1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67"/>
  </w:style>
  <w:style w:type="paragraph" w:styleId="CommentText">
    <w:name w:val="annotation text"/>
    <w:basedOn w:val="Normal"/>
    <w:link w:val="CommentTextChar"/>
    <w:uiPriority w:val="99"/>
    <w:unhideWhenUsed/>
    <w:rsid w:val="00A3143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029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43A"/>
    <w:rPr>
      <w:rFonts w:ascii="Times New Roman" w:eastAsia="MS Mincho" w:hAnsi="Times New Roman" w:cs="Times New Roman"/>
      <w:sz w:val="20"/>
      <w:szCs w:val="20"/>
      <w:lang w:val="en-029"/>
    </w:rPr>
  </w:style>
  <w:style w:type="character" w:styleId="Hyperlink">
    <w:name w:val="Hyperlink"/>
    <w:uiPriority w:val="99"/>
    <w:semiHidden/>
    <w:unhideWhenUsed/>
    <w:rsid w:val="00EC1FD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1FDF"/>
    <w:pPr>
      <w:tabs>
        <w:tab w:val="left" w:pos="440"/>
        <w:tab w:val="right" w:leader="dot" w:pos="7371"/>
      </w:tabs>
      <w:spacing w:after="100" w:line="256" w:lineRule="auto"/>
    </w:pPr>
    <w:rPr>
      <w:rFonts w:ascii="Calibri" w:eastAsia="Calibri" w:hAnsi="Calibri" w:cs="Arial"/>
    </w:rPr>
  </w:style>
  <w:style w:type="paragraph" w:customStyle="1" w:styleId="1Einrckung">
    <w:name w:val="1. Einrückung"/>
    <w:basedOn w:val="Normal"/>
    <w:rsid w:val="00EC1FDF"/>
    <w:pPr>
      <w:tabs>
        <w:tab w:val="left" w:pos="483"/>
      </w:tabs>
      <w:spacing w:after="0" w:line="240" w:lineRule="auto"/>
      <w:ind w:left="483" w:hanging="483"/>
    </w:pPr>
    <w:rPr>
      <w:rFonts w:ascii="Arial" w:eastAsia="Times New Roman" w:hAnsi="Arial" w:cs="Times New Roman"/>
      <w:szCs w:val="20"/>
      <w:lang w:val="en-GB" w:eastAsia="de-DE"/>
    </w:rPr>
  </w:style>
  <w:style w:type="table" w:styleId="TableGrid">
    <w:name w:val="Table Grid"/>
    <w:basedOn w:val="TableNormal"/>
    <w:rsid w:val="00F52CF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52CFB"/>
  </w:style>
  <w:style w:type="paragraph" w:styleId="NoSpacing">
    <w:name w:val="No Spacing"/>
    <w:aliases w:val="Txt Normal"/>
    <w:uiPriority w:val="1"/>
    <w:qFormat/>
    <w:rsid w:val="003A3BF1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3A3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F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64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44F"/>
    <w:pPr>
      <w:spacing w:after="160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44F"/>
    <w:rPr>
      <w:rFonts w:ascii="Times New Roman" w:eastAsia="MS Mincho" w:hAnsi="Times New Roman" w:cs="Times New Roman"/>
      <w:b/>
      <w:bCs/>
      <w:sz w:val="20"/>
      <w:szCs w:val="20"/>
      <w:lang w:val="en-0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0205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0205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32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expertise-france.gestmax.fr/15094/1/individual-consultancy-for-an-aquaculture-expert-h-f/en_US?backlink=sear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ED46C6-BCAD-4D4A-84AE-332B7955D8E7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049CA29-4D82-401D-9F80-D47FAF2FBE30}">
      <dgm:prSet phldrT="[Text]" custT="1"/>
      <dgm:spPr/>
      <dgm:t>
        <a:bodyPr/>
        <a:lstStyle/>
        <a:p>
          <a:pPr algn="ctr"/>
          <a:r>
            <a:rPr lang="en-US" sz="1100"/>
            <a:t>TNA Validation</a:t>
          </a:r>
        </a:p>
      </dgm:t>
    </dgm:pt>
    <dgm:pt modelId="{307FF95B-74C4-4CB6-B93A-6C2A43668E11}" type="parTrans" cxnId="{6C2EB87E-B761-4421-B2CC-43845E4C8BE6}">
      <dgm:prSet/>
      <dgm:spPr/>
      <dgm:t>
        <a:bodyPr/>
        <a:lstStyle/>
        <a:p>
          <a:pPr algn="ctr"/>
          <a:endParaRPr lang="en-US" sz="1100"/>
        </a:p>
      </dgm:t>
    </dgm:pt>
    <dgm:pt modelId="{242B54E3-BD39-455C-B11A-D85797A97F3D}" type="sibTrans" cxnId="{6C2EB87E-B761-4421-B2CC-43845E4C8BE6}">
      <dgm:prSet/>
      <dgm:spPr/>
      <dgm:t>
        <a:bodyPr/>
        <a:lstStyle/>
        <a:p>
          <a:pPr algn="ctr"/>
          <a:endParaRPr lang="en-US" sz="1100"/>
        </a:p>
      </dgm:t>
    </dgm:pt>
    <dgm:pt modelId="{C3899FC5-2F4F-43C7-9E43-70ABF757C09D}">
      <dgm:prSet phldrT="[Text]" custT="1"/>
      <dgm:spPr/>
      <dgm:t>
        <a:bodyPr/>
        <a:lstStyle/>
        <a:p>
          <a:pPr algn="ctr"/>
          <a:r>
            <a:rPr lang="en-US" sz="1100"/>
            <a:t>O.S. Validation</a:t>
          </a:r>
        </a:p>
      </dgm:t>
    </dgm:pt>
    <dgm:pt modelId="{30ACD439-12A0-4604-A162-5CE02C8A8E36}" type="parTrans" cxnId="{AF65E89D-B07D-4A3B-ACE6-48F8946ADAB0}">
      <dgm:prSet/>
      <dgm:spPr/>
      <dgm:t>
        <a:bodyPr/>
        <a:lstStyle/>
        <a:p>
          <a:pPr algn="ctr"/>
          <a:endParaRPr lang="en-US" sz="1100"/>
        </a:p>
      </dgm:t>
    </dgm:pt>
    <dgm:pt modelId="{18D4D3B3-E8A9-4931-B307-2CBCD5652505}" type="sibTrans" cxnId="{AF65E89D-B07D-4A3B-ACE6-48F8946ADAB0}">
      <dgm:prSet/>
      <dgm:spPr/>
      <dgm:t>
        <a:bodyPr/>
        <a:lstStyle/>
        <a:p>
          <a:pPr algn="ctr"/>
          <a:endParaRPr lang="en-US" sz="1100"/>
        </a:p>
      </dgm:t>
    </dgm:pt>
    <dgm:pt modelId="{C9066B89-34D6-4808-8412-61177D3D88C6}">
      <dgm:prSet phldrT="[Text]" custT="1"/>
      <dgm:spPr/>
      <dgm:t>
        <a:bodyPr/>
        <a:lstStyle/>
        <a:p>
          <a:pPr algn="ctr"/>
          <a:r>
            <a:rPr lang="en-US" sz="1100"/>
            <a:t>STEP 2: Occupational  Standards Development</a:t>
          </a:r>
        </a:p>
      </dgm:t>
    </dgm:pt>
    <dgm:pt modelId="{54B1137D-30AA-4EA1-B158-23D02C81B839}" type="parTrans" cxnId="{FF26D88E-A8A5-4FD7-AFDD-B1F6C4664AE3}">
      <dgm:prSet/>
      <dgm:spPr/>
      <dgm:t>
        <a:bodyPr/>
        <a:lstStyle/>
        <a:p>
          <a:pPr algn="ctr"/>
          <a:endParaRPr lang="en-US" sz="1100"/>
        </a:p>
      </dgm:t>
    </dgm:pt>
    <dgm:pt modelId="{C152F8AF-66BF-485A-9C5F-4A56B893956B}" type="sibTrans" cxnId="{FF26D88E-A8A5-4FD7-AFDD-B1F6C4664AE3}">
      <dgm:prSet/>
      <dgm:spPr/>
      <dgm:t>
        <a:bodyPr/>
        <a:lstStyle/>
        <a:p>
          <a:pPr algn="ctr"/>
          <a:endParaRPr lang="en-US" sz="1100"/>
        </a:p>
      </dgm:t>
    </dgm:pt>
    <dgm:pt modelId="{665664EF-7666-4A03-99B9-4DF8DDD760D6}">
      <dgm:prSet phldrT="[Text]" custT="1"/>
      <dgm:spPr/>
      <dgm:t>
        <a:bodyPr/>
        <a:lstStyle/>
        <a:p>
          <a:pPr algn="ctr"/>
          <a:r>
            <a:rPr lang="en-US" sz="1100"/>
            <a:t>Curriculum Validation</a:t>
          </a:r>
        </a:p>
      </dgm:t>
    </dgm:pt>
    <dgm:pt modelId="{CA8280A0-7412-4A0E-902E-61D4F109814E}" type="parTrans" cxnId="{490D1FFD-33CA-4910-AB10-4356A9D1AFB7}">
      <dgm:prSet/>
      <dgm:spPr/>
      <dgm:t>
        <a:bodyPr/>
        <a:lstStyle/>
        <a:p>
          <a:pPr algn="ctr"/>
          <a:endParaRPr lang="en-US" sz="1100"/>
        </a:p>
      </dgm:t>
    </dgm:pt>
    <dgm:pt modelId="{52A71EF6-ED7A-46EA-90C6-B3EF7C85D3E6}" type="sibTrans" cxnId="{490D1FFD-33CA-4910-AB10-4356A9D1AFB7}">
      <dgm:prSet/>
      <dgm:spPr/>
      <dgm:t>
        <a:bodyPr/>
        <a:lstStyle/>
        <a:p>
          <a:pPr algn="ctr"/>
          <a:endParaRPr lang="en-US" sz="1100"/>
        </a:p>
      </dgm:t>
    </dgm:pt>
    <dgm:pt modelId="{1C6D134D-1F3B-4583-983F-02265C292007}">
      <dgm:prSet phldrT="[Text]" custT="1"/>
      <dgm:spPr/>
      <dgm:t>
        <a:bodyPr/>
        <a:lstStyle/>
        <a:p>
          <a:pPr algn="ctr"/>
          <a:r>
            <a:rPr lang="en-US" sz="1100"/>
            <a:t>STEP 3: Curriculum Design</a:t>
          </a:r>
        </a:p>
      </dgm:t>
    </dgm:pt>
    <dgm:pt modelId="{3C807D07-B715-4466-A0D6-8130FFAB3A1B}" type="parTrans" cxnId="{1DCBD04D-BE66-4A67-AEA5-976A5BA03741}">
      <dgm:prSet/>
      <dgm:spPr/>
      <dgm:t>
        <a:bodyPr/>
        <a:lstStyle/>
        <a:p>
          <a:pPr algn="ctr"/>
          <a:endParaRPr lang="en-US" sz="1100"/>
        </a:p>
      </dgm:t>
    </dgm:pt>
    <dgm:pt modelId="{7B24BB1E-BA9D-4048-AAF4-AB9FA82984E9}" type="sibTrans" cxnId="{1DCBD04D-BE66-4A67-AEA5-976A5BA03741}">
      <dgm:prSet/>
      <dgm:spPr/>
      <dgm:t>
        <a:bodyPr/>
        <a:lstStyle/>
        <a:p>
          <a:pPr algn="ctr"/>
          <a:endParaRPr lang="en-US" sz="1100"/>
        </a:p>
      </dgm:t>
    </dgm:pt>
    <dgm:pt modelId="{74E8CA81-CA76-4F03-BF73-66C7EB2ECA96}">
      <dgm:prSet phldrT="[Text]" custT="1"/>
      <dgm:spPr/>
      <dgm:t>
        <a:bodyPr/>
        <a:lstStyle/>
        <a:p>
          <a:pPr algn="ctr"/>
          <a:r>
            <a:rPr lang="en-US" sz="1100"/>
            <a:t>STEP 1: Training Needs Assessment</a:t>
          </a:r>
        </a:p>
      </dgm:t>
    </dgm:pt>
    <dgm:pt modelId="{0240074B-9D27-400C-9DD1-7D92884073E2}" type="parTrans" cxnId="{8E68C235-C0EE-4017-9EC8-74A060B9E395}">
      <dgm:prSet/>
      <dgm:spPr/>
      <dgm:t>
        <a:bodyPr/>
        <a:lstStyle/>
        <a:p>
          <a:pPr algn="ctr"/>
          <a:endParaRPr lang="en-US"/>
        </a:p>
      </dgm:t>
    </dgm:pt>
    <dgm:pt modelId="{44AF6864-849B-458B-AE13-9BE6DAF8E08F}" type="sibTrans" cxnId="{8E68C235-C0EE-4017-9EC8-74A060B9E395}">
      <dgm:prSet/>
      <dgm:spPr/>
      <dgm:t>
        <a:bodyPr/>
        <a:lstStyle/>
        <a:p>
          <a:pPr algn="ctr"/>
          <a:endParaRPr lang="en-US"/>
        </a:p>
      </dgm:t>
    </dgm:pt>
    <dgm:pt modelId="{C61F0F90-259D-4265-8009-6F5B80291C52}">
      <dgm:prSet/>
      <dgm:spPr/>
      <dgm:t>
        <a:bodyPr/>
        <a:lstStyle/>
        <a:p>
          <a:pPr algn="ctr"/>
          <a:r>
            <a:rPr lang="en-US"/>
            <a:t>TOG Validation</a:t>
          </a:r>
        </a:p>
      </dgm:t>
    </dgm:pt>
    <dgm:pt modelId="{35E558C3-EB0D-4D47-9C91-BD662B12C772}" type="parTrans" cxnId="{6A0A0BC9-B2E6-48E5-B827-9237D522ABC5}">
      <dgm:prSet/>
      <dgm:spPr/>
      <dgm:t>
        <a:bodyPr/>
        <a:lstStyle/>
        <a:p>
          <a:pPr algn="ctr"/>
          <a:endParaRPr lang="en-US"/>
        </a:p>
      </dgm:t>
    </dgm:pt>
    <dgm:pt modelId="{4EA62582-65CC-4395-A9C5-6F2266958C01}" type="sibTrans" cxnId="{6A0A0BC9-B2E6-48E5-B827-9237D522ABC5}">
      <dgm:prSet/>
      <dgm:spPr/>
      <dgm:t>
        <a:bodyPr/>
        <a:lstStyle/>
        <a:p>
          <a:pPr algn="ctr"/>
          <a:endParaRPr lang="en-US"/>
        </a:p>
      </dgm:t>
    </dgm:pt>
    <dgm:pt modelId="{F17AC049-675F-475B-8C93-74F4ED1F4C99}">
      <dgm:prSet phldrT="[Text]" custT="1"/>
      <dgm:spPr/>
      <dgm:t>
        <a:bodyPr/>
        <a:lstStyle/>
        <a:p>
          <a:pPr algn="ctr"/>
          <a:r>
            <a:rPr lang="en-US" sz="900"/>
            <a:t>Responding to HEC Comments &amp; Submission  for Accreditation</a:t>
          </a:r>
        </a:p>
      </dgm:t>
    </dgm:pt>
    <dgm:pt modelId="{9D2C1FED-E214-401F-A01A-0113F80BABDF}" type="parTrans" cxnId="{0893EEBA-FE93-4F97-9B46-369260FBDE50}">
      <dgm:prSet/>
      <dgm:spPr/>
      <dgm:t>
        <a:bodyPr/>
        <a:lstStyle/>
        <a:p>
          <a:pPr algn="ctr"/>
          <a:endParaRPr lang="en-US"/>
        </a:p>
      </dgm:t>
    </dgm:pt>
    <dgm:pt modelId="{56A04CB4-EE14-4CA8-8C0E-157538823145}" type="sibTrans" cxnId="{0893EEBA-FE93-4F97-9B46-369260FBDE50}">
      <dgm:prSet/>
      <dgm:spPr/>
      <dgm:t>
        <a:bodyPr/>
        <a:lstStyle/>
        <a:p>
          <a:pPr algn="ctr"/>
          <a:endParaRPr lang="en-US"/>
        </a:p>
      </dgm:t>
    </dgm:pt>
    <dgm:pt modelId="{A3E83EA3-631D-4802-B741-4CF0BAEEEBB8}">
      <dgm:prSet phldrT="[Text]" custT="1"/>
      <dgm:spPr/>
      <dgm:t>
        <a:bodyPr/>
        <a:lstStyle/>
        <a:p>
          <a:pPr algn="ctr"/>
          <a:r>
            <a:rPr lang="en-US" sz="1050"/>
            <a:t>STEP 5: Curriculum Review (by HEC)</a:t>
          </a:r>
        </a:p>
      </dgm:t>
    </dgm:pt>
    <dgm:pt modelId="{ACAD2BE3-0E8B-459D-8D5F-E8DFE67CD593}" type="parTrans" cxnId="{508F9383-8EF2-41BF-A244-C4DD9931D296}">
      <dgm:prSet/>
      <dgm:spPr/>
      <dgm:t>
        <a:bodyPr/>
        <a:lstStyle/>
        <a:p>
          <a:pPr algn="ctr"/>
          <a:endParaRPr lang="en-US"/>
        </a:p>
      </dgm:t>
    </dgm:pt>
    <dgm:pt modelId="{29A2F505-3C62-4DAD-A0F9-F9E76368EDAA}" type="sibTrans" cxnId="{508F9383-8EF2-41BF-A244-C4DD9931D296}">
      <dgm:prSet/>
      <dgm:spPr/>
      <dgm:t>
        <a:bodyPr/>
        <a:lstStyle/>
        <a:p>
          <a:pPr algn="ctr"/>
          <a:endParaRPr lang="en-US"/>
        </a:p>
      </dgm:t>
    </dgm:pt>
    <dgm:pt modelId="{EDEAD5D4-3A3C-4EDF-9CF8-3CB245C0933D}">
      <dgm:prSet custT="1"/>
      <dgm:spPr/>
      <dgm:t>
        <a:bodyPr/>
        <a:lstStyle/>
        <a:p>
          <a:pPr algn="ctr"/>
          <a:r>
            <a:rPr lang="en-US" sz="1000"/>
            <a:t>STEP 4: Development of Training Organization Guides (TOG)</a:t>
          </a:r>
        </a:p>
      </dgm:t>
    </dgm:pt>
    <dgm:pt modelId="{CBFA2B5E-DE74-4C3C-8E0C-BD269454C133}" type="parTrans" cxnId="{68D90EC7-C083-4988-A31E-7D3F11774474}">
      <dgm:prSet/>
      <dgm:spPr/>
      <dgm:t>
        <a:bodyPr/>
        <a:lstStyle/>
        <a:p>
          <a:pPr algn="ctr"/>
          <a:endParaRPr lang="en-US"/>
        </a:p>
      </dgm:t>
    </dgm:pt>
    <dgm:pt modelId="{4B7C2DD4-EA93-47BC-B05D-55CA7F83E1AE}" type="sibTrans" cxnId="{68D90EC7-C083-4988-A31E-7D3F11774474}">
      <dgm:prSet/>
      <dgm:spPr/>
      <dgm:t>
        <a:bodyPr/>
        <a:lstStyle/>
        <a:p>
          <a:pPr algn="ctr"/>
          <a:endParaRPr lang="en-US"/>
        </a:p>
      </dgm:t>
    </dgm:pt>
    <dgm:pt modelId="{8877B1E4-7BFC-48A6-98FB-9A7730195F19}" type="pres">
      <dgm:prSet presAssocID="{D4ED46C6-BCAD-4D4A-84AE-332B7955D8E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C0FA16-285B-4DF7-889B-9D9CB3EDAC85}" type="pres">
      <dgm:prSet presAssocID="{D4ED46C6-BCAD-4D4A-84AE-332B7955D8E7}" presName="tSp" presStyleCnt="0"/>
      <dgm:spPr/>
    </dgm:pt>
    <dgm:pt modelId="{6C356DC2-6F70-4CAA-A94A-16F0850DBE0A}" type="pres">
      <dgm:prSet presAssocID="{D4ED46C6-BCAD-4D4A-84AE-332B7955D8E7}" presName="bSp" presStyleCnt="0"/>
      <dgm:spPr/>
    </dgm:pt>
    <dgm:pt modelId="{5FE72496-6C2A-4FD8-961E-630BE8D4FB92}" type="pres">
      <dgm:prSet presAssocID="{D4ED46C6-BCAD-4D4A-84AE-332B7955D8E7}" presName="process" presStyleCnt="0"/>
      <dgm:spPr/>
    </dgm:pt>
    <dgm:pt modelId="{80B3EA93-4946-49AA-9CE3-D29093CCCA6E}" type="pres">
      <dgm:prSet presAssocID="{0049CA29-4D82-401D-9F80-D47FAF2FBE30}" presName="composite1" presStyleCnt="0"/>
      <dgm:spPr/>
    </dgm:pt>
    <dgm:pt modelId="{F1715B53-A4F7-4C95-A895-93C7B5DFFA44}" type="pres">
      <dgm:prSet presAssocID="{0049CA29-4D82-401D-9F80-D47FAF2FBE30}" presName="dummyNode1" presStyleLbl="node1" presStyleIdx="0" presStyleCnt="5"/>
      <dgm:spPr/>
    </dgm:pt>
    <dgm:pt modelId="{7B25312E-D858-46CE-AA23-8FCA508BF16E}" type="pres">
      <dgm:prSet presAssocID="{0049CA29-4D82-401D-9F80-D47FAF2FBE30}" presName="childNode1" presStyleLbl="bgAcc1" presStyleIdx="0" presStyleCnt="5" custScaleX="129913" custScaleY="156311" custLinFactNeighborX="-45" custLinFactNeighborY="-163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FB8AEC-D460-4A5F-AFEA-4C1324A8EAFC}" type="pres">
      <dgm:prSet presAssocID="{0049CA29-4D82-401D-9F80-D47FAF2FBE30}" presName="childNode1tx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EA15FC-DF00-4A14-8997-E65C7295D261}" type="pres">
      <dgm:prSet presAssocID="{0049CA29-4D82-401D-9F80-D47FAF2FBE30}" presName="parentNode1" presStyleLbl="node1" presStyleIdx="0" presStyleCnt="5" custScaleX="129642" custScaleY="224677" custLinFactY="27893" custLinFactNeighborX="-3422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1EFA81-9ED0-4F17-87B1-0087418924C0}" type="pres">
      <dgm:prSet presAssocID="{0049CA29-4D82-401D-9F80-D47FAF2FBE30}" presName="connSite1" presStyleCnt="0"/>
      <dgm:spPr/>
    </dgm:pt>
    <dgm:pt modelId="{46027A05-05C5-4D04-8794-3779FBBBFE7E}" type="pres">
      <dgm:prSet presAssocID="{242B54E3-BD39-455C-B11A-D85797A97F3D}" presName="Name9" presStyleLbl="sibTrans2D1" presStyleIdx="0" presStyleCnt="4" custAng="21057745" custLinFactNeighborX="15851" custLinFactNeighborY="-3091"/>
      <dgm:spPr/>
      <dgm:t>
        <a:bodyPr/>
        <a:lstStyle/>
        <a:p>
          <a:endParaRPr lang="en-US"/>
        </a:p>
      </dgm:t>
    </dgm:pt>
    <dgm:pt modelId="{F9C41D74-27AC-464B-9BC3-A7794ACE5B33}" type="pres">
      <dgm:prSet presAssocID="{C3899FC5-2F4F-43C7-9E43-70ABF757C09D}" presName="composite2" presStyleCnt="0"/>
      <dgm:spPr/>
    </dgm:pt>
    <dgm:pt modelId="{20B0212A-5D40-4DF2-9CB5-DF6738A814C2}" type="pres">
      <dgm:prSet presAssocID="{C3899FC5-2F4F-43C7-9E43-70ABF757C09D}" presName="dummyNode2" presStyleLbl="node1" presStyleIdx="0" presStyleCnt="5"/>
      <dgm:spPr/>
    </dgm:pt>
    <dgm:pt modelId="{06029B95-455B-4BAC-8652-6DD6A14ABB94}" type="pres">
      <dgm:prSet presAssocID="{C3899FC5-2F4F-43C7-9E43-70ABF757C09D}" presName="childNode2" presStyleLbl="bgAcc1" presStyleIdx="1" presStyleCnt="5" custScaleX="172192" custScaleY="207685" custLinFactNeighborX="-1133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AA82E5-3D8F-405C-A796-94E09EB5BFFA}" type="pres">
      <dgm:prSet presAssocID="{C3899FC5-2F4F-43C7-9E43-70ABF757C09D}" presName="childNode2tx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1715B0-30FA-4FB4-B7E8-651E437E72F9}" type="pres">
      <dgm:prSet presAssocID="{C3899FC5-2F4F-43C7-9E43-70ABF757C09D}" presName="parentNode2" presStyleLbl="node1" presStyleIdx="1" presStyleCnt="5" custScaleX="118705" custScaleY="202429" custLinFactY="-2108" custLinFactNeighborX="-14123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621BAF-76D9-42C5-B6EB-CDF48BD82D7E}" type="pres">
      <dgm:prSet presAssocID="{C3899FC5-2F4F-43C7-9E43-70ABF757C09D}" presName="connSite2" presStyleCnt="0"/>
      <dgm:spPr/>
    </dgm:pt>
    <dgm:pt modelId="{412DB229-B44B-4574-BA1E-BDBED57D5766}" type="pres">
      <dgm:prSet presAssocID="{18D4D3B3-E8A9-4931-B307-2CBCD5652505}" presName="Name18" presStyleLbl="sibTrans2D1" presStyleIdx="1" presStyleCnt="4" custAng="861317" custScaleX="77819" custScaleY="98865" custLinFactNeighborX="-4747" custLinFactNeighborY="3504"/>
      <dgm:spPr/>
      <dgm:t>
        <a:bodyPr/>
        <a:lstStyle/>
        <a:p>
          <a:endParaRPr lang="en-US"/>
        </a:p>
      </dgm:t>
    </dgm:pt>
    <dgm:pt modelId="{D14DF173-224A-4809-AD9E-41E7644373C5}" type="pres">
      <dgm:prSet presAssocID="{665664EF-7666-4A03-99B9-4DF8DDD760D6}" presName="composite1" presStyleCnt="0"/>
      <dgm:spPr/>
    </dgm:pt>
    <dgm:pt modelId="{7DB845F3-D9B7-41C3-948A-0A3E98D02479}" type="pres">
      <dgm:prSet presAssocID="{665664EF-7666-4A03-99B9-4DF8DDD760D6}" presName="dummyNode1" presStyleLbl="node1" presStyleIdx="1" presStyleCnt="5"/>
      <dgm:spPr/>
    </dgm:pt>
    <dgm:pt modelId="{C012FF91-0B82-47F1-AD34-FE972BA7F0DE}" type="pres">
      <dgm:prSet presAssocID="{665664EF-7666-4A03-99B9-4DF8DDD760D6}" presName="childNode1" presStyleLbl="bgAcc1" presStyleIdx="2" presStyleCnt="5" custScaleX="137727" custScaleY="1017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1D9584-77BD-4AD9-ACD6-B48DDC7917CA}" type="pres">
      <dgm:prSet presAssocID="{665664EF-7666-4A03-99B9-4DF8DDD760D6}" presName="childNode1tx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50A034-CDEF-46EF-9263-DA5932FADCEA}" type="pres">
      <dgm:prSet presAssocID="{665664EF-7666-4A03-99B9-4DF8DDD760D6}" presName="parentNode1" presStyleLbl="node1" presStyleIdx="2" presStyleCnt="5" custScaleX="134153" custScaleY="129941" custLinFactNeighborX="1971" custLinFactNeighborY="7753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BF4EF8-D1E4-45CE-8C81-24F158D6D0C6}" type="pres">
      <dgm:prSet presAssocID="{665664EF-7666-4A03-99B9-4DF8DDD760D6}" presName="connSite1" presStyleCnt="0"/>
      <dgm:spPr/>
    </dgm:pt>
    <dgm:pt modelId="{A2D9D751-0720-4EB6-8675-71439AB54A3C}" type="pres">
      <dgm:prSet presAssocID="{52A71EF6-ED7A-46EA-90C6-B3EF7C85D3E6}" presName="Name9" presStyleLbl="sibTrans2D1" presStyleIdx="2" presStyleCnt="4" custAng="21152682" custLinFactNeighborX="-8278" custLinFactNeighborY="-4967"/>
      <dgm:spPr/>
      <dgm:t>
        <a:bodyPr/>
        <a:lstStyle/>
        <a:p>
          <a:endParaRPr lang="en-US"/>
        </a:p>
      </dgm:t>
    </dgm:pt>
    <dgm:pt modelId="{28219870-E3A3-45F3-95D4-9910BBF806B8}" type="pres">
      <dgm:prSet presAssocID="{C61F0F90-259D-4265-8009-6F5B80291C52}" presName="composite2" presStyleCnt="0"/>
      <dgm:spPr/>
    </dgm:pt>
    <dgm:pt modelId="{47222DB0-87A7-4D11-96A6-5100DDD5093C}" type="pres">
      <dgm:prSet presAssocID="{C61F0F90-259D-4265-8009-6F5B80291C52}" presName="dummyNode2" presStyleLbl="node1" presStyleIdx="2" presStyleCnt="5"/>
      <dgm:spPr/>
    </dgm:pt>
    <dgm:pt modelId="{4FA42405-F926-44BC-ACB0-7AEC9763BC64}" type="pres">
      <dgm:prSet presAssocID="{C61F0F90-259D-4265-8009-6F5B80291C52}" presName="childNode2" presStyleLbl="bgAcc1" presStyleIdx="3" presStyleCnt="5" custScaleX="132917" custScaleY="257809" custLinFactNeighborX="-1154" custLinFactNeighborY="83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88783D-FB8E-4867-AB09-753D91C072A7}" type="pres">
      <dgm:prSet presAssocID="{C61F0F90-259D-4265-8009-6F5B80291C52}" presName="childNode2tx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9A2A99-BE2E-422C-8B90-74B93DDC2636}" type="pres">
      <dgm:prSet presAssocID="{C61F0F90-259D-4265-8009-6F5B80291C52}" presName="parentNode2" presStyleLbl="node1" presStyleIdx="3" presStyleCnt="5" custScaleX="109334" custScaleY="146247" custLinFactNeighborX="-883" custLinFactNeighborY="-4883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39A2CF-0DD7-49B1-A60C-EA614C91E425}" type="pres">
      <dgm:prSet presAssocID="{C61F0F90-259D-4265-8009-6F5B80291C52}" presName="connSite2" presStyleCnt="0"/>
      <dgm:spPr/>
    </dgm:pt>
    <dgm:pt modelId="{ADE7105D-0070-401D-8234-BF51F5AE5521}" type="pres">
      <dgm:prSet presAssocID="{4EA62582-65CC-4395-A9C5-6F2266958C01}" presName="Name18" presStyleLbl="sibTrans2D1" presStyleIdx="3" presStyleCnt="4" custAng="850065" custLinFactNeighborX="-6239" custLinFactNeighborY="-385"/>
      <dgm:spPr/>
      <dgm:t>
        <a:bodyPr/>
        <a:lstStyle/>
        <a:p>
          <a:endParaRPr lang="en-US"/>
        </a:p>
      </dgm:t>
    </dgm:pt>
    <dgm:pt modelId="{889668E7-D9D3-41CF-A952-21B5AC55AD54}" type="pres">
      <dgm:prSet presAssocID="{F17AC049-675F-475B-8C93-74F4ED1F4C99}" presName="composite1" presStyleCnt="0"/>
      <dgm:spPr/>
    </dgm:pt>
    <dgm:pt modelId="{9DC76A8C-6813-475A-A700-5B7D0D4B6A9F}" type="pres">
      <dgm:prSet presAssocID="{F17AC049-675F-475B-8C93-74F4ED1F4C99}" presName="dummyNode1" presStyleLbl="node1" presStyleIdx="3" presStyleCnt="5"/>
      <dgm:spPr/>
    </dgm:pt>
    <dgm:pt modelId="{C282934C-CBDA-4E3F-BCBB-BF0BE90341B8}" type="pres">
      <dgm:prSet presAssocID="{F17AC049-675F-475B-8C93-74F4ED1F4C99}" presName="childNode1" presStyleLbl="bgAcc1" presStyleIdx="4" presStyleCnt="5" custScaleX="127456" custScaleY="146520" custLinFactNeighborX="1569" custLinFactNeighborY="-256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626E67-001A-452B-9974-A187E4A06D25}" type="pres">
      <dgm:prSet presAssocID="{F17AC049-675F-475B-8C93-74F4ED1F4C99}" presName="childNode1tx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A7E6CA-9530-45A1-A595-9B3213307348}" type="pres">
      <dgm:prSet presAssocID="{F17AC049-675F-475B-8C93-74F4ED1F4C99}" presName="parentNode1" presStyleLbl="node1" presStyleIdx="4" presStyleCnt="5" custScaleX="210334" custScaleY="227326" custLinFactNeighborX="365" custLinFactNeighborY="7123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AA9AEA-3DF3-4DAE-A21D-A468CE7AC0C5}" type="pres">
      <dgm:prSet presAssocID="{F17AC049-675F-475B-8C93-74F4ED1F4C99}" presName="connSite1" presStyleCnt="0"/>
      <dgm:spPr/>
    </dgm:pt>
  </dgm:ptLst>
  <dgm:cxnLst>
    <dgm:cxn modelId="{1A1B79A6-948A-4F54-A945-3AFD6D9ACF28}" type="presOf" srcId="{665664EF-7666-4A03-99B9-4DF8DDD760D6}" destId="{9050A034-CDEF-46EF-9263-DA5932FADCEA}" srcOrd="0" destOrd="0" presId="urn:microsoft.com/office/officeart/2005/8/layout/hProcess4"/>
    <dgm:cxn modelId="{D4F8246F-5525-475C-B86E-66AEDC6F4497}" type="presOf" srcId="{C3899FC5-2F4F-43C7-9E43-70ABF757C09D}" destId="{3C1715B0-30FA-4FB4-B7E8-651E437E72F9}" srcOrd="0" destOrd="0" presId="urn:microsoft.com/office/officeart/2005/8/layout/hProcess4"/>
    <dgm:cxn modelId="{B64BB71E-35EE-4F36-BB5A-9B486DA48529}" type="presOf" srcId="{C9066B89-34D6-4808-8412-61177D3D88C6}" destId="{1BAA82E5-3D8F-405C-A796-94E09EB5BFFA}" srcOrd="1" destOrd="0" presId="urn:microsoft.com/office/officeart/2005/8/layout/hProcess4"/>
    <dgm:cxn modelId="{172133D9-EEAA-41FF-BC38-D4491BC18F90}" type="presOf" srcId="{1C6D134D-1F3B-4583-983F-02265C292007}" destId="{1B1D9584-77BD-4AD9-ACD6-B48DDC7917CA}" srcOrd="1" destOrd="0" presId="urn:microsoft.com/office/officeart/2005/8/layout/hProcess4"/>
    <dgm:cxn modelId="{069A4850-CDFE-4684-9DD4-59CFFCA2BF38}" type="presOf" srcId="{52A71EF6-ED7A-46EA-90C6-B3EF7C85D3E6}" destId="{A2D9D751-0720-4EB6-8675-71439AB54A3C}" srcOrd="0" destOrd="0" presId="urn:microsoft.com/office/officeart/2005/8/layout/hProcess4"/>
    <dgm:cxn modelId="{6EE3809D-D3C2-4D94-8442-C8C277D6A1C3}" type="presOf" srcId="{C9066B89-34D6-4808-8412-61177D3D88C6}" destId="{06029B95-455B-4BAC-8652-6DD6A14ABB94}" srcOrd="0" destOrd="0" presId="urn:microsoft.com/office/officeart/2005/8/layout/hProcess4"/>
    <dgm:cxn modelId="{BE522DEA-E926-4385-A49A-EC5BB12CC9F3}" type="presOf" srcId="{4EA62582-65CC-4395-A9C5-6F2266958C01}" destId="{ADE7105D-0070-401D-8234-BF51F5AE5521}" srcOrd="0" destOrd="0" presId="urn:microsoft.com/office/officeart/2005/8/layout/hProcess4"/>
    <dgm:cxn modelId="{508F9383-8EF2-41BF-A244-C4DD9931D296}" srcId="{F17AC049-675F-475B-8C93-74F4ED1F4C99}" destId="{A3E83EA3-631D-4802-B741-4CF0BAEEEBB8}" srcOrd="0" destOrd="0" parTransId="{ACAD2BE3-0E8B-459D-8D5F-E8DFE67CD593}" sibTransId="{29A2F505-3C62-4DAD-A0F9-F9E76368EDAA}"/>
    <dgm:cxn modelId="{1DCBD04D-BE66-4A67-AEA5-976A5BA03741}" srcId="{665664EF-7666-4A03-99B9-4DF8DDD760D6}" destId="{1C6D134D-1F3B-4583-983F-02265C292007}" srcOrd="0" destOrd="0" parTransId="{3C807D07-B715-4466-A0D6-8130FFAB3A1B}" sibTransId="{7B24BB1E-BA9D-4048-AAF4-AB9FA82984E9}"/>
    <dgm:cxn modelId="{51FC018A-9919-43A6-B648-35DDFC9AC3F0}" type="presOf" srcId="{F17AC049-675F-475B-8C93-74F4ED1F4C99}" destId="{ACA7E6CA-9530-45A1-A595-9B3213307348}" srcOrd="0" destOrd="0" presId="urn:microsoft.com/office/officeart/2005/8/layout/hProcess4"/>
    <dgm:cxn modelId="{6C2EB87E-B761-4421-B2CC-43845E4C8BE6}" srcId="{D4ED46C6-BCAD-4D4A-84AE-332B7955D8E7}" destId="{0049CA29-4D82-401D-9F80-D47FAF2FBE30}" srcOrd="0" destOrd="0" parTransId="{307FF95B-74C4-4CB6-B93A-6C2A43668E11}" sibTransId="{242B54E3-BD39-455C-B11A-D85797A97F3D}"/>
    <dgm:cxn modelId="{150B06DF-8C9B-4143-B55B-C4D7DDEF3E00}" type="presOf" srcId="{1C6D134D-1F3B-4583-983F-02265C292007}" destId="{C012FF91-0B82-47F1-AD34-FE972BA7F0DE}" srcOrd="0" destOrd="0" presId="urn:microsoft.com/office/officeart/2005/8/layout/hProcess4"/>
    <dgm:cxn modelId="{68D90EC7-C083-4988-A31E-7D3F11774474}" srcId="{C61F0F90-259D-4265-8009-6F5B80291C52}" destId="{EDEAD5D4-3A3C-4EDF-9CF8-3CB245C0933D}" srcOrd="0" destOrd="0" parTransId="{CBFA2B5E-DE74-4C3C-8E0C-BD269454C133}" sibTransId="{4B7C2DD4-EA93-47BC-B05D-55CA7F83E1AE}"/>
    <dgm:cxn modelId="{6A0A0BC9-B2E6-48E5-B827-9237D522ABC5}" srcId="{D4ED46C6-BCAD-4D4A-84AE-332B7955D8E7}" destId="{C61F0F90-259D-4265-8009-6F5B80291C52}" srcOrd="3" destOrd="0" parTransId="{35E558C3-EB0D-4D47-9C91-BD662B12C772}" sibTransId="{4EA62582-65CC-4395-A9C5-6F2266958C01}"/>
    <dgm:cxn modelId="{0893EEBA-FE93-4F97-9B46-369260FBDE50}" srcId="{D4ED46C6-BCAD-4D4A-84AE-332B7955D8E7}" destId="{F17AC049-675F-475B-8C93-74F4ED1F4C99}" srcOrd="4" destOrd="0" parTransId="{9D2C1FED-E214-401F-A01A-0113F80BABDF}" sibTransId="{56A04CB4-EE14-4CA8-8C0E-157538823145}"/>
    <dgm:cxn modelId="{490D1FFD-33CA-4910-AB10-4356A9D1AFB7}" srcId="{D4ED46C6-BCAD-4D4A-84AE-332B7955D8E7}" destId="{665664EF-7666-4A03-99B9-4DF8DDD760D6}" srcOrd="2" destOrd="0" parTransId="{CA8280A0-7412-4A0E-902E-61D4F109814E}" sibTransId="{52A71EF6-ED7A-46EA-90C6-B3EF7C85D3E6}"/>
    <dgm:cxn modelId="{954708D3-643F-4107-93BA-4EB2FE7B40CD}" type="presOf" srcId="{0049CA29-4D82-401D-9F80-D47FAF2FBE30}" destId="{52EA15FC-DF00-4A14-8997-E65C7295D261}" srcOrd="0" destOrd="0" presId="urn:microsoft.com/office/officeart/2005/8/layout/hProcess4"/>
    <dgm:cxn modelId="{E8D1B190-72E9-4843-8730-D6A061EFA16A}" type="presOf" srcId="{EDEAD5D4-3A3C-4EDF-9CF8-3CB245C0933D}" destId="{B188783D-FB8E-4867-AB09-753D91C072A7}" srcOrd="1" destOrd="0" presId="urn:microsoft.com/office/officeart/2005/8/layout/hProcess4"/>
    <dgm:cxn modelId="{8E68C235-C0EE-4017-9EC8-74A060B9E395}" srcId="{0049CA29-4D82-401D-9F80-D47FAF2FBE30}" destId="{74E8CA81-CA76-4F03-BF73-66C7EB2ECA96}" srcOrd="0" destOrd="0" parTransId="{0240074B-9D27-400C-9DD1-7D92884073E2}" sibTransId="{44AF6864-849B-458B-AE13-9BE6DAF8E08F}"/>
    <dgm:cxn modelId="{F73E0249-D4EE-4DD7-B0CA-6E8906A6D5EF}" type="presOf" srcId="{A3E83EA3-631D-4802-B741-4CF0BAEEEBB8}" destId="{C282934C-CBDA-4E3F-BCBB-BF0BE90341B8}" srcOrd="0" destOrd="0" presId="urn:microsoft.com/office/officeart/2005/8/layout/hProcess4"/>
    <dgm:cxn modelId="{EFECC0E1-CEE2-4AF6-B037-C15283A66EB1}" type="presOf" srcId="{EDEAD5D4-3A3C-4EDF-9CF8-3CB245C0933D}" destId="{4FA42405-F926-44BC-ACB0-7AEC9763BC64}" srcOrd="0" destOrd="0" presId="urn:microsoft.com/office/officeart/2005/8/layout/hProcess4"/>
    <dgm:cxn modelId="{1C7AE661-57A4-4B14-B9CC-162DC5673750}" type="presOf" srcId="{C61F0F90-259D-4265-8009-6F5B80291C52}" destId="{DC9A2A99-BE2E-422C-8B90-74B93DDC2636}" srcOrd="0" destOrd="0" presId="urn:microsoft.com/office/officeart/2005/8/layout/hProcess4"/>
    <dgm:cxn modelId="{FF26D88E-A8A5-4FD7-AFDD-B1F6C4664AE3}" srcId="{C3899FC5-2F4F-43C7-9E43-70ABF757C09D}" destId="{C9066B89-34D6-4808-8412-61177D3D88C6}" srcOrd="0" destOrd="0" parTransId="{54B1137D-30AA-4EA1-B158-23D02C81B839}" sibTransId="{C152F8AF-66BF-485A-9C5F-4A56B893956B}"/>
    <dgm:cxn modelId="{6119527E-60F8-4D5F-BF27-C17CDF11C2A3}" type="presOf" srcId="{242B54E3-BD39-455C-B11A-D85797A97F3D}" destId="{46027A05-05C5-4D04-8794-3779FBBBFE7E}" srcOrd="0" destOrd="0" presId="urn:microsoft.com/office/officeart/2005/8/layout/hProcess4"/>
    <dgm:cxn modelId="{BAF0B54A-0077-4EE4-8AE9-BBEAD85C30DE}" type="presOf" srcId="{D4ED46C6-BCAD-4D4A-84AE-332B7955D8E7}" destId="{8877B1E4-7BFC-48A6-98FB-9A7730195F19}" srcOrd="0" destOrd="0" presId="urn:microsoft.com/office/officeart/2005/8/layout/hProcess4"/>
    <dgm:cxn modelId="{7BF5657E-FD22-4806-97B8-315AB41C9423}" type="presOf" srcId="{A3E83EA3-631D-4802-B741-4CF0BAEEEBB8}" destId="{92626E67-001A-452B-9974-A187E4A06D25}" srcOrd="1" destOrd="0" presId="urn:microsoft.com/office/officeart/2005/8/layout/hProcess4"/>
    <dgm:cxn modelId="{4CA41431-A79D-40A1-9D6C-6F20029660DF}" type="presOf" srcId="{74E8CA81-CA76-4F03-BF73-66C7EB2ECA96}" destId="{CDFB8AEC-D460-4A5F-AFEA-4C1324A8EAFC}" srcOrd="1" destOrd="0" presId="urn:microsoft.com/office/officeart/2005/8/layout/hProcess4"/>
    <dgm:cxn modelId="{4A790C90-0797-4535-B77E-11768C9A0E7B}" type="presOf" srcId="{18D4D3B3-E8A9-4931-B307-2CBCD5652505}" destId="{412DB229-B44B-4574-BA1E-BDBED57D5766}" srcOrd="0" destOrd="0" presId="urn:microsoft.com/office/officeart/2005/8/layout/hProcess4"/>
    <dgm:cxn modelId="{61CACF80-E93E-4851-8294-13599524C35D}" type="presOf" srcId="{74E8CA81-CA76-4F03-BF73-66C7EB2ECA96}" destId="{7B25312E-D858-46CE-AA23-8FCA508BF16E}" srcOrd="0" destOrd="0" presId="urn:microsoft.com/office/officeart/2005/8/layout/hProcess4"/>
    <dgm:cxn modelId="{AF65E89D-B07D-4A3B-ACE6-48F8946ADAB0}" srcId="{D4ED46C6-BCAD-4D4A-84AE-332B7955D8E7}" destId="{C3899FC5-2F4F-43C7-9E43-70ABF757C09D}" srcOrd="1" destOrd="0" parTransId="{30ACD439-12A0-4604-A162-5CE02C8A8E36}" sibTransId="{18D4D3B3-E8A9-4931-B307-2CBCD5652505}"/>
    <dgm:cxn modelId="{9AE9964E-B49B-4A45-93BE-4EF8786B72F5}" type="presParOf" srcId="{8877B1E4-7BFC-48A6-98FB-9A7730195F19}" destId="{0CC0FA16-285B-4DF7-889B-9D9CB3EDAC85}" srcOrd="0" destOrd="0" presId="urn:microsoft.com/office/officeart/2005/8/layout/hProcess4"/>
    <dgm:cxn modelId="{E044D375-3858-44E4-A26D-8AF9DAEC8165}" type="presParOf" srcId="{8877B1E4-7BFC-48A6-98FB-9A7730195F19}" destId="{6C356DC2-6F70-4CAA-A94A-16F0850DBE0A}" srcOrd="1" destOrd="0" presId="urn:microsoft.com/office/officeart/2005/8/layout/hProcess4"/>
    <dgm:cxn modelId="{6D262EB1-88F6-4C18-9E18-E1C01A5C6BE2}" type="presParOf" srcId="{8877B1E4-7BFC-48A6-98FB-9A7730195F19}" destId="{5FE72496-6C2A-4FD8-961E-630BE8D4FB92}" srcOrd="2" destOrd="0" presId="urn:microsoft.com/office/officeart/2005/8/layout/hProcess4"/>
    <dgm:cxn modelId="{890AE8E7-9A5D-4622-AC46-076531C71E67}" type="presParOf" srcId="{5FE72496-6C2A-4FD8-961E-630BE8D4FB92}" destId="{80B3EA93-4946-49AA-9CE3-D29093CCCA6E}" srcOrd="0" destOrd="0" presId="urn:microsoft.com/office/officeart/2005/8/layout/hProcess4"/>
    <dgm:cxn modelId="{3D8D59CF-1768-45A0-A938-F8964DEF0362}" type="presParOf" srcId="{80B3EA93-4946-49AA-9CE3-D29093CCCA6E}" destId="{F1715B53-A4F7-4C95-A895-93C7B5DFFA44}" srcOrd="0" destOrd="0" presId="urn:microsoft.com/office/officeart/2005/8/layout/hProcess4"/>
    <dgm:cxn modelId="{36DFF577-DF6E-4C63-B49E-3AB5720D35CD}" type="presParOf" srcId="{80B3EA93-4946-49AA-9CE3-D29093CCCA6E}" destId="{7B25312E-D858-46CE-AA23-8FCA508BF16E}" srcOrd="1" destOrd="0" presId="urn:microsoft.com/office/officeart/2005/8/layout/hProcess4"/>
    <dgm:cxn modelId="{4DF90A66-753F-4902-9486-3DA1704D745E}" type="presParOf" srcId="{80B3EA93-4946-49AA-9CE3-D29093CCCA6E}" destId="{CDFB8AEC-D460-4A5F-AFEA-4C1324A8EAFC}" srcOrd="2" destOrd="0" presId="urn:microsoft.com/office/officeart/2005/8/layout/hProcess4"/>
    <dgm:cxn modelId="{3131DF04-671F-4593-AAFA-9D4728FBE85F}" type="presParOf" srcId="{80B3EA93-4946-49AA-9CE3-D29093CCCA6E}" destId="{52EA15FC-DF00-4A14-8997-E65C7295D261}" srcOrd="3" destOrd="0" presId="urn:microsoft.com/office/officeart/2005/8/layout/hProcess4"/>
    <dgm:cxn modelId="{53D7FD9E-7B96-4C20-9770-1FF8F5E3FF60}" type="presParOf" srcId="{80B3EA93-4946-49AA-9CE3-D29093CCCA6E}" destId="{301EFA81-9ED0-4F17-87B1-0087418924C0}" srcOrd="4" destOrd="0" presId="urn:microsoft.com/office/officeart/2005/8/layout/hProcess4"/>
    <dgm:cxn modelId="{4C69F221-EFD8-440C-8CF1-6D8D6EA4F384}" type="presParOf" srcId="{5FE72496-6C2A-4FD8-961E-630BE8D4FB92}" destId="{46027A05-05C5-4D04-8794-3779FBBBFE7E}" srcOrd="1" destOrd="0" presId="urn:microsoft.com/office/officeart/2005/8/layout/hProcess4"/>
    <dgm:cxn modelId="{F35622AD-EC5B-4447-B186-D1F363522403}" type="presParOf" srcId="{5FE72496-6C2A-4FD8-961E-630BE8D4FB92}" destId="{F9C41D74-27AC-464B-9BC3-A7794ACE5B33}" srcOrd="2" destOrd="0" presId="urn:microsoft.com/office/officeart/2005/8/layout/hProcess4"/>
    <dgm:cxn modelId="{9020F370-7C24-4BEB-B131-2336DA4A0D84}" type="presParOf" srcId="{F9C41D74-27AC-464B-9BC3-A7794ACE5B33}" destId="{20B0212A-5D40-4DF2-9CB5-DF6738A814C2}" srcOrd="0" destOrd="0" presId="urn:microsoft.com/office/officeart/2005/8/layout/hProcess4"/>
    <dgm:cxn modelId="{B64B639B-646F-4939-B8AC-0AC15D11F0E1}" type="presParOf" srcId="{F9C41D74-27AC-464B-9BC3-A7794ACE5B33}" destId="{06029B95-455B-4BAC-8652-6DD6A14ABB94}" srcOrd="1" destOrd="0" presId="urn:microsoft.com/office/officeart/2005/8/layout/hProcess4"/>
    <dgm:cxn modelId="{7F81C2A7-A46D-4C9C-B197-75989216E544}" type="presParOf" srcId="{F9C41D74-27AC-464B-9BC3-A7794ACE5B33}" destId="{1BAA82E5-3D8F-405C-A796-94E09EB5BFFA}" srcOrd="2" destOrd="0" presId="urn:microsoft.com/office/officeart/2005/8/layout/hProcess4"/>
    <dgm:cxn modelId="{3710917E-C97C-445F-8B93-B0C2F0C96630}" type="presParOf" srcId="{F9C41D74-27AC-464B-9BC3-A7794ACE5B33}" destId="{3C1715B0-30FA-4FB4-B7E8-651E437E72F9}" srcOrd="3" destOrd="0" presId="urn:microsoft.com/office/officeart/2005/8/layout/hProcess4"/>
    <dgm:cxn modelId="{6329B63D-A2B5-45BC-B922-1C587CFBF9C2}" type="presParOf" srcId="{F9C41D74-27AC-464B-9BC3-A7794ACE5B33}" destId="{A8621BAF-76D9-42C5-B6EB-CDF48BD82D7E}" srcOrd="4" destOrd="0" presId="urn:microsoft.com/office/officeart/2005/8/layout/hProcess4"/>
    <dgm:cxn modelId="{5DF69463-8829-44A4-8CCD-71978DEBD827}" type="presParOf" srcId="{5FE72496-6C2A-4FD8-961E-630BE8D4FB92}" destId="{412DB229-B44B-4574-BA1E-BDBED57D5766}" srcOrd="3" destOrd="0" presId="urn:microsoft.com/office/officeart/2005/8/layout/hProcess4"/>
    <dgm:cxn modelId="{A1C59158-50FF-4546-B869-C517C358E2E1}" type="presParOf" srcId="{5FE72496-6C2A-4FD8-961E-630BE8D4FB92}" destId="{D14DF173-224A-4809-AD9E-41E7644373C5}" srcOrd="4" destOrd="0" presId="urn:microsoft.com/office/officeart/2005/8/layout/hProcess4"/>
    <dgm:cxn modelId="{242997A5-EC57-4CB0-B69F-010044E65838}" type="presParOf" srcId="{D14DF173-224A-4809-AD9E-41E7644373C5}" destId="{7DB845F3-D9B7-41C3-948A-0A3E98D02479}" srcOrd="0" destOrd="0" presId="urn:microsoft.com/office/officeart/2005/8/layout/hProcess4"/>
    <dgm:cxn modelId="{43B0E3FC-0A48-42D9-AFF2-524D2387D29A}" type="presParOf" srcId="{D14DF173-224A-4809-AD9E-41E7644373C5}" destId="{C012FF91-0B82-47F1-AD34-FE972BA7F0DE}" srcOrd="1" destOrd="0" presId="urn:microsoft.com/office/officeart/2005/8/layout/hProcess4"/>
    <dgm:cxn modelId="{D6E51CC4-C3BD-471E-9BDE-5417241E4A73}" type="presParOf" srcId="{D14DF173-224A-4809-AD9E-41E7644373C5}" destId="{1B1D9584-77BD-4AD9-ACD6-B48DDC7917CA}" srcOrd="2" destOrd="0" presId="urn:microsoft.com/office/officeart/2005/8/layout/hProcess4"/>
    <dgm:cxn modelId="{0C1C2930-652A-44FC-B0FD-43336C8F54C4}" type="presParOf" srcId="{D14DF173-224A-4809-AD9E-41E7644373C5}" destId="{9050A034-CDEF-46EF-9263-DA5932FADCEA}" srcOrd="3" destOrd="0" presId="urn:microsoft.com/office/officeart/2005/8/layout/hProcess4"/>
    <dgm:cxn modelId="{8B0604CD-CE1B-40B7-BD68-BACAEECEE191}" type="presParOf" srcId="{D14DF173-224A-4809-AD9E-41E7644373C5}" destId="{4DBF4EF8-D1E4-45CE-8C81-24F158D6D0C6}" srcOrd="4" destOrd="0" presId="urn:microsoft.com/office/officeart/2005/8/layout/hProcess4"/>
    <dgm:cxn modelId="{37B4DD96-0F90-45E0-B3DA-526205D9F4E3}" type="presParOf" srcId="{5FE72496-6C2A-4FD8-961E-630BE8D4FB92}" destId="{A2D9D751-0720-4EB6-8675-71439AB54A3C}" srcOrd="5" destOrd="0" presId="urn:microsoft.com/office/officeart/2005/8/layout/hProcess4"/>
    <dgm:cxn modelId="{A9CDF1BD-A92D-4726-A4E5-99C4C3846BE9}" type="presParOf" srcId="{5FE72496-6C2A-4FD8-961E-630BE8D4FB92}" destId="{28219870-E3A3-45F3-95D4-9910BBF806B8}" srcOrd="6" destOrd="0" presId="urn:microsoft.com/office/officeart/2005/8/layout/hProcess4"/>
    <dgm:cxn modelId="{13E6F61B-B6DD-46F0-9521-A06D61028867}" type="presParOf" srcId="{28219870-E3A3-45F3-95D4-9910BBF806B8}" destId="{47222DB0-87A7-4D11-96A6-5100DDD5093C}" srcOrd="0" destOrd="0" presId="urn:microsoft.com/office/officeart/2005/8/layout/hProcess4"/>
    <dgm:cxn modelId="{72A8A05A-2997-41F5-A7B4-D2F4B455B531}" type="presParOf" srcId="{28219870-E3A3-45F3-95D4-9910BBF806B8}" destId="{4FA42405-F926-44BC-ACB0-7AEC9763BC64}" srcOrd="1" destOrd="0" presId="urn:microsoft.com/office/officeart/2005/8/layout/hProcess4"/>
    <dgm:cxn modelId="{A1100B65-F5FE-41CE-9135-728E1AF8B9D0}" type="presParOf" srcId="{28219870-E3A3-45F3-95D4-9910BBF806B8}" destId="{B188783D-FB8E-4867-AB09-753D91C072A7}" srcOrd="2" destOrd="0" presId="urn:microsoft.com/office/officeart/2005/8/layout/hProcess4"/>
    <dgm:cxn modelId="{029045AE-E651-4AF8-A5E7-9B2CF1ADB3AA}" type="presParOf" srcId="{28219870-E3A3-45F3-95D4-9910BBF806B8}" destId="{DC9A2A99-BE2E-422C-8B90-74B93DDC2636}" srcOrd="3" destOrd="0" presId="urn:microsoft.com/office/officeart/2005/8/layout/hProcess4"/>
    <dgm:cxn modelId="{C38706C0-213A-4D99-A125-E4C4C9771B5C}" type="presParOf" srcId="{28219870-E3A3-45F3-95D4-9910BBF806B8}" destId="{2839A2CF-0DD7-49B1-A60C-EA614C91E425}" srcOrd="4" destOrd="0" presId="urn:microsoft.com/office/officeart/2005/8/layout/hProcess4"/>
    <dgm:cxn modelId="{98A7A186-362A-45B9-9327-798814FDC3D4}" type="presParOf" srcId="{5FE72496-6C2A-4FD8-961E-630BE8D4FB92}" destId="{ADE7105D-0070-401D-8234-BF51F5AE5521}" srcOrd="7" destOrd="0" presId="urn:microsoft.com/office/officeart/2005/8/layout/hProcess4"/>
    <dgm:cxn modelId="{7508D664-B43D-4F1F-9465-705A78DE9303}" type="presParOf" srcId="{5FE72496-6C2A-4FD8-961E-630BE8D4FB92}" destId="{889668E7-D9D3-41CF-A952-21B5AC55AD54}" srcOrd="8" destOrd="0" presId="urn:microsoft.com/office/officeart/2005/8/layout/hProcess4"/>
    <dgm:cxn modelId="{1400C69B-C5A6-456A-9B3A-C469D51F2806}" type="presParOf" srcId="{889668E7-D9D3-41CF-A952-21B5AC55AD54}" destId="{9DC76A8C-6813-475A-A700-5B7D0D4B6A9F}" srcOrd="0" destOrd="0" presId="urn:microsoft.com/office/officeart/2005/8/layout/hProcess4"/>
    <dgm:cxn modelId="{6FD475A8-861A-4A7F-84B4-FC98FE309B1F}" type="presParOf" srcId="{889668E7-D9D3-41CF-A952-21B5AC55AD54}" destId="{C282934C-CBDA-4E3F-BCBB-BF0BE90341B8}" srcOrd="1" destOrd="0" presId="urn:microsoft.com/office/officeart/2005/8/layout/hProcess4"/>
    <dgm:cxn modelId="{2201FAC6-A278-4F23-B948-88B721E84188}" type="presParOf" srcId="{889668E7-D9D3-41CF-A952-21B5AC55AD54}" destId="{92626E67-001A-452B-9974-A187E4A06D25}" srcOrd="2" destOrd="0" presId="urn:microsoft.com/office/officeart/2005/8/layout/hProcess4"/>
    <dgm:cxn modelId="{854ED125-8580-47B9-A24B-53BCE4FC1C4F}" type="presParOf" srcId="{889668E7-D9D3-41CF-A952-21B5AC55AD54}" destId="{ACA7E6CA-9530-45A1-A595-9B3213307348}" srcOrd="3" destOrd="0" presId="urn:microsoft.com/office/officeart/2005/8/layout/hProcess4"/>
    <dgm:cxn modelId="{2B220D19-A19B-4A81-93FD-7C0F1D7EBBD7}" type="presParOf" srcId="{889668E7-D9D3-41CF-A952-21B5AC55AD54}" destId="{15AA9AEA-3DF3-4DAE-A21D-A468CE7AC0C5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5312E-D858-46CE-AA23-8FCA508BF16E}">
      <dsp:nvSpPr>
        <dsp:cNvPr id="0" name=""/>
        <dsp:cNvSpPr/>
      </dsp:nvSpPr>
      <dsp:spPr>
        <a:xfrm>
          <a:off x="1511" y="909101"/>
          <a:ext cx="923188" cy="9161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STEP 1: Training Needs Assessment</a:t>
          </a:r>
        </a:p>
      </dsp:txBody>
      <dsp:txXfrm>
        <a:off x="22594" y="930184"/>
        <a:ext cx="881022" cy="677673"/>
      </dsp:txXfrm>
    </dsp:sp>
    <dsp:sp modelId="{46027A05-05C5-4D04-8794-3779FBBBFE7E}">
      <dsp:nvSpPr>
        <dsp:cNvPr id="0" name=""/>
        <dsp:cNvSpPr/>
      </dsp:nvSpPr>
      <dsp:spPr>
        <a:xfrm rot="21057745">
          <a:off x="488740" y="1241086"/>
          <a:ext cx="1220606" cy="1220606"/>
        </a:xfrm>
        <a:prstGeom prst="leftCircularArrow">
          <a:avLst>
            <a:gd name="adj1" fmla="val 2026"/>
            <a:gd name="adj2" fmla="val 242900"/>
            <a:gd name="adj3" fmla="val 570991"/>
            <a:gd name="adj4" fmla="val 7577070"/>
            <a:gd name="adj5" fmla="val 23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EA15FC-DF00-4A14-8997-E65C7295D261}">
      <dsp:nvSpPr>
        <dsp:cNvPr id="0" name=""/>
        <dsp:cNvSpPr/>
      </dsp:nvSpPr>
      <dsp:spPr>
        <a:xfrm>
          <a:off x="150796" y="1795109"/>
          <a:ext cx="818900" cy="564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TNA Validation</a:t>
          </a:r>
        </a:p>
      </dsp:txBody>
      <dsp:txXfrm>
        <a:off x="167326" y="1811639"/>
        <a:ext cx="785840" cy="531309"/>
      </dsp:txXfrm>
    </dsp:sp>
    <dsp:sp modelId="{06029B95-455B-4BAC-8652-6DD6A14ABB94}">
      <dsp:nvSpPr>
        <dsp:cNvPr id="0" name=""/>
        <dsp:cNvSpPr/>
      </dsp:nvSpPr>
      <dsp:spPr>
        <a:xfrm>
          <a:off x="1028571" y="912927"/>
          <a:ext cx="1223631" cy="12172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STEP 2: Occupational  Standards Development</a:t>
          </a:r>
        </a:p>
      </dsp:txBody>
      <dsp:txXfrm>
        <a:off x="1056584" y="1201783"/>
        <a:ext cx="1167605" cy="900400"/>
      </dsp:txXfrm>
    </dsp:sp>
    <dsp:sp modelId="{412DB229-B44B-4574-BA1E-BDBED57D5766}">
      <dsp:nvSpPr>
        <dsp:cNvPr id="0" name=""/>
        <dsp:cNvSpPr/>
      </dsp:nvSpPr>
      <dsp:spPr>
        <a:xfrm rot="861317">
          <a:off x="1591001" y="573091"/>
          <a:ext cx="1091752" cy="1387014"/>
        </a:xfrm>
        <a:prstGeom prst="circularArrow">
          <a:avLst>
            <a:gd name="adj1" fmla="val 1763"/>
            <a:gd name="adj2" fmla="val 210067"/>
            <a:gd name="adj3" fmla="val 20705855"/>
            <a:gd name="adj4" fmla="val 13666943"/>
            <a:gd name="adj5" fmla="val 205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1715B0-30FA-4FB4-B7E8-651E437E72F9}">
      <dsp:nvSpPr>
        <dsp:cNvPr id="0" name=""/>
        <dsp:cNvSpPr/>
      </dsp:nvSpPr>
      <dsp:spPr>
        <a:xfrm>
          <a:off x="1375220" y="717776"/>
          <a:ext cx="749815" cy="5084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O.S. Validation</a:t>
          </a:r>
        </a:p>
      </dsp:txBody>
      <dsp:txXfrm>
        <a:off x="1390113" y="732669"/>
        <a:ext cx="720029" cy="478698"/>
      </dsp:txXfrm>
    </dsp:sp>
    <dsp:sp modelId="{C012FF91-0B82-47F1-AD34-FE972BA7F0DE}">
      <dsp:nvSpPr>
        <dsp:cNvPr id="0" name=""/>
        <dsp:cNvSpPr/>
      </dsp:nvSpPr>
      <dsp:spPr>
        <a:xfrm>
          <a:off x="2450489" y="1204596"/>
          <a:ext cx="978716" cy="5963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STEP 3: Curriculum Design</a:t>
          </a:r>
        </a:p>
      </dsp:txBody>
      <dsp:txXfrm>
        <a:off x="2464214" y="1218321"/>
        <a:ext cx="951266" cy="441149"/>
      </dsp:txXfrm>
    </dsp:sp>
    <dsp:sp modelId="{A2D9D751-0720-4EB6-8675-71439AB54A3C}">
      <dsp:nvSpPr>
        <dsp:cNvPr id="0" name=""/>
        <dsp:cNvSpPr/>
      </dsp:nvSpPr>
      <dsp:spPr>
        <a:xfrm rot="21152682">
          <a:off x="2842027" y="1267476"/>
          <a:ext cx="1035487" cy="1035487"/>
        </a:xfrm>
        <a:prstGeom prst="leftCircularArrow">
          <a:avLst>
            <a:gd name="adj1" fmla="val 2388"/>
            <a:gd name="adj2" fmla="val 288719"/>
            <a:gd name="adj3" fmla="val 1425228"/>
            <a:gd name="adj4" fmla="val 8385488"/>
            <a:gd name="adj5" fmla="val 278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50A034-CDEF-46EF-9263-DA5932FADCEA}">
      <dsp:nvSpPr>
        <dsp:cNvPr id="0" name=""/>
        <dsp:cNvSpPr/>
      </dsp:nvSpPr>
      <dsp:spPr>
        <a:xfrm>
          <a:off x="2647037" y="1827414"/>
          <a:ext cx="847394" cy="326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Curriculum Validation</a:t>
          </a:r>
        </a:p>
      </dsp:txBody>
      <dsp:txXfrm>
        <a:off x="2656597" y="1836974"/>
        <a:ext cx="828274" cy="307280"/>
      </dsp:txXfrm>
    </dsp:sp>
    <dsp:sp modelId="{4FA42405-F926-44BC-ACB0-7AEC9763BC64}">
      <dsp:nvSpPr>
        <dsp:cNvPr id="0" name=""/>
        <dsp:cNvSpPr/>
      </dsp:nvSpPr>
      <dsp:spPr>
        <a:xfrm>
          <a:off x="3591553" y="815233"/>
          <a:ext cx="944535" cy="15110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STEP 4: Development of Training Organization Guides (TOG)</a:t>
          </a:r>
        </a:p>
      </dsp:txBody>
      <dsp:txXfrm>
        <a:off x="3619217" y="1166694"/>
        <a:ext cx="889207" cy="1131928"/>
      </dsp:txXfrm>
    </dsp:sp>
    <dsp:sp modelId="{ADE7105D-0070-401D-8234-BF51F5AE5521}">
      <dsp:nvSpPr>
        <dsp:cNvPr id="0" name=""/>
        <dsp:cNvSpPr/>
      </dsp:nvSpPr>
      <dsp:spPr>
        <a:xfrm rot="850065">
          <a:off x="4026418" y="587919"/>
          <a:ext cx="1157935" cy="1157935"/>
        </a:xfrm>
        <a:prstGeom prst="circularArrow">
          <a:avLst>
            <a:gd name="adj1" fmla="val 2136"/>
            <a:gd name="adj2" fmla="val 256691"/>
            <a:gd name="adj3" fmla="val 19401865"/>
            <a:gd name="adj4" fmla="val 12409578"/>
            <a:gd name="adj5" fmla="val 249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9A2A99-BE2E-422C-8B90-74B93DDC2636}">
      <dsp:nvSpPr>
        <dsp:cNvPr id="0" name=""/>
        <dsp:cNvSpPr/>
      </dsp:nvSpPr>
      <dsp:spPr>
        <a:xfrm>
          <a:off x="3839569" y="922155"/>
          <a:ext cx="690622" cy="367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TOG Validation</a:t>
          </a:r>
        </a:p>
      </dsp:txBody>
      <dsp:txXfrm>
        <a:off x="3850329" y="932915"/>
        <a:ext cx="669102" cy="345839"/>
      </dsp:txXfrm>
    </dsp:sp>
    <dsp:sp modelId="{C282934C-CBDA-4E3F-BCBB-BF0BE90341B8}">
      <dsp:nvSpPr>
        <dsp:cNvPr id="0" name=""/>
        <dsp:cNvSpPr/>
      </dsp:nvSpPr>
      <dsp:spPr>
        <a:xfrm>
          <a:off x="4766211" y="867035"/>
          <a:ext cx="905728" cy="8587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/>
            <a:t>STEP 5: Curriculum Review (by HEC)</a:t>
          </a:r>
        </a:p>
      </dsp:txBody>
      <dsp:txXfrm>
        <a:off x="4785974" y="886798"/>
        <a:ext cx="866202" cy="635224"/>
      </dsp:txXfrm>
    </dsp:sp>
    <dsp:sp modelId="{ACA7E6CA-9530-45A1-A595-9B3213307348}">
      <dsp:nvSpPr>
        <dsp:cNvPr id="0" name=""/>
        <dsp:cNvSpPr/>
      </dsp:nvSpPr>
      <dsp:spPr>
        <a:xfrm>
          <a:off x="4663893" y="1633457"/>
          <a:ext cx="1328601" cy="571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Responding to HEC Comments &amp; Submission  for Accreditation</a:t>
          </a:r>
        </a:p>
      </dsp:txBody>
      <dsp:txXfrm>
        <a:off x="4680618" y="1650182"/>
        <a:ext cx="1295151" cy="5375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6DEE-673E-4FBF-B131-EA54ED47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Kiba</dc:creator>
  <cp:keywords/>
  <dc:description/>
  <cp:lastModifiedBy>Silas Niyitegeka</cp:lastModifiedBy>
  <cp:revision>2</cp:revision>
  <cp:lastPrinted>2024-09-25T12:53:00Z</cp:lastPrinted>
  <dcterms:created xsi:type="dcterms:W3CDTF">2026-03-25T14:37:00Z</dcterms:created>
  <dcterms:modified xsi:type="dcterms:W3CDTF">2026-03-25T14:37:00Z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5f1b6f26e3c86e45ebde2e28a59285b9df927b71fdf42df1eb62e7d6836d1614</vt:lpwstr>
  </property>
</Properties>
</file>